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5CE" w:rsidRPr="00A5059A" w:rsidRDefault="00BD75CE" w:rsidP="00A5059A">
      <w:pPr>
        <w:pStyle w:val="a6"/>
        <w:jc w:val="center"/>
        <w:rPr>
          <w:szCs w:val="32"/>
        </w:rPr>
      </w:pPr>
    </w:p>
    <w:p w:rsidR="00DD6B2D" w:rsidRDefault="002F5D4A" w:rsidP="00DD6B2D">
      <w:pPr>
        <w:pStyle w:val="a3"/>
        <w:spacing w:before="30" w:beforeAutospacing="0" w:after="30" w:afterAutospacing="0"/>
        <w:rPr>
          <w:b/>
          <w:bCs/>
          <w:sz w:val="26"/>
          <w:szCs w:val="26"/>
        </w:rPr>
      </w:pPr>
      <w:r w:rsidRPr="00DD6B2D">
        <w:rPr>
          <w:b/>
          <w:bCs/>
          <w:sz w:val="26"/>
          <w:szCs w:val="26"/>
        </w:rPr>
        <w:t xml:space="preserve">Про </w:t>
      </w:r>
      <w:r w:rsidR="00DD6B2D">
        <w:rPr>
          <w:b/>
          <w:bCs/>
          <w:sz w:val="26"/>
          <w:szCs w:val="26"/>
        </w:rPr>
        <w:t xml:space="preserve">   </w:t>
      </w:r>
      <w:r w:rsidRPr="00DD6B2D">
        <w:rPr>
          <w:b/>
          <w:bCs/>
          <w:sz w:val="26"/>
          <w:szCs w:val="26"/>
        </w:rPr>
        <w:t xml:space="preserve">затвердження </w:t>
      </w:r>
      <w:r w:rsidR="00DD6B2D">
        <w:rPr>
          <w:b/>
          <w:bCs/>
          <w:sz w:val="26"/>
          <w:szCs w:val="26"/>
        </w:rPr>
        <w:t xml:space="preserve">  </w:t>
      </w:r>
      <w:r w:rsidRPr="00DD6B2D">
        <w:rPr>
          <w:b/>
          <w:bCs/>
          <w:sz w:val="26"/>
          <w:szCs w:val="26"/>
        </w:rPr>
        <w:t xml:space="preserve">Порядку </w:t>
      </w:r>
      <w:r w:rsidR="00DD6B2D">
        <w:rPr>
          <w:b/>
          <w:bCs/>
          <w:sz w:val="26"/>
          <w:szCs w:val="26"/>
        </w:rPr>
        <w:t xml:space="preserve">    </w:t>
      </w:r>
      <w:r w:rsidRPr="00DD6B2D">
        <w:rPr>
          <w:b/>
          <w:bCs/>
          <w:sz w:val="26"/>
          <w:szCs w:val="26"/>
        </w:rPr>
        <w:t xml:space="preserve">розроблення </w:t>
      </w:r>
    </w:p>
    <w:p w:rsidR="00DD6B2D" w:rsidRDefault="002F5D4A" w:rsidP="00DD6B2D">
      <w:pPr>
        <w:pStyle w:val="a3"/>
        <w:spacing w:before="30" w:beforeAutospacing="0" w:after="30" w:afterAutospacing="0"/>
        <w:rPr>
          <w:b/>
          <w:bCs/>
          <w:sz w:val="26"/>
          <w:szCs w:val="26"/>
        </w:rPr>
      </w:pPr>
      <w:r w:rsidRPr="00DD6B2D">
        <w:rPr>
          <w:b/>
          <w:bCs/>
          <w:sz w:val="26"/>
          <w:szCs w:val="26"/>
        </w:rPr>
        <w:t xml:space="preserve">та моніторингу реалізації середньострокового </w:t>
      </w:r>
    </w:p>
    <w:p w:rsidR="00DD6B2D" w:rsidRDefault="002F5D4A" w:rsidP="00DD6B2D">
      <w:pPr>
        <w:pStyle w:val="a3"/>
        <w:spacing w:before="30" w:beforeAutospacing="0" w:after="30" w:afterAutospacing="0"/>
        <w:rPr>
          <w:b/>
          <w:bCs/>
          <w:sz w:val="26"/>
          <w:szCs w:val="26"/>
        </w:rPr>
      </w:pPr>
      <w:r w:rsidRPr="00DD6B2D">
        <w:rPr>
          <w:b/>
          <w:bCs/>
          <w:sz w:val="26"/>
          <w:szCs w:val="26"/>
        </w:rPr>
        <w:t xml:space="preserve">плану </w:t>
      </w:r>
      <w:r w:rsidR="00DD6B2D">
        <w:rPr>
          <w:b/>
          <w:bCs/>
          <w:sz w:val="26"/>
          <w:szCs w:val="26"/>
        </w:rPr>
        <w:t xml:space="preserve">   </w:t>
      </w:r>
      <w:r w:rsidRPr="00DD6B2D">
        <w:rPr>
          <w:b/>
          <w:bCs/>
          <w:sz w:val="26"/>
          <w:szCs w:val="26"/>
        </w:rPr>
        <w:t xml:space="preserve">пріоритетних </w:t>
      </w:r>
      <w:r w:rsidR="00DD6B2D">
        <w:rPr>
          <w:b/>
          <w:bCs/>
          <w:sz w:val="26"/>
          <w:szCs w:val="26"/>
        </w:rPr>
        <w:t xml:space="preserve">  </w:t>
      </w:r>
      <w:r w:rsidRPr="00DD6B2D">
        <w:rPr>
          <w:b/>
          <w:bCs/>
          <w:sz w:val="26"/>
          <w:szCs w:val="26"/>
        </w:rPr>
        <w:t xml:space="preserve">публічних </w:t>
      </w:r>
      <w:r w:rsidR="00DD6B2D">
        <w:rPr>
          <w:b/>
          <w:bCs/>
          <w:sz w:val="26"/>
          <w:szCs w:val="26"/>
        </w:rPr>
        <w:t xml:space="preserve">  </w:t>
      </w:r>
      <w:r w:rsidRPr="00DD6B2D">
        <w:rPr>
          <w:b/>
          <w:bCs/>
          <w:sz w:val="26"/>
          <w:szCs w:val="26"/>
        </w:rPr>
        <w:t xml:space="preserve">інвестицій </w:t>
      </w:r>
    </w:p>
    <w:p w:rsidR="002F5D4A" w:rsidRDefault="002F5D4A" w:rsidP="00DD6B2D">
      <w:pPr>
        <w:pStyle w:val="a3"/>
        <w:spacing w:before="30" w:beforeAutospacing="0" w:after="30" w:afterAutospacing="0"/>
        <w:rPr>
          <w:b/>
          <w:bCs/>
          <w:sz w:val="26"/>
          <w:szCs w:val="26"/>
        </w:rPr>
      </w:pPr>
      <w:proofErr w:type="spellStart"/>
      <w:r w:rsidRPr="00DD6B2D">
        <w:rPr>
          <w:b/>
          <w:bCs/>
          <w:sz w:val="26"/>
          <w:szCs w:val="26"/>
        </w:rPr>
        <w:t>Новоодеської</w:t>
      </w:r>
      <w:proofErr w:type="spellEnd"/>
      <w:r w:rsidRPr="00DD6B2D">
        <w:rPr>
          <w:b/>
          <w:bCs/>
          <w:sz w:val="26"/>
          <w:szCs w:val="26"/>
        </w:rPr>
        <w:t xml:space="preserve"> міської територіальної громади</w:t>
      </w:r>
    </w:p>
    <w:p w:rsidR="00DD6B2D" w:rsidRPr="00DD6B2D" w:rsidRDefault="00DD6B2D" w:rsidP="00DD6B2D">
      <w:pPr>
        <w:pStyle w:val="a3"/>
        <w:spacing w:before="30" w:beforeAutospacing="0" w:after="30" w:afterAutospacing="0"/>
        <w:rPr>
          <w:sz w:val="26"/>
          <w:szCs w:val="26"/>
        </w:rPr>
      </w:pPr>
    </w:p>
    <w:p w:rsidR="002F5D4A" w:rsidRPr="00DD6B2D" w:rsidRDefault="002F5D4A" w:rsidP="00DD6B2D">
      <w:pPr>
        <w:pStyle w:val="a3"/>
        <w:spacing w:before="30" w:beforeAutospacing="0" w:after="30" w:afterAutospacing="0"/>
        <w:ind w:firstLine="567"/>
        <w:jc w:val="both"/>
        <w:rPr>
          <w:sz w:val="26"/>
          <w:szCs w:val="26"/>
        </w:rPr>
      </w:pPr>
      <w:r w:rsidRPr="00DD6B2D">
        <w:rPr>
          <w:sz w:val="26"/>
          <w:szCs w:val="26"/>
        </w:rPr>
        <w:t>Відповідно до статей 40, 52, частини шостої статті 59 Закону України «Про місцеве самоврядування в Україні», частини третьої статті 75² Бюджетного кодексу України, постанови Кабінету Міністрів України від 28 лютого 2025 року № 527 «Деякі питання управління публічними інвестиціями», з урахуванням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від 13 липня 2026 року № 7477), з метою імплементації реформи управління публічними інвестиціями на території громади, підвищення прозорості та ефективності використання коштів бюджету територіальної громади, виконавчий комітет міської ради</w:t>
      </w:r>
    </w:p>
    <w:p w:rsidR="002F5D4A" w:rsidRPr="00DD6B2D" w:rsidRDefault="002F5D4A" w:rsidP="00DD6B2D">
      <w:pPr>
        <w:pStyle w:val="a3"/>
        <w:spacing w:before="30" w:beforeAutospacing="0" w:after="30" w:afterAutospacing="0"/>
        <w:rPr>
          <w:sz w:val="26"/>
          <w:szCs w:val="26"/>
        </w:rPr>
      </w:pPr>
      <w:r w:rsidRPr="00DD6B2D">
        <w:rPr>
          <w:b/>
          <w:bCs/>
          <w:sz w:val="26"/>
          <w:szCs w:val="26"/>
        </w:rPr>
        <w:t>ВИРІШИВ:</w:t>
      </w:r>
    </w:p>
    <w:p w:rsidR="002F5D4A" w:rsidRPr="00DD6B2D" w:rsidRDefault="002F5D4A" w:rsidP="00DD6B2D">
      <w:pPr>
        <w:pStyle w:val="a3"/>
        <w:numPr>
          <w:ilvl w:val="0"/>
          <w:numId w:val="6"/>
        </w:numPr>
        <w:tabs>
          <w:tab w:val="clear" w:pos="720"/>
          <w:tab w:val="num" w:pos="360"/>
          <w:tab w:val="left" w:pos="851"/>
        </w:tabs>
        <w:spacing w:before="30" w:beforeAutospacing="0" w:after="30" w:afterAutospacing="0"/>
        <w:ind w:left="0" w:firstLine="567"/>
        <w:jc w:val="both"/>
        <w:rPr>
          <w:sz w:val="26"/>
          <w:szCs w:val="26"/>
        </w:rPr>
      </w:pPr>
      <w:r w:rsidRPr="00DD6B2D">
        <w:rPr>
          <w:sz w:val="26"/>
          <w:szCs w:val="26"/>
        </w:rPr>
        <w:t xml:space="preserve">Затвердити Порядок розроблення та моніторингу реалізації середньострокового плану пріоритетних публічних інвестицій </w:t>
      </w:r>
      <w:proofErr w:type="spellStart"/>
      <w:r w:rsidRPr="00DD6B2D">
        <w:rPr>
          <w:sz w:val="26"/>
          <w:szCs w:val="26"/>
        </w:rPr>
        <w:t>Новоодеської</w:t>
      </w:r>
      <w:proofErr w:type="spellEnd"/>
      <w:r w:rsidRPr="00DD6B2D">
        <w:rPr>
          <w:sz w:val="26"/>
          <w:szCs w:val="26"/>
        </w:rPr>
        <w:t xml:space="preserve"> міської територіальної громади (далі </w:t>
      </w:r>
      <w:r w:rsidR="00E44C75" w:rsidRPr="00DD6B2D">
        <w:rPr>
          <w:sz w:val="26"/>
          <w:szCs w:val="26"/>
        </w:rPr>
        <w:t>-</w:t>
      </w:r>
      <w:r w:rsidRPr="00DD6B2D">
        <w:rPr>
          <w:sz w:val="26"/>
          <w:szCs w:val="26"/>
        </w:rPr>
        <w:t xml:space="preserve"> Порядок) згідно з додатком 1.</w:t>
      </w:r>
    </w:p>
    <w:p w:rsidR="002F5D4A" w:rsidRPr="00DD6B2D" w:rsidRDefault="00AE3273" w:rsidP="00DD6B2D">
      <w:pPr>
        <w:pStyle w:val="a3"/>
        <w:numPr>
          <w:ilvl w:val="0"/>
          <w:numId w:val="6"/>
        </w:numPr>
        <w:tabs>
          <w:tab w:val="clear" w:pos="720"/>
          <w:tab w:val="num" w:pos="360"/>
          <w:tab w:val="left" w:pos="851"/>
        </w:tabs>
        <w:spacing w:before="30" w:beforeAutospacing="0" w:after="30" w:afterAutospacing="0"/>
        <w:ind w:left="0" w:firstLine="567"/>
        <w:jc w:val="both"/>
        <w:rPr>
          <w:sz w:val="26"/>
          <w:szCs w:val="26"/>
        </w:rPr>
      </w:pPr>
      <w:r>
        <w:rPr>
          <w:sz w:val="26"/>
          <w:szCs w:val="26"/>
        </w:rPr>
        <w:t xml:space="preserve">Визначити, що </w:t>
      </w:r>
      <w:r w:rsidR="002F5D4A" w:rsidRPr="00DD6B2D">
        <w:rPr>
          <w:sz w:val="26"/>
          <w:szCs w:val="26"/>
        </w:rPr>
        <w:t>невід’ємними частинами</w:t>
      </w:r>
      <w:r>
        <w:rPr>
          <w:sz w:val="26"/>
          <w:szCs w:val="26"/>
        </w:rPr>
        <w:t xml:space="preserve"> Порядку є </w:t>
      </w:r>
      <w:r w:rsidRPr="00DD6B2D">
        <w:rPr>
          <w:sz w:val="26"/>
          <w:szCs w:val="26"/>
        </w:rPr>
        <w:t xml:space="preserve">додатки </w:t>
      </w:r>
      <w:r>
        <w:rPr>
          <w:sz w:val="26"/>
          <w:szCs w:val="26"/>
        </w:rPr>
        <w:t>1</w:t>
      </w:r>
      <w:r w:rsidRPr="00DD6B2D">
        <w:rPr>
          <w:sz w:val="26"/>
          <w:szCs w:val="26"/>
        </w:rPr>
        <w:t>-5</w:t>
      </w:r>
      <w:r w:rsidR="002F5D4A" w:rsidRPr="00DD6B2D">
        <w:rPr>
          <w:sz w:val="26"/>
          <w:szCs w:val="26"/>
        </w:rPr>
        <w:t>:</w:t>
      </w:r>
    </w:p>
    <w:p w:rsidR="002F5D4A" w:rsidRPr="00DD6B2D" w:rsidRDefault="002F5D4A" w:rsidP="00DD6B2D">
      <w:pPr>
        <w:pStyle w:val="a3"/>
        <w:spacing w:before="30" w:beforeAutospacing="0" w:after="30" w:afterAutospacing="0"/>
        <w:ind w:firstLine="567"/>
        <w:jc w:val="both"/>
        <w:rPr>
          <w:sz w:val="26"/>
          <w:szCs w:val="26"/>
        </w:rPr>
      </w:pPr>
      <w:r w:rsidRPr="00DD6B2D">
        <w:rPr>
          <w:b/>
          <w:bCs/>
          <w:sz w:val="26"/>
          <w:szCs w:val="26"/>
        </w:rPr>
        <w:t xml:space="preserve">Додаток </w:t>
      </w:r>
      <w:r w:rsidR="00AE3273">
        <w:rPr>
          <w:b/>
          <w:bCs/>
          <w:sz w:val="26"/>
          <w:szCs w:val="26"/>
        </w:rPr>
        <w:t>1</w:t>
      </w:r>
      <w:r w:rsidRPr="00DD6B2D">
        <w:rPr>
          <w:sz w:val="26"/>
          <w:szCs w:val="26"/>
        </w:rPr>
        <w:t xml:space="preserve"> Рекомендований перелік галузей (секторів) для публічного інвестування та </w:t>
      </w:r>
      <w:proofErr w:type="spellStart"/>
      <w:r w:rsidRPr="00DD6B2D">
        <w:rPr>
          <w:sz w:val="26"/>
          <w:szCs w:val="26"/>
        </w:rPr>
        <w:t>підсекторів</w:t>
      </w:r>
      <w:proofErr w:type="spellEnd"/>
      <w:r w:rsidRPr="00DD6B2D">
        <w:rPr>
          <w:sz w:val="26"/>
          <w:szCs w:val="26"/>
        </w:rPr>
        <w:t xml:space="preserve"> галузей (секторів) для публічного інвестування;</w:t>
      </w:r>
    </w:p>
    <w:p w:rsidR="002F5D4A" w:rsidRPr="00DD6B2D" w:rsidRDefault="002F5D4A" w:rsidP="00DD6B2D">
      <w:pPr>
        <w:pStyle w:val="a3"/>
        <w:spacing w:before="30" w:beforeAutospacing="0" w:after="30" w:afterAutospacing="0"/>
        <w:ind w:firstLine="567"/>
        <w:jc w:val="both"/>
        <w:rPr>
          <w:sz w:val="26"/>
          <w:szCs w:val="26"/>
        </w:rPr>
      </w:pPr>
      <w:r w:rsidRPr="00DD6B2D">
        <w:rPr>
          <w:b/>
          <w:bCs/>
          <w:sz w:val="26"/>
          <w:szCs w:val="26"/>
        </w:rPr>
        <w:t xml:space="preserve">Додаток </w:t>
      </w:r>
      <w:r w:rsidR="00AE3273">
        <w:rPr>
          <w:b/>
          <w:bCs/>
          <w:sz w:val="26"/>
          <w:szCs w:val="26"/>
        </w:rPr>
        <w:t>2</w:t>
      </w:r>
      <w:r w:rsidRPr="00DD6B2D">
        <w:rPr>
          <w:sz w:val="26"/>
          <w:szCs w:val="26"/>
        </w:rPr>
        <w:t xml:space="preserve"> Інструктивний лист щодо формування пропозицій до середньострокового плану пріоритетних публічних інвестицій </w:t>
      </w:r>
      <w:proofErr w:type="spellStart"/>
      <w:r w:rsidRPr="00DD6B2D">
        <w:rPr>
          <w:sz w:val="26"/>
          <w:szCs w:val="26"/>
        </w:rPr>
        <w:t>Новоодеської</w:t>
      </w:r>
      <w:proofErr w:type="spellEnd"/>
      <w:r w:rsidRPr="00DD6B2D">
        <w:rPr>
          <w:sz w:val="26"/>
          <w:szCs w:val="26"/>
        </w:rPr>
        <w:t xml:space="preserve"> міської територіальної громади;</w:t>
      </w:r>
    </w:p>
    <w:p w:rsidR="001C0024" w:rsidRPr="00DD6B2D" w:rsidRDefault="001C0024" w:rsidP="00DD6B2D">
      <w:pPr>
        <w:pStyle w:val="a6"/>
        <w:spacing w:before="30" w:after="30"/>
        <w:ind w:firstLine="567"/>
        <w:jc w:val="both"/>
        <w:rPr>
          <w:rFonts w:ascii="Times New Roman" w:hAnsi="Times New Roman" w:cs="Times New Roman"/>
          <w:sz w:val="26"/>
          <w:szCs w:val="26"/>
        </w:rPr>
      </w:pPr>
      <w:r w:rsidRPr="00DD6B2D">
        <w:rPr>
          <w:rFonts w:ascii="Times New Roman" w:hAnsi="Times New Roman" w:cs="Times New Roman"/>
          <w:b/>
          <w:bCs/>
          <w:sz w:val="26"/>
          <w:szCs w:val="26"/>
        </w:rPr>
        <w:t xml:space="preserve">Додаток </w:t>
      </w:r>
      <w:r w:rsidR="00AE3273">
        <w:rPr>
          <w:rFonts w:ascii="Times New Roman" w:hAnsi="Times New Roman" w:cs="Times New Roman"/>
          <w:b/>
          <w:bCs/>
          <w:sz w:val="26"/>
          <w:szCs w:val="26"/>
        </w:rPr>
        <w:t>3</w:t>
      </w:r>
      <w:r w:rsidRPr="00DD6B2D">
        <w:rPr>
          <w:rFonts w:ascii="Times New Roman" w:hAnsi="Times New Roman" w:cs="Times New Roman"/>
          <w:b/>
          <w:bCs/>
          <w:sz w:val="26"/>
          <w:szCs w:val="26"/>
        </w:rPr>
        <w:t xml:space="preserve"> </w:t>
      </w:r>
      <w:r w:rsidRPr="00DD6B2D">
        <w:rPr>
          <w:rFonts w:ascii="Times New Roman" w:hAnsi="Times New Roman" w:cs="Times New Roman"/>
          <w:sz w:val="26"/>
          <w:szCs w:val="26"/>
        </w:rPr>
        <w:t>Рейтинговий список напрямів публічного інвестування</w:t>
      </w:r>
      <w:r w:rsidR="00AE3273">
        <w:rPr>
          <w:rFonts w:ascii="Times New Roman" w:hAnsi="Times New Roman" w:cs="Times New Roman"/>
          <w:sz w:val="26"/>
          <w:szCs w:val="26"/>
        </w:rPr>
        <w:t>;</w:t>
      </w:r>
    </w:p>
    <w:p w:rsidR="002F5D4A" w:rsidRPr="00DD6B2D" w:rsidRDefault="002F5D4A" w:rsidP="00DD6B2D">
      <w:pPr>
        <w:pStyle w:val="a3"/>
        <w:spacing w:before="30" w:beforeAutospacing="0" w:after="30" w:afterAutospacing="0"/>
        <w:ind w:firstLine="567"/>
        <w:jc w:val="both"/>
        <w:rPr>
          <w:sz w:val="26"/>
          <w:szCs w:val="26"/>
        </w:rPr>
      </w:pPr>
      <w:r w:rsidRPr="00DD6B2D">
        <w:rPr>
          <w:b/>
          <w:bCs/>
          <w:sz w:val="26"/>
          <w:szCs w:val="26"/>
        </w:rPr>
        <w:t xml:space="preserve">Додаток </w:t>
      </w:r>
      <w:r w:rsidR="00AE3273">
        <w:rPr>
          <w:b/>
          <w:bCs/>
          <w:sz w:val="26"/>
          <w:szCs w:val="26"/>
        </w:rPr>
        <w:t>4</w:t>
      </w:r>
      <w:r w:rsidRPr="00DD6B2D">
        <w:rPr>
          <w:sz w:val="26"/>
          <w:szCs w:val="26"/>
        </w:rPr>
        <w:t xml:space="preserve"> Форма пропозиції до середньострокового плану пріоритетних публічних інвестицій </w:t>
      </w:r>
      <w:proofErr w:type="spellStart"/>
      <w:r w:rsidRPr="00DD6B2D">
        <w:rPr>
          <w:sz w:val="26"/>
          <w:szCs w:val="26"/>
        </w:rPr>
        <w:t>Новоодеської</w:t>
      </w:r>
      <w:proofErr w:type="spellEnd"/>
      <w:r w:rsidRPr="00DD6B2D">
        <w:rPr>
          <w:sz w:val="26"/>
          <w:szCs w:val="26"/>
        </w:rPr>
        <w:t xml:space="preserve"> міської територіальної громади;</w:t>
      </w:r>
    </w:p>
    <w:p w:rsidR="002F5D4A" w:rsidRDefault="002F5D4A" w:rsidP="00DD6B2D">
      <w:pPr>
        <w:pStyle w:val="a3"/>
        <w:spacing w:before="30" w:beforeAutospacing="0" w:after="30" w:afterAutospacing="0"/>
        <w:ind w:firstLine="567"/>
        <w:jc w:val="both"/>
        <w:rPr>
          <w:sz w:val="26"/>
          <w:szCs w:val="26"/>
        </w:rPr>
      </w:pPr>
      <w:r w:rsidRPr="00DD6B2D">
        <w:rPr>
          <w:b/>
          <w:bCs/>
          <w:sz w:val="26"/>
          <w:szCs w:val="26"/>
        </w:rPr>
        <w:t xml:space="preserve">Додаток </w:t>
      </w:r>
      <w:r w:rsidR="00AE3273">
        <w:rPr>
          <w:b/>
          <w:bCs/>
          <w:sz w:val="26"/>
          <w:szCs w:val="26"/>
        </w:rPr>
        <w:t>5</w:t>
      </w:r>
      <w:r w:rsidRPr="00DD6B2D">
        <w:rPr>
          <w:sz w:val="26"/>
          <w:szCs w:val="26"/>
        </w:rPr>
        <w:t xml:space="preserve"> Форма </w:t>
      </w:r>
      <w:r w:rsidR="007A3276">
        <w:rPr>
          <w:sz w:val="26"/>
          <w:szCs w:val="26"/>
        </w:rPr>
        <w:t>м</w:t>
      </w:r>
      <w:r w:rsidRPr="00DD6B2D">
        <w:rPr>
          <w:sz w:val="26"/>
          <w:szCs w:val="26"/>
        </w:rPr>
        <w:t xml:space="preserve">оніторингового звіту про реалізацію середньострокового плану пріоритетних публічних інвестицій </w:t>
      </w:r>
      <w:proofErr w:type="spellStart"/>
      <w:r w:rsidRPr="00DD6B2D">
        <w:rPr>
          <w:sz w:val="26"/>
          <w:szCs w:val="26"/>
        </w:rPr>
        <w:t>Новоодеської</w:t>
      </w:r>
      <w:proofErr w:type="spellEnd"/>
      <w:r w:rsidRPr="00DD6B2D">
        <w:rPr>
          <w:sz w:val="26"/>
          <w:szCs w:val="26"/>
        </w:rPr>
        <w:t xml:space="preserve"> міської територіальної громади.</w:t>
      </w:r>
    </w:p>
    <w:p w:rsidR="00F31252" w:rsidRPr="00DD6B2D" w:rsidRDefault="00F31252" w:rsidP="00DD6B2D">
      <w:pPr>
        <w:pStyle w:val="a3"/>
        <w:spacing w:before="30" w:beforeAutospacing="0" w:after="30" w:afterAutospacing="0"/>
        <w:ind w:firstLine="567"/>
        <w:jc w:val="both"/>
        <w:rPr>
          <w:sz w:val="26"/>
          <w:szCs w:val="26"/>
        </w:rPr>
      </w:pPr>
      <w:r>
        <w:rPr>
          <w:sz w:val="26"/>
          <w:szCs w:val="26"/>
        </w:rPr>
        <w:t>Дод</w:t>
      </w:r>
    </w:p>
    <w:p w:rsidR="002F5D4A" w:rsidRPr="00DD6B2D" w:rsidRDefault="00AC42CD" w:rsidP="00DD6B2D">
      <w:pPr>
        <w:pStyle w:val="a3"/>
        <w:numPr>
          <w:ilvl w:val="0"/>
          <w:numId w:val="6"/>
        </w:numPr>
        <w:tabs>
          <w:tab w:val="clear" w:pos="720"/>
          <w:tab w:val="num" w:pos="567"/>
          <w:tab w:val="left" w:pos="851"/>
        </w:tabs>
        <w:spacing w:before="30" w:beforeAutospacing="0" w:after="30" w:afterAutospacing="0"/>
        <w:ind w:left="0" w:firstLine="567"/>
        <w:jc w:val="both"/>
        <w:rPr>
          <w:sz w:val="26"/>
          <w:szCs w:val="26"/>
        </w:rPr>
      </w:pPr>
      <w:r w:rsidRPr="00834D8C">
        <w:rPr>
          <w:sz w:val="26"/>
          <w:szCs w:val="26"/>
        </w:rPr>
        <w:t>Секторальним с</w:t>
      </w:r>
      <w:r w:rsidR="002F5D4A" w:rsidRPr="00834D8C">
        <w:rPr>
          <w:sz w:val="26"/>
          <w:szCs w:val="26"/>
        </w:rPr>
        <w:t>труктурним підрозділам</w:t>
      </w:r>
      <w:r w:rsidR="002F5D4A" w:rsidRPr="00DD6B2D">
        <w:rPr>
          <w:sz w:val="26"/>
          <w:szCs w:val="26"/>
        </w:rPr>
        <w:t>, відповідальним за галузі (сектори) публічного інвестування, забезпечити неухильне виконання вимог Порядку під час формування пропозицій та моніторингу реалізації публічних інвестицій.</w:t>
      </w:r>
    </w:p>
    <w:p w:rsidR="002F5D4A" w:rsidRPr="00DD6B2D" w:rsidRDefault="002F5D4A" w:rsidP="00DD6B2D">
      <w:pPr>
        <w:pStyle w:val="a3"/>
        <w:numPr>
          <w:ilvl w:val="0"/>
          <w:numId w:val="6"/>
        </w:numPr>
        <w:tabs>
          <w:tab w:val="clear" w:pos="720"/>
          <w:tab w:val="num" w:pos="567"/>
          <w:tab w:val="left" w:pos="851"/>
        </w:tabs>
        <w:spacing w:before="30" w:beforeAutospacing="0" w:after="30" w:afterAutospacing="0"/>
        <w:ind w:left="0" w:firstLine="567"/>
        <w:jc w:val="both"/>
        <w:rPr>
          <w:sz w:val="26"/>
          <w:szCs w:val="26"/>
        </w:rPr>
      </w:pPr>
      <w:r w:rsidRPr="00DD6B2D">
        <w:rPr>
          <w:sz w:val="26"/>
          <w:szCs w:val="26"/>
        </w:rPr>
        <w:t>Відділу економіки та інвестиційного розвитку</w:t>
      </w:r>
      <w:r w:rsidR="007A3276">
        <w:rPr>
          <w:sz w:val="26"/>
          <w:szCs w:val="26"/>
        </w:rPr>
        <w:t xml:space="preserve"> </w:t>
      </w:r>
      <w:r w:rsidRPr="00DD6B2D">
        <w:rPr>
          <w:sz w:val="26"/>
          <w:szCs w:val="26"/>
        </w:rPr>
        <w:t xml:space="preserve">забезпечити координацію роботи виконавчих органів щодо розроблення </w:t>
      </w:r>
      <w:proofErr w:type="spellStart"/>
      <w:r w:rsidRPr="00DD6B2D">
        <w:rPr>
          <w:sz w:val="26"/>
          <w:szCs w:val="26"/>
        </w:rPr>
        <w:t>проєкту</w:t>
      </w:r>
      <w:proofErr w:type="spellEnd"/>
      <w:r w:rsidRPr="00DD6B2D">
        <w:rPr>
          <w:sz w:val="26"/>
          <w:szCs w:val="26"/>
        </w:rPr>
        <w:t xml:space="preserve"> Середньострокового плану та його внесення до Єдиної інформаційної системи управління публічними інвестиційними </w:t>
      </w:r>
      <w:proofErr w:type="spellStart"/>
      <w:r w:rsidRPr="00DD6B2D">
        <w:rPr>
          <w:sz w:val="26"/>
          <w:szCs w:val="26"/>
        </w:rPr>
        <w:t>проєктами</w:t>
      </w:r>
      <w:proofErr w:type="spellEnd"/>
      <w:r w:rsidRPr="00DD6B2D">
        <w:rPr>
          <w:sz w:val="26"/>
          <w:szCs w:val="26"/>
        </w:rPr>
        <w:t>.</w:t>
      </w:r>
    </w:p>
    <w:p w:rsidR="002F5D4A" w:rsidRPr="00DD6B2D" w:rsidRDefault="002F5D4A" w:rsidP="00DD6B2D">
      <w:pPr>
        <w:pStyle w:val="a3"/>
        <w:numPr>
          <w:ilvl w:val="0"/>
          <w:numId w:val="6"/>
        </w:numPr>
        <w:tabs>
          <w:tab w:val="clear" w:pos="720"/>
          <w:tab w:val="num" w:pos="567"/>
          <w:tab w:val="left" w:pos="851"/>
        </w:tabs>
        <w:spacing w:before="30" w:beforeAutospacing="0" w:after="30" w:afterAutospacing="0"/>
        <w:ind w:left="0" w:firstLine="567"/>
        <w:jc w:val="both"/>
        <w:rPr>
          <w:sz w:val="26"/>
          <w:szCs w:val="26"/>
        </w:rPr>
      </w:pPr>
      <w:r w:rsidRPr="00DD6B2D">
        <w:rPr>
          <w:sz w:val="26"/>
          <w:szCs w:val="26"/>
        </w:rPr>
        <w:t xml:space="preserve">Контроль за виконанням цього рішення покласти на </w:t>
      </w:r>
      <w:r w:rsidR="007A3276">
        <w:rPr>
          <w:sz w:val="26"/>
          <w:szCs w:val="26"/>
        </w:rPr>
        <w:t xml:space="preserve">заступника міського голови </w:t>
      </w:r>
      <w:r w:rsidR="00A5059A" w:rsidRPr="00DD6B2D">
        <w:rPr>
          <w:sz w:val="26"/>
          <w:szCs w:val="26"/>
        </w:rPr>
        <w:t>Злу С.Л</w:t>
      </w:r>
      <w:r w:rsidRPr="00DD6B2D">
        <w:rPr>
          <w:sz w:val="26"/>
          <w:szCs w:val="26"/>
        </w:rPr>
        <w:t>.</w:t>
      </w:r>
    </w:p>
    <w:p w:rsidR="002F5D4A" w:rsidRPr="004942DC" w:rsidRDefault="002F5D4A" w:rsidP="00DD6B2D">
      <w:pPr>
        <w:tabs>
          <w:tab w:val="left" w:pos="1134"/>
          <w:tab w:val="left" w:pos="7088"/>
        </w:tabs>
        <w:spacing w:before="30" w:after="30"/>
        <w:ind w:right="-1"/>
        <w:jc w:val="both"/>
        <w:rPr>
          <w:rFonts w:ascii="Times New Roman" w:hAnsi="Times New Roman" w:cs="Times New Roman"/>
          <w:b/>
          <w:sz w:val="26"/>
          <w:szCs w:val="26"/>
        </w:rPr>
      </w:pPr>
      <w:r w:rsidRPr="004942DC">
        <w:rPr>
          <w:rFonts w:ascii="Times New Roman" w:hAnsi="Times New Roman" w:cs="Times New Roman"/>
          <w:b/>
          <w:sz w:val="26"/>
          <w:szCs w:val="26"/>
        </w:rPr>
        <w:t xml:space="preserve">Міський голова                                       </w:t>
      </w:r>
      <w:r w:rsidR="00834D8C" w:rsidRPr="004942DC">
        <w:rPr>
          <w:rFonts w:ascii="Times New Roman" w:hAnsi="Times New Roman" w:cs="Times New Roman"/>
          <w:b/>
          <w:sz w:val="26"/>
          <w:szCs w:val="26"/>
        </w:rPr>
        <w:t xml:space="preserve">                                     </w:t>
      </w:r>
      <w:r w:rsidRPr="004942DC">
        <w:rPr>
          <w:rFonts w:ascii="Times New Roman" w:hAnsi="Times New Roman" w:cs="Times New Roman"/>
          <w:b/>
          <w:sz w:val="26"/>
          <w:szCs w:val="26"/>
        </w:rPr>
        <w:t xml:space="preserve">   Олександр ПОЛЯКОВ </w:t>
      </w:r>
    </w:p>
    <w:p w:rsidR="00BD75CE" w:rsidRPr="004942DC" w:rsidRDefault="00BD75CE" w:rsidP="00DD6B2D">
      <w:pPr>
        <w:pStyle w:val="a6"/>
        <w:spacing w:before="30" w:after="30"/>
        <w:jc w:val="both"/>
        <w:rPr>
          <w:rFonts w:ascii="Times New Roman" w:hAnsi="Times New Roman" w:cs="Times New Roman"/>
          <w:b/>
          <w:sz w:val="28"/>
          <w:szCs w:val="28"/>
          <w:lang w:eastAsia="uk-UA"/>
        </w:rPr>
      </w:pPr>
    </w:p>
    <w:p w:rsidR="00C51B66" w:rsidRPr="00AC42CD" w:rsidRDefault="00C51B66" w:rsidP="00AC42CD">
      <w:pPr>
        <w:pStyle w:val="a6"/>
        <w:ind w:left="5664"/>
        <w:rPr>
          <w:rFonts w:ascii="Times New Roman" w:hAnsi="Times New Roman" w:cs="Times New Roman"/>
          <w:sz w:val="26"/>
          <w:szCs w:val="26"/>
          <w:lang w:eastAsia="uk-UA"/>
        </w:rPr>
      </w:pPr>
      <w:r w:rsidRPr="00AC42CD">
        <w:rPr>
          <w:rFonts w:ascii="Times New Roman" w:hAnsi="Times New Roman" w:cs="Times New Roman"/>
          <w:sz w:val="26"/>
          <w:szCs w:val="26"/>
          <w:lang w:eastAsia="uk-UA"/>
        </w:rPr>
        <w:lastRenderedPageBreak/>
        <w:t>Додаток 1</w:t>
      </w:r>
    </w:p>
    <w:p w:rsidR="00C51B66" w:rsidRPr="00AC42CD" w:rsidRDefault="00C51B66" w:rsidP="00AC42CD">
      <w:pPr>
        <w:pStyle w:val="a6"/>
        <w:ind w:left="5664"/>
        <w:rPr>
          <w:rFonts w:ascii="Times New Roman" w:hAnsi="Times New Roman" w:cs="Times New Roman"/>
          <w:sz w:val="26"/>
          <w:szCs w:val="26"/>
          <w:lang w:eastAsia="uk-UA"/>
        </w:rPr>
      </w:pPr>
      <w:r w:rsidRPr="00AC42CD">
        <w:rPr>
          <w:rFonts w:ascii="Times New Roman" w:hAnsi="Times New Roman" w:cs="Times New Roman"/>
          <w:bCs/>
          <w:sz w:val="26"/>
          <w:szCs w:val="26"/>
          <w:lang w:eastAsia="uk-UA"/>
        </w:rPr>
        <w:t>ЗАТВЕРДЖЕНО</w:t>
      </w:r>
    </w:p>
    <w:p w:rsidR="00C51B66" w:rsidRPr="00AC42CD" w:rsidRDefault="00C51B66" w:rsidP="00AC42CD">
      <w:pPr>
        <w:pStyle w:val="a6"/>
        <w:ind w:left="5664"/>
        <w:rPr>
          <w:rFonts w:ascii="Times New Roman" w:hAnsi="Times New Roman" w:cs="Times New Roman"/>
          <w:sz w:val="26"/>
          <w:szCs w:val="26"/>
          <w:lang w:eastAsia="uk-UA"/>
        </w:rPr>
      </w:pPr>
      <w:r w:rsidRPr="00AC42CD">
        <w:rPr>
          <w:rFonts w:ascii="Times New Roman" w:hAnsi="Times New Roman" w:cs="Times New Roman"/>
          <w:sz w:val="26"/>
          <w:szCs w:val="26"/>
          <w:lang w:eastAsia="uk-UA"/>
        </w:rPr>
        <w:t>рішення виконавчого комітету</w:t>
      </w:r>
    </w:p>
    <w:p w:rsidR="00C51B66" w:rsidRPr="00AC42CD" w:rsidRDefault="00C51B66" w:rsidP="00AC42CD">
      <w:pPr>
        <w:pStyle w:val="a6"/>
        <w:ind w:left="5664"/>
        <w:rPr>
          <w:rFonts w:ascii="Times New Roman" w:hAnsi="Times New Roman" w:cs="Times New Roman"/>
          <w:sz w:val="26"/>
          <w:szCs w:val="26"/>
          <w:lang w:eastAsia="uk-UA"/>
        </w:rPr>
      </w:pPr>
      <w:proofErr w:type="spellStart"/>
      <w:r w:rsidRPr="00AC42CD">
        <w:rPr>
          <w:rFonts w:ascii="Times New Roman" w:hAnsi="Times New Roman" w:cs="Times New Roman"/>
          <w:sz w:val="26"/>
          <w:szCs w:val="26"/>
          <w:lang w:eastAsia="uk-UA"/>
        </w:rPr>
        <w:t>Новоодеської</w:t>
      </w:r>
      <w:proofErr w:type="spellEnd"/>
      <w:r w:rsidRPr="00AC42CD">
        <w:rPr>
          <w:rFonts w:ascii="Times New Roman" w:hAnsi="Times New Roman" w:cs="Times New Roman"/>
          <w:sz w:val="26"/>
          <w:szCs w:val="26"/>
          <w:lang w:eastAsia="uk-UA"/>
        </w:rPr>
        <w:t xml:space="preserve"> міської ради</w:t>
      </w:r>
    </w:p>
    <w:p w:rsidR="00C51B66" w:rsidRPr="00AC42CD" w:rsidRDefault="00C51B66" w:rsidP="00AC42CD">
      <w:pPr>
        <w:pStyle w:val="a6"/>
        <w:ind w:left="5664"/>
        <w:rPr>
          <w:rFonts w:ascii="Times New Roman" w:hAnsi="Times New Roman" w:cs="Times New Roman"/>
          <w:sz w:val="26"/>
          <w:szCs w:val="26"/>
          <w:lang w:eastAsia="uk-UA"/>
        </w:rPr>
      </w:pPr>
      <w:r w:rsidRPr="00AC42CD">
        <w:rPr>
          <w:rFonts w:ascii="Times New Roman" w:hAnsi="Times New Roman" w:cs="Times New Roman"/>
          <w:sz w:val="26"/>
          <w:szCs w:val="26"/>
          <w:lang w:eastAsia="uk-UA"/>
        </w:rPr>
        <w:t>від «__</w:t>
      </w:r>
      <w:r w:rsidR="00AC42CD" w:rsidRPr="00AC42CD">
        <w:rPr>
          <w:rFonts w:ascii="Times New Roman" w:hAnsi="Times New Roman" w:cs="Times New Roman"/>
          <w:iCs/>
          <w:sz w:val="26"/>
          <w:szCs w:val="26"/>
          <w:lang w:eastAsia="uk-UA"/>
        </w:rPr>
        <w:t>»</w:t>
      </w:r>
      <w:r w:rsidR="00AC42CD" w:rsidRPr="00AC42CD">
        <w:rPr>
          <w:rFonts w:ascii="Times New Roman" w:hAnsi="Times New Roman" w:cs="Times New Roman"/>
          <w:i/>
          <w:iCs/>
          <w:sz w:val="26"/>
          <w:szCs w:val="26"/>
          <w:lang w:eastAsia="uk-UA"/>
        </w:rPr>
        <w:t xml:space="preserve"> ______</w:t>
      </w:r>
      <w:r w:rsidR="00AC42CD" w:rsidRPr="00AC42CD">
        <w:rPr>
          <w:rFonts w:ascii="Times New Roman" w:hAnsi="Times New Roman" w:cs="Times New Roman"/>
          <w:iCs/>
          <w:sz w:val="26"/>
          <w:szCs w:val="26"/>
          <w:lang w:eastAsia="uk-UA"/>
        </w:rPr>
        <w:t>_</w:t>
      </w:r>
      <w:r w:rsidRPr="00AC42CD">
        <w:rPr>
          <w:rFonts w:ascii="Times New Roman" w:hAnsi="Times New Roman" w:cs="Times New Roman"/>
          <w:iCs/>
          <w:sz w:val="26"/>
          <w:szCs w:val="26"/>
          <w:lang w:eastAsia="uk-UA"/>
        </w:rPr>
        <w:t>202</w:t>
      </w:r>
      <w:r w:rsidR="0071599D" w:rsidRPr="00AC42CD">
        <w:rPr>
          <w:rFonts w:ascii="Times New Roman" w:hAnsi="Times New Roman" w:cs="Times New Roman"/>
          <w:iCs/>
          <w:sz w:val="26"/>
          <w:szCs w:val="26"/>
          <w:lang w:eastAsia="uk-UA"/>
        </w:rPr>
        <w:t>6</w:t>
      </w:r>
      <w:r w:rsidRPr="00AC42CD">
        <w:rPr>
          <w:rFonts w:ascii="Times New Roman" w:hAnsi="Times New Roman" w:cs="Times New Roman"/>
          <w:sz w:val="26"/>
          <w:szCs w:val="26"/>
          <w:lang w:eastAsia="uk-UA"/>
        </w:rPr>
        <w:t xml:space="preserve"> р. № ____</w:t>
      </w:r>
    </w:p>
    <w:p w:rsidR="00C51B66" w:rsidRPr="00AC42CD" w:rsidRDefault="00C51B66" w:rsidP="00AC42CD">
      <w:pPr>
        <w:spacing w:before="30" w:after="30" w:line="240" w:lineRule="auto"/>
        <w:jc w:val="center"/>
        <w:outlineLvl w:val="1"/>
        <w:rPr>
          <w:rFonts w:ascii="Times New Roman" w:eastAsia="Times New Roman" w:hAnsi="Times New Roman" w:cs="Times New Roman"/>
          <w:b/>
          <w:bCs/>
          <w:sz w:val="26"/>
          <w:szCs w:val="26"/>
          <w:lang w:eastAsia="uk-UA"/>
        </w:rPr>
      </w:pPr>
      <w:r w:rsidRPr="00AC42CD">
        <w:rPr>
          <w:rFonts w:ascii="Times New Roman" w:eastAsia="Times New Roman" w:hAnsi="Times New Roman" w:cs="Times New Roman"/>
          <w:b/>
          <w:bCs/>
          <w:sz w:val="26"/>
          <w:szCs w:val="26"/>
          <w:lang w:eastAsia="uk-UA"/>
        </w:rPr>
        <w:t>ПОРЯДОК</w:t>
      </w:r>
    </w:p>
    <w:p w:rsidR="00C51B66" w:rsidRDefault="00C51B66" w:rsidP="00AC42CD">
      <w:pPr>
        <w:spacing w:before="30" w:after="30" w:line="240" w:lineRule="auto"/>
        <w:jc w:val="center"/>
        <w:outlineLvl w:val="2"/>
        <w:rPr>
          <w:rFonts w:ascii="Times New Roman" w:eastAsia="Times New Roman" w:hAnsi="Times New Roman" w:cs="Times New Roman"/>
          <w:b/>
          <w:bCs/>
          <w:sz w:val="26"/>
          <w:szCs w:val="26"/>
          <w:lang w:eastAsia="uk-UA"/>
        </w:rPr>
      </w:pPr>
      <w:r w:rsidRPr="00AC42CD">
        <w:rPr>
          <w:rFonts w:ascii="Times New Roman" w:eastAsia="Times New Roman" w:hAnsi="Times New Roman" w:cs="Times New Roman"/>
          <w:b/>
          <w:bCs/>
          <w:sz w:val="26"/>
          <w:szCs w:val="26"/>
          <w:lang w:eastAsia="uk-UA"/>
        </w:rPr>
        <w:t xml:space="preserve">розроблення та моніторингу реалізації середньострокового плану пріоритетних публічних інвестицій </w:t>
      </w:r>
      <w:proofErr w:type="spellStart"/>
      <w:r w:rsidRPr="00AC42CD">
        <w:rPr>
          <w:rFonts w:ascii="Times New Roman" w:eastAsia="Times New Roman" w:hAnsi="Times New Roman" w:cs="Times New Roman"/>
          <w:b/>
          <w:bCs/>
          <w:sz w:val="26"/>
          <w:szCs w:val="26"/>
          <w:lang w:eastAsia="uk-UA"/>
        </w:rPr>
        <w:t>Новоодеської</w:t>
      </w:r>
      <w:proofErr w:type="spellEnd"/>
      <w:r w:rsidRPr="00AC42CD">
        <w:rPr>
          <w:rFonts w:ascii="Times New Roman" w:eastAsia="Times New Roman" w:hAnsi="Times New Roman" w:cs="Times New Roman"/>
          <w:b/>
          <w:bCs/>
          <w:sz w:val="26"/>
          <w:szCs w:val="26"/>
          <w:lang w:eastAsia="uk-UA"/>
        </w:rPr>
        <w:t xml:space="preserve"> міської територіальної громади</w:t>
      </w:r>
    </w:p>
    <w:p w:rsidR="00AC42CD" w:rsidRPr="00AC42CD" w:rsidRDefault="00AC42CD" w:rsidP="00AC42CD">
      <w:pPr>
        <w:spacing w:before="30" w:after="30" w:line="240" w:lineRule="auto"/>
        <w:jc w:val="center"/>
        <w:outlineLvl w:val="2"/>
        <w:rPr>
          <w:rFonts w:ascii="Times New Roman" w:eastAsia="Times New Roman" w:hAnsi="Times New Roman" w:cs="Times New Roman"/>
          <w:b/>
          <w:bCs/>
          <w:sz w:val="26"/>
          <w:szCs w:val="26"/>
          <w:lang w:eastAsia="uk-UA"/>
        </w:rPr>
      </w:pPr>
    </w:p>
    <w:p w:rsidR="00C51B66" w:rsidRPr="00AC42CD" w:rsidRDefault="00C51B66" w:rsidP="00AC42CD">
      <w:pPr>
        <w:spacing w:before="30" w:after="30" w:line="240" w:lineRule="auto"/>
        <w:jc w:val="both"/>
        <w:outlineLvl w:val="3"/>
        <w:rPr>
          <w:rFonts w:ascii="Times New Roman" w:eastAsia="Times New Roman" w:hAnsi="Times New Roman" w:cs="Times New Roman"/>
          <w:b/>
          <w:bCs/>
          <w:sz w:val="26"/>
          <w:szCs w:val="26"/>
          <w:lang w:eastAsia="uk-UA"/>
        </w:rPr>
      </w:pPr>
      <w:r w:rsidRPr="00AC42CD">
        <w:rPr>
          <w:rFonts w:ascii="Times New Roman" w:eastAsia="Times New Roman" w:hAnsi="Times New Roman" w:cs="Times New Roman"/>
          <w:b/>
          <w:bCs/>
          <w:sz w:val="26"/>
          <w:szCs w:val="26"/>
          <w:lang w:eastAsia="uk-UA"/>
        </w:rPr>
        <w:t>1. Загальні положення</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1.1. Цей Порядок визначає механізм розроблення, узгодження, схвалення, затвердження та моніторингу реалізації середньострокового плану пріоритетних публічних інвестицій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територіальної громади (далі </w:t>
      </w:r>
      <w:r w:rsidR="00DA7D24" w:rsidRPr="00AC42CD">
        <w:rPr>
          <w:rFonts w:ascii="Times New Roman" w:eastAsia="Times New Roman" w:hAnsi="Times New Roman" w:cs="Times New Roman"/>
          <w:sz w:val="26"/>
          <w:szCs w:val="26"/>
          <w:lang w:eastAsia="uk-UA"/>
        </w:rPr>
        <w:t>-</w:t>
      </w:r>
      <w:r w:rsidRPr="00AC42CD">
        <w:rPr>
          <w:rFonts w:ascii="Times New Roman" w:eastAsia="Times New Roman" w:hAnsi="Times New Roman" w:cs="Times New Roman"/>
          <w:sz w:val="26"/>
          <w:szCs w:val="26"/>
          <w:lang w:eastAsia="uk-UA"/>
        </w:rPr>
        <w:t xml:space="preserve"> Середньостроковий план).</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1.2. У цьому Порядку терміни вживаються в такому значенні:</w:t>
      </w:r>
    </w:p>
    <w:p w:rsidR="00C51B66" w:rsidRPr="00AC42CD" w:rsidRDefault="00C51B66" w:rsidP="00AC42CD">
      <w:pPr>
        <w:numPr>
          <w:ilvl w:val="0"/>
          <w:numId w:val="1"/>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b/>
          <w:bCs/>
          <w:sz w:val="26"/>
          <w:szCs w:val="26"/>
          <w:lang w:eastAsia="uk-UA"/>
        </w:rPr>
        <w:t>секторальний структурний підрозділ</w:t>
      </w:r>
      <w:r w:rsidRPr="00AC42CD">
        <w:rPr>
          <w:rFonts w:ascii="Times New Roman" w:eastAsia="Times New Roman" w:hAnsi="Times New Roman" w:cs="Times New Roman"/>
          <w:sz w:val="26"/>
          <w:szCs w:val="26"/>
          <w:lang w:eastAsia="uk-UA"/>
        </w:rPr>
        <w:t xml:space="preserve"> </w:t>
      </w:r>
      <w:r w:rsidR="00223C0A">
        <w:rPr>
          <w:rFonts w:ascii="Times New Roman" w:eastAsia="Times New Roman" w:hAnsi="Times New Roman" w:cs="Times New Roman"/>
          <w:sz w:val="26"/>
          <w:szCs w:val="26"/>
          <w:lang w:eastAsia="uk-UA"/>
        </w:rPr>
        <w:t>–</w:t>
      </w:r>
      <w:r w:rsidRPr="00AC42CD">
        <w:rPr>
          <w:rFonts w:ascii="Times New Roman" w:eastAsia="Times New Roman" w:hAnsi="Times New Roman" w:cs="Times New Roman"/>
          <w:sz w:val="26"/>
          <w:szCs w:val="26"/>
          <w:lang w:eastAsia="uk-UA"/>
        </w:rPr>
        <w:t xml:space="preserve"> </w:t>
      </w:r>
      <w:r w:rsidR="00223C0A">
        <w:rPr>
          <w:rFonts w:ascii="Times New Roman" w:eastAsia="Times New Roman" w:hAnsi="Times New Roman" w:cs="Times New Roman"/>
          <w:sz w:val="26"/>
          <w:szCs w:val="26"/>
          <w:lang w:eastAsia="uk-UA"/>
        </w:rPr>
        <w:t xml:space="preserve">апарат виконавчого комітету  міської ради та інші </w:t>
      </w:r>
      <w:r w:rsidRPr="00AC42CD">
        <w:rPr>
          <w:rFonts w:ascii="Times New Roman" w:eastAsia="Times New Roman" w:hAnsi="Times New Roman" w:cs="Times New Roman"/>
          <w:sz w:val="26"/>
          <w:szCs w:val="26"/>
          <w:lang w:eastAsia="uk-UA"/>
        </w:rPr>
        <w:t>виконавч</w:t>
      </w:r>
      <w:r w:rsidR="00223C0A">
        <w:rPr>
          <w:rFonts w:ascii="Times New Roman" w:eastAsia="Times New Roman" w:hAnsi="Times New Roman" w:cs="Times New Roman"/>
          <w:sz w:val="26"/>
          <w:szCs w:val="26"/>
          <w:lang w:eastAsia="uk-UA"/>
        </w:rPr>
        <w:t>і</w:t>
      </w:r>
      <w:r w:rsidRPr="00AC42CD">
        <w:rPr>
          <w:rFonts w:ascii="Times New Roman" w:eastAsia="Times New Roman" w:hAnsi="Times New Roman" w:cs="Times New Roman"/>
          <w:sz w:val="26"/>
          <w:szCs w:val="26"/>
          <w:lang w:eastAsia="uk-UA"/>
        </w:rPr>
        <w:t xml:space="preserve"> орган</w:t>
      </w:r>
      <w:r w:rsidR="00223C0A">
        <w:rPr>
          <w:rFonts w:ascii="Times New Roman" w:eastAsia="Times New Roman" w:hAnsi="Times New Roman" w:cs="Times New Roman"/>
          <w:sz w:val="26"/>
          <w:szCs w:val="26"/>
          <w:lang w:eastAsia="uk-UA"/>
        </w:rPr>
        <w:t>и</w:t>
      </w:r>
      <w:r w:rsidRPr="00AC42CD">
        <w:rPr>
          <w:rFonts w:ascii="Times New Roman" w:eastAsia="Times New Roman" w:hAnsi="Times New Roman" w:cs="Times New Roman"/>
          <w:sz w:val="26"/>
          <w:szCs w:val="26"/>
          <w:lang w:eastAsia="uk-UA"/>
        </w:rPr>
        <w:t xml:space="preserve"> </w:t>
      </w:r>
      <w:proofErr w:type="spellStart"/>
      <w:r w:rsidRPr="00223C0A">
        <w:rPr>
          <w:rFonts w:ascii="Times New Roman" w:eastAsia="Times New Roman" w:hAnsi="Times New Roman" w:cs="Times New Roman"/>
          <w:sz w:val="26"/>
          <w:szCs w:val="26"/>
          <w:lang w:eastAsia="uk-UA"/>
        </w:rPr>
        <w:t>Новоодеської</w:t>
      </w:r>
      <w:proofErr w:type="spellEnd"/>
      <w:r w:rsidRPr="00223C0A">
        <w:rPr>
          <w:rFonts w:ascii="Times New Roman" w:eastAsia="Times New Roman" w:hAnsi="Times New Roman" w:cs="Times New Roman"/>
          <w:sz w:val="26"/>
          <w:szCs w:val="26"/>
          <w:lang w:eastAsia="uk-UA"/>
        </w:rPr>
        <w:t xml:space="preserve"> міської ради</w:t>
      </w:r>
      <w:r w:rsidRPr="00AC42CD">
        <w:rPr>
          <w:rFonts w:ascii="Times New Roman" w:eastAsia="Times New Roman" w:hAnsi="Times New Roman" w:cs="Times New Roman"/>
          <w:sz w:val="26"/>
          <w:szCs w:val="26"/>
          <w:lang w:eastAsia="uk-UA"/>
        </w:rPr>
        <w:t>, відповідальний за відповідну галузь (сектор) для публічного інвестування;</w:t>
      </w:r>
    </w:p>
    <w:p w:rsidR="00C51B66" w:rsidRPr="00AC42CD" w:rsidRDefault="00C51B66" w:rsidP="00AC42CD">
      <w:pPr>
        <w:numPr>
          <w:ilvl w:val="0"/>
          <w:numId w:val="1"/>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b/>
          <w:bCs/>
          <w:sz w:val="26"/>
          <w:szCs w:val="26"/>
          <w:lang w:eastAsia="uk-UA"/>
        </w:rPr>
        <w:t>відповідальний структурний підрозділ</w:t>
      </w:r>
      <w:r w:rsidRPr="00AC42CD">
        <w:rPr>
          <w:rFonts w:ascii="Times New Roman" w:eastAsia="Times New Roman" w:hAnsi="Times New Roman" w:cs="Times New Roman"/>
          <w:sz w:val="26"/>
          <w:szCs w:val="26"/>
          <w:lang w:eastAsia="uk-UA"/>
        </w:rPr>
        <w:t xml:space="preserve"> </w:t>
      </w:r>
      <w:r w:rsidR="00DA7D24" w:rsidRPr="00AC42CD">
        <w:rPr>
          <w:rFonts w:ascii="Times New Roman" w:eastAsia="Times New Roman" w:hAnsi="Times New Roman" w:cs="Times New Roman"/>
          <w:sz w:val="26"/>
          <w:szCs w:val="26"/>
          <w:lang w:eastAsia="uk-UA"/>
        </w:rPr>
        <w:t>-</w:t>
      </w:r>
      <w:r w:rsidRPr="00AC42CD">
        <w:rPr>
          <w:rFonts w:ascii="Times New Roman" w:eastAsia="Times New Roman" w:hAnsi="Times New Roman" w:cs="Times New Roman"/>
          <w:sz w:val="26"/>
          <w:szCs w:val="26"/>
          <w:lang w:eastAsia="uk-UA"/>
        </w:rPr>
        <w:t xml:space="preserve"> Відділ економіки та інвестиційного розвитку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ради, відповідальний за реалізацію політики у сфері управління публічними інвестиціями та економічн</w:t>
      </w:r>
      <w:r w:rsidR="00834D8C" w:rsidRPr="00DA6C4D">
        <w:rPr>
          <w:rFonts w:ascii="Times New Roman" w:eastAsia="Times New Roman" w:hAnsi="Times New Roman" w:cs="Times New Roman"/>
          <w:sz w:val="26"/>
          <w:szCs w:val="26"/>
          <w:lang w:eastAsia="uk-UA"/>
        </w:rPr>
        <w:t>ий</w:t>
      </w:r>
      <w:r w:rsidRPr="00AC42CD">
        <w:rPr>
          <w:rFonts w:ascii="Times New Roman" w:eastAsia="Times New Roman" w:hAnsi="Times New Roman" w:cs="Times New Roman"/>
          <w:sz w:val="26"/>
          <w:szCs w:val="26"/>
          <w:lang w:eastAsia="uk-UA"/>
        </w:rPr>
        <w:t xml:space="preserve"> розвит</w:t>
      </w:r>
      <w:r w:rsidR="00834D8C" w:rsidRPr="00DA6C4D">
        <w:rPr>
          <w:rFonts w:ascii="Times New Roman" w:eastAsia="Times New Roman" w:hAnsi="Times New Roman" w:cs="Times New Roman"/>
          <w:sz w:val="26"/>
          <w:szCs w:val="26"/>
          <w:lang w:eastAsia="uk-UA"/>
        </w:rPr>
        <w:t>о</w:t>
      </w:r>
      <w:r w:rsidRPr="00DA6C4D">
        <w:rPr>
          <w:rFonts w:ascii="Times New Roman" w:eastAsia="Times New Roman" w:hAnsi="Times New Roman" w:cs="Times New Roman"/>
          <w:sz w:val="26"/>
          <w:szCs w:val="26"/>
          <w:lang w:eastAsia="uk-UA"/>
        </w:rPr>
        <w:t>к</w:t>
      </w:r>
      <w:r w:rsidRPr="00AC42CD">
        <w:rPr>
          <w:rFonts w:ascii="Times New Roman" w:eastAsia="Times New Roman" w:hAnsi="Times New Roman" w:cs="Times New Roman"/>
          <w:sz w:val="26"/>
          <w:szCs w:val="26"/>
          <w:lang w:eastAsia="uk-UA"/>
        </w:rPr>
        <w:t xml:space="preserve"> громади;</w:t>
      </w:r>
    </w:p>
    <w:p w:rsidR="00C51B66" w:rsidRPr="00AC42CD" w:rsidRDefault="00C51B66" w:rsidP="00AC42CD">
      <w:pPr>
        <w:numPr>
          <w:ilvl w:val="0"/>
          <w:numId w:val="1"/>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b/>
          <w:bCs/>
          <w:sz w:val="26"/>
          <w:szCs w:val="26"/>
          <w:lang w:eastAsia="uk-UA"/>
        </w:rPr>
        <w:t xml:space="preserve">середньостроковий план пріоритетних публічних інвестицій </w:t>
      </w:r>
      <w:proofErr w:type="spellStart"/>
      <w:r w:rsidRPr="00AC42CD">
        <w:rPr>
          <w:rFonts w:ascii="Times New Roman" w:eastAsia="Times New Roman" w:hAnsi="Times New Roman" w:cs="Times New Roman"/>
          <w:b/>
          <w:bCs/>
          <w:sz w:val="26"/>
          <w:szCs w:val="26"/>
          <w:lang w:eastAsia="uk-UA"/>
        </w:rPr>
        <w:t>Новоодеської</w:t>
      </w:r>
      <w:proofErr w:type="spellEnd"/>
      <w:r w:rsidRPr="00AC42CD">
        <w:rPr>
          <w:rFonts w:ascii="Times New Roman" w:eastAsia="Times New Roman" w:hAnsi="Times New Roman" w:cs="Times New Roman"/>
          <w:b/>
          <w:bCs/>
          <w:sz w:val="26"/>
          <w:szCs w:val="26"/>
          <w:lang w:eastAsia="uk-UA"/>
        </w:rPr>
        <w:t xml:space="preserve"> міської територіальної громади</w:t>
      </w:r>
      <w:r w:rsidRPr="00AC42CD">
        <w:rPr>
          <w:rFonts w:ascii="Times New Roman" w:eastAsia="Times New Roman" w:hAnsi="Times New Roman" w:cs="Times New Roman"/>
          <w:sz w:val="26"/>
          <w:szCs w:val="26"/>
          <w:lang w:eastAsia="uk-UA"/>
        </w:rPr>
        <w:t xml:space="preserve"> </w:t>
      </w:r>
      <w:r w:rsidR="00DA7D24" w:rsidRPr="00AC42CD">
        <w:rPr>
          <w:rFonts w:ascii="Times New Roman" w:eastAsia="Times New Roman" w:hAnsi="Times New Roman" w:cs="Times New Roman"/>
          <w:sz w:val="26"/>
          <w:szCs w:val="26"/>
          <w:lang w:eastAsia="uk-UA"/>
        </w:rPr>
        <w:t>-</w:t>
      </w:r>
      <w:r w:rsidRPr="00AC42CD">
        <w:rPr>
          <w:rFonts w:ascii="Times New Roman" w:eastAsia="Times New Roman" w:hAnsi="Times New Roman" w:cs="Times New Roman"/>
          <w:sz w:val="26"/>
          <w:szCs w:val="26"/>
          <w:lang w:eastAsia="uk-UA"/>
        </w:rPr>
        <w:t xml:space="preserve"> документ, що визначає пріоритетні галузі (сектори) для публічного інвестування та основні напрями публічного інвестування відповідно до цілей, визначених документами стратегічного планування, у розрізі сфер діяльності громади, відповідний орієнтовний розподіл коштів за рахунок усіх джерел фінансування, наскрізні стратегічні цілі здійснення публічних інвестицій.</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i/>
          <w:iCs/>
          <w:sz w:val="26"/>
          <w:szCs w:val="26"/>
          <w:lang w:eastAsia="uk-UA"/>
        </w:rPr>
        <w:t>Інші терміни вживаються у значеннях, наведених у Бюджетному кодексі України, Законах України «Про засади державної регіональної політики», «Про місцеве самоврядування в Україні», постановах Кабінету Міністрів України від 28 лютого 2025 року № 232 «Деякі питання розподілу публічних інвестицій» та від 28 лютого 2025 року № 527 «Деякі питання управління публічними інвестиціями».</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1.3. Середньостроковий план розробляється на плановий і наступні за плановим два бюджетні періоди щороку під час складання прогнозу місцевого бюджету.</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1.4. Середньостроковий план розробляється </w:t>
      </w:r>
      <w:r w:rsidRPr="00DA6C4D">
        <w:rPr>
          <w:rFonts w:ascii="Times New Roman" w:eastAsia="Times New Roman" w:hAnsi="Times New Roman" w:cs="Times New Roman"/>
          <w:sz w:val="26"/>
          <w:szCs w:val="26"/>
          <w:lang w:eastAsia="uk-UA"/>
        </w:rPr>
        <w:t>Виконавчим комітетом</w:t>
      </w:r>
      <w:r w:rsidRPr="00AC42CD">
        <w:rPr>
          <w:rFonts w:ascii="Times New Roman" w:eastAsia="Times New Roman" w:hAnsi="Times New Roman" w:cs="Times New Roman"/>
          <w:sz w:val="26"/>
          <w:szCs w:val="26"/>
          <w:lang w:eastAsia="uk-UA"/>
        </w:rPr>
        <w:t xml:space="preserve">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w:t>
      </w:r>
      <w:r w:rsidRPr="00DA6C4D">
        <w:rPr>
          <w:rFonts w:ascii="Times New Roman" w:eastAsia="Times New Roman" w:hAnsi="Times New Roman" w:cs="Times New Roman"/>
          <w:sz w:val="26"/>
          <w:szCs w:val="26"/>
          <w:lang w:eastAsia="uk-UA"/>
        </w:rPr>
        <w:t xml:space="preserve">ради </w:t>
      </w:r>
      <w:r w:rsidR="00F812E7" w:rsidRPr="00DA6C4D">
        <w:rPr>
          <w:rFonts w:ascii="Times New Roman" w:eastAsia="Times New Roman" w:hAnsi="Times New Roman" w:cs="Times New Roman"/>
          <w:sz w:val="26"/>
          <w:szCs w:val="26"/>
          <w:lang w:eastAsia="uk-UA"/>
        </w:rPr>
        <w:t>та</w:t>
      </w:r>
      <w:r w:rsidR="00DA6C4D" w:rsidRPr="00DA6C4D">
        <w:rPr>
          <w:rFonts w:ascii="Times New Roman" w:eastAsia="Times New Roman" w:hAnsi="Times New Roman" w:cs="Times New Roman"/>
          <w:sz w:val="26"/>
          <w:szCs w:val="26"/>
          <w:lang w:eastAsia="uk-UA"/>
        </w:rPr>
        <w:t xml:space="preserve"> іншими</w:t>
      </w:r>
      <w:r w:rsidR="00F812E7" w:rsidRPr="00DA6C4D">
        <w:rPr>
          <w:rFonts w:ascii="Times New Roman" w:eastAsia="Times New Roman" w:hAnsi="Times New Roman" w:cs="Times New Roman"/>
          <w:sz w:val="26"/>
          <w:szCs w:val="26"/>
          <w:lang w:eastAsia="uk-UA"/>
        </w:rPr>
        <w:t xml:space="preserve"> виконавчими органами</w:t>
      </w:r>
      <w:r w:rsidR="00F812E7" w:rsidRPr="00AC42CD">
        <w:rPr>
          <w:rFonts w:ascii="Times New Roman" w:eastAsia="Times New Roman" w:hAnsi="Times New Roman" w:cs="Times New Roman"/>
          <w:sz w:val="26"/>
          <w:szCs w:val="26"/>
          <w:lang w:eastAsia="uk-UA"/>
        </w:rPr>
        <w:t xml:space="preserve"> </w:t>
      </w:r>
      <w:proofErr w:type="spellStart"/>
      <w:r w:rsidR="00F812E7" w:rsidRPr="00AC42CD">
        <w:rPr>
          <w:rFonts w:ascii="Times New Roman" w:eastAsia="Times New Roman" w:hAnsi="Times New Roman" w:cs="Times New Roman"/>
          <w:sz w:val="26"/>
          <w:szCs w:val="26"/>
          <w:lang w:eastAsia="uk-UA"/>
        </w:rPr>
        <w:t>Новоодеської</w:t>
      </w:r>
      <w:proofErr w:type="spellEnd"/>
      <w:r w:rsidR="00F812E7" w:rsidRPr="00AC42CD">
        <w:rPr>
          <w:rFonts w:ascii="Times New Roman" w:eastAsia="Times New Roman" w:hAnsi="Times New Roman" w:cs="Times New Roman"/>
          <w:sz w:val="26"/>
          <w:szCs w:val="26"/>
          <w:lang w:eastAsia="uk-UA"/>
        </w:rPr>
        <w:t xml:space="preserve"> міської ради </w:t>
      </w:r>
      <w:r w:rsidRPr="00AC42CD">
        <w:rPr>
          <w:rFonts w:ascii="Times New Roman" w:eastAsia="Times New Roman" w:hAnsi="Times New Roman" w:cs="Times New Roman"/>
          <w:sz w:val="26"/>
          <w:szCs w:val="26"/>
          <w:lang w:eastAsia="uk-UA"/>
        </w:rPr>
        <w:t xml:space="preserve">на підставі пропозицій </w:t>
      </w:r>
      <w:r w:rsidRPr="00DA6C4D">
        <w:rPr>
          <w:rFonts w:ascii="Times New Roman" w:eastAsia="Times New Roman" w:hAnsi="Times New Roman" w:cs="Times New Roman"/>
          <w:sz w:val="26"/>
          <w:szCs w:val="26"/>
          <w:lang w:eastAsia="uk-UA"/>
        </w:rPr>
        <w:t>секторальних структурних підрозділів</w:t>
      </w:r>
      <w:r w:rsidRPr="00AC42CD">
        <w:rPr>
          <w:rFonts w:ascii="Times New Roman" w:eastAsia="Times New Roman" w:hAnsi="Times New Roman" w:cs="Times New Roman"/>
          <w:sz w:val="26"/>
          <w:szCs w:val="26"/>
          <w:lang w:eastAsia="uk-UA"/>
        </w:rPr>
        <w:t xml:space="preserve"> відповідно до цілей і завдань документів стратегічного планування в межах доведеного Фінансовим управлінням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ради орієнтовного граничного сукупного обсягу публічних інвестицій на середньостроковий період.</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1.5. Середньостроковий план формується з використанням Єдиної інформаційної системи управління публічними інвестиційними </w:t>
      </w:r>
      <w:proofErr w:type="spellStart"/>
      <w:r w:rsidRPr="00AC42CD">
        <w:rPr>
          <w:rFonts w:ascii="Times New Roman" w:eastAsia="Times New Roman" w:hAnsi="Times New Roman" w:cs="Times New Roman"/>
          <w:sz w:val="26"/>
          <w:szCs w:val="26"/>
          <w:lang w:eastAsia="uk-UA"/>
        </w:rPr>
        <w:t>проєктами</w:t>
      </w:r>
      <w:proofErr w:type="spellEnd"/>
      <w:r w:rsidRPr="00AC42CD">
        <w:rPr>
          <w:rFonts w:ascii="Times New Roman" w:eastAsia="Times New Roman" w:hAnsi="Times New Roman" w:cs="Times New Roman"/>
          <w:sz w:val="26"/>
          <w:szCs w:val="26"/>
          <w:lang w:eastAsia="uk-UA"/>
        </w:rPr>
        <w:t xml:space="preserve"> (далі</w:t>
      </w:r>
      <w:r w:rsidR="00161EF1" w:rsidRPr="00AC42CD">
        <w:rPr>
          <w:rFonts w:ascii="Times New Roman" w:eastAsia="Times New Roman" w:hAnsi="Times New Roman" w:cs="Times New Roman"/>
          <w:sz w:val="26"/>
          <w:szCs w:val="26"/>
          <w:lang w:eastAsia="uk-UA"/>
        </w:rPr>
        <w:t>-</w:t>
      </w:r>
      <w:r w:rsidRPr="00AC42CD">
        <w:rPr>
          <w:rFonts w:ascii="Times New Roman" w:eastAsia="Times New Roman" w:hAnsi="Times New Roman" w:cs="Times New Roman"/>
          <w:sz w:val="26"/>
          <w:szCs w:val="26"/>
          <w:lang w:eastAsia="uk-UA"/>
        </w:rPr>
        <w:t xml:space="preserve"> Єдина інформаційна система).</w:t>
      </w:r>
    </w:p>
    <w:p w:rsidR="00C51B66" w:rsidRPr="00AC42CD" w:rsidRDefault="00C51B66" w:rsidP="00AC42CD">
      <w:pPr>
        <w:spacing w:before="30" w:after="30" w:line="240" w:lineRule="auto"/>
        <w:ind w:firstLine="567"/>
        <w:jc w:val="both"/>
        <w:rPr>
          <w:rFonts w:ascii="Times New Roman" w:eastAsia="Times New Roman" w:hAnsi="Times New Roman" w:cs="Times New Roman"/>
          <w:sz w:val="26"/>
          <w:szCs w:val="26"/>
          <w:lang w:eastAsia="uk-UA"/>
        </w:rPr>
      </w:pPr>
      <w:r w:rsidRPr="00DA6C4D">
        <w:rPr>
          <w:rFonts w:ascii="Times New Roman" w:eastAsia="Times New Roman" w:hAnsi="Times New Roman" w:cs="Times New Roman"/>
          <w:sz w:val="26"/>
          <w:szCs w:val="26"/>
          <w:lang w:eastAsia="uk-UA"/>
        </w:rPr>
        <w:t>Обмін документами та інформацією здійснюється в електронній формі з використанням</w:t>
      </w:r>
      <w:r w:rsidR="00DA6C4D" w:rsidRPr="00DA6C4D">
        <w:rPr>
          <w:rFonts w:ascii="Times New Roman" w:eastAsia="Times New Roman" w:hAnsi="Times New Roman" w:cs="Times New Roman"/>
          <w:sz w:val="26"/>
          <w:szCs w:val="26"/>
          <w:lang w:eastAsia="uk-UA"/>
        </w:rPr>
        <w:t xml:space="preserve"> електронної пошти та /або</w:t>
      </w:r>
      <w:r w:rsidRPr="00DA6C4D">
        <w:rPr>
          <w:rFonts w:ascii="Times New Roman" w:eastAsia="Times New Roman" w:hAnsi="Times New Roman" w:cs="Times New Roman"/>
          <w:sz w:val="26"/>
          <w:szCs w:val="26"/>
          <w:lang w:eastAsia="uk-UA"/>
        </w:rPr>
        <w:t xml:space="preserve"> систем</w:t>
      </w:r>
      <w:r w:rsidR="00DA6C4D">
        <w:rPr>
          <w:rFonts w:ascii="Times New Roman" w:eastAsia="Times New Roman" w:hAnsi="Times New Roman" w:cs="Times New Roman"/>
          <w:sz w:val="26"/>
          <w:szCs w:val="26"/>
          <w:lang w:eastAsia="uk-UA"/>
        </w:rPr>
        <w:t>и</w:t>
      </w:r>
      <w:r w:rsidRPr="00DA6C4D">
        <w:rPr>
          <w:rFonts w:ascii="Times New Roman" w:eastAsia="Times New Roman" w:hAnsi="Times New Roman" w:cs="Times New Roman"/>
          <w:sz w:val="26"/>
          <w:szCs w:val="26"/>
          <w:lang w:eastAsia="uk-UA"/>
        </w:rPr>
        <w:t xml:space="preserve"> електронного документообігу (СЕД) </w:t>
      </w:r>
      <w:r w:rsidR="00DA6C4D" w:rsidRPr="00DA6C4D">
        <w:rPr>
          <w:rFonts w:ascii="Times New Roman" w:eastAsia="Times New Roman" w:hAnsi="Times New Roman" w:cs="Times New Roman"/>
          <w:sz w:val="26"/>
          <w:szCs w:val="26"/>
          <w:lang w:eastAsia="uk-UA"/>
        </w:rPr>
        <w:t>(за наявн</w:t>
      </w:r>
      <w:r w:rsidR="00DA6C4D">
        <w:rPr>
          <w:rFonts w:ascii="Times New Roman" w:eastAsia="Times New Roman" w:hAnsi="Times New Roman" w:cs="Times New Roman"/>
          <w:sz w:val="26"/>
          <w:szCs w:val="26"/>
          <w:lang w:eastAsia="uk-UA"/>
        </w:rPr>
        <w:t>о</w:t>
      </w:r>
      <w:r w:rsidR="00DA6C4D" w:rsidRPr="00DA6C4D">
        <w:rPr>
          <w:rFonts w:ascii="Times New Roman" w:eastAsia="Times New Roman" w:hAnsi="Times New Roman" w:cs="Times New Roman"/>
          <w:sz w:val="26"/>
          <w:szCs w:val="26"/>
          <w:lang w:eastAsia="uk-UA"/>
        </w:rPr>
        <w:t>ст</w:t>
      </w:r>
      <w:r w:rsidR="00DA6C4D">
        <w:rPr>
          <w:rFonts w:ascii="Times New Roman" w:eastAsia="Times New Roman" w:hAnsi="Times New Roman" w:cs="Times New Roman"/>
          <w:sz w:val="26"/>
          <w:szCs w:val="26"/>
          <w:lang w:eastAsia="uk-UA"/>
        </w:rPr>
        <w:t>і</w:t>
      </w:r>
      <w:r w:rsidR="00DA6C4D" w:rsidRPr="00DA6C4D">
        <w:rPr>
          <w:rFonts w:ascii="Times New Roman" w:eastAsia="Times New Roman" w:hAnsi="Times New Roman" w:cs="Times New Roman"/>
          <w:sz w:val="26"/>
          <w:szCs w:val="26"/>
          <w:lang w:eastAsia="uk-UA"/>
        </w:rPr>
        <w:t>)</w:t>
      </w:r>
      <w:r w:rsidRPr="00DA6C4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outlineLvl w:val="3"/>
        <w:rPr>
          <w:rFonts w:ascii="Times New Roman" w:eastAsia="Times New Roman" w:hAnsi="Times New Roman" w:cs="Times New Roman"/>
          <w:b/>
          <w:bCs/>
          <w:sz w:val="26"/>
          <w:szCs w:val="26"/>
          <w:lang w:eastAsia="uk-UA"/>
        </w:rPr>
      </w:pPr>
      <w:r w:rsidRPr="00AC42CD">
        <w:rPr>
          <w:rFonts w:ascii="Times New Roman" w:eastAsia="Times New Roman" w:hAnsi="Times New Roman" w:cs="Times New Roman"/>
          <w:b/>
          <w:bCs/>
          <w:sz w:val="26"/>
          <w:szCs w:val="26"/>
          <w:lang w:eastAsia="uk-UA"/>
        </w:rPr>
        <w:lastRenderedPageBreak/>
        <w:t>2. Структура Середньострокового плану</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2.1. Середньостроковий план має таку структуру:</w:t>
      </w:r>
    </w:p>
    <w:p w:rsidR="00C51B66" w:rsidRPr="00AC42CD" w:rsidRDefault="00C51B66" w:rsidP="00AC42CD">
      <w:pPr>
        <w:numPr>
          <w:ilvl w:val="0"/>
          <w:numId w:val="2"/>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b/>
          <w:bCs/>
          <w:sz w:val="26"/>
          <w:szCs w:val="26"/>
          <w:lang w:eastAsia="uk-UA"/>
        </w:rPr>
        <w:t>Загальна частина</w:t>
      </w:r>
      <w:r w:rsidRPr="00AC42CD">
        <w:rPr>
          <w:rFonts w:ascii="Times New Roman" w:eastAsia="Times New Roman" w:hAnsi="Times New Roman" w:cs="Times New Roman"/>
          <w:sz w:val="26"/>
          <w:szCs w:val="26"/>
          <w:lang w:eastAsia="uk-UA"/>
        </w:rPr>
        <w:t>, яка визначає:</w:t>
      </w:r>
    </w:p>
    <w:p w:rsidR="00C51B66" w:rsidRPr="00AC42CD" w:rsidRDefault="00C51B66" w:rsidP="00AC42CD">
      <w:pPr>
        <w:numPr>
          <w:ilvl w:val="1"/>
          <w:numId w:val="18"/>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мету та підстави його розроблення;</w:t>
      </w:r>
    </w:p>
    <w:p w:rsidR="00C51B66" w:rsidRPr="00AC42CD" w:rsidRDefault="00C51B66" w:rsidP="00AC42CD">
      <w:pPr>
        <w:numPr>
          <w:ilvl w:val="1"/>
          <w:numId w:val="18"/>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підходи до формування пріоритетів публічного інвестування на місцевому рівні.</w:t>
      </w:r>
    </w:p>
    <w:p w:rsidR="00C51B66" w:rsidRPr="004942DC" w:rsidRDefault="00C51B66" w:rsidP="004942DC">
      <w:pPr>
        <w:pStyle w:val="ad"/>
        <w:numPr>
          <w:ilvl w:val="0"/>
          <w:numId w:val="2"/>
        </w:numPr>
        <w:spacing w:before="30" w:after="30" w:line="240" w:lineRule="auto"/>
        <w:jc w:val="both"/>
        <w:rPr>
          <w:rFonts w:ascii="Times New Roman" w:eastAsia="Times New Roman" w:hAnsi="Times New Roman" w:cs="Times New Roman"/>
          <w:sz w:val="26"/>
          <w:szCs w:val="26"/>
          <w:lang w:eastAsia="uk-UA"/>
        </w:rPr>
      </w:pPr>
      <w:r w:rsidRPr="004942DC">
        <w:rPr>
          <w:rFonts w:ascii="Times New Roman" w:eastAsia="Times New Roman" w:hAnsi="Times New Roman" w:cs="Times New Roman"/>
          <w:b/>
          <w:bCs/>
          <w:sz w:val="26"/>
          <w:szCs w:val="26"/>
          <w:lang w:eastAsia="uk-UA"/>
        </w:rPr>
        <w:t>Описова частина</w:t>
      </w:r>
      <w:r w:rsidRPr="004942DC">
        <w:rPr>
          <w:rFonts w:ascii="Times New Roman" w:eastAsia="Times New Roman" w:hAnsi="Times New Roman" w:cs="Times New Roman"/>
          <w:sz w:val="26"/>
          <w:szCs w:val="26"/>
          <w:lang w:eastAsia="uk-UA"/>
        </w:rPr>
        <w:t>, яка визначає:</w:t>
      </w:r>
    </w:p>
    <w:p w:rsidR="00C51B66" w:rsidRPr="00AC42CD" w:rsidRDefault="00C51B66" w:rsidP="004942DC">
      <w:pPr>
        <w:numPr>
          <w:ilvl w:val="1"/>
          <w:numId w:val="2"/>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наскрізні стратегічні цілі здійснення публічних інвестицій;</w:t>
      </w:r>
    </w:p>
    <w:p w:rsidR="00C51B66" w:rsidRPr="00AC42CD" w:rsidRDefault="00C51B66" w:rsidP="004942DC">
      <w:pPr>
        <w:numPr>
          <w:ilvl w:val="1"/>
          <w:numId w:val="2"/>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фінансову структуру публічних інвестицій, у тому числі розподіл орієнтовного граничного сукупного обсягу публічних інвестицій;</w:t>
      </w:r>
    </w:p>
    <w:p w:rsidR="00C51B66" w:rsidRPr="00AC42CD" w:rsidRDefault="00C51B66" w:rsidP="004942DC">
      <w:pPr>
        <w:numPr>
          <w:ilvl w:val="1"/>
          <w:numId w:val="2"/>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пріоритетні галузі (сектори) для публічного інвестування;</w:t>
      </w:r>
    </w:p>
    <w:p w:rsidR="00C51B66" w:rsidRPr="00AC42CD" w:rsidRDefault="00C51B66" w:rsidP="004942DC">
      <w:pPr>
        <w:numPr>
          <w:ilvl w:val="1"/>
          <w:numId w:val="2"/>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основні напрями публічного інвестування в розрізі галузей (секторів);</w:t>
      </w:r>
    </w:p>
    <w:p w:rsidR="00C51B66" w:rsidRPr="00AC42CD" w:rsidRDefault="00C51B66" w:rsidP="004942DC">
      <w:pPr>
        <w:numPr>
          <w:ilvl w:val="1"/>
          <w:numId w:val="2"/>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цільові показники та індикатори вимірювання напрямів публічного інвестування.</w:t>
      </w:r>
    </w:p>
    <w:p w:rsidR="00C51B66" w:rsidRPr="00AC42CD" w:rsidRDefault="00C51B66" w:rsidP="00AC42CD">
      <w:pPr>
        <w:spacing w:before="30" w:after="30" w:line="240" w:lineRule="auto"/>
        <w:jc w:val="both"/>
        <w:outlineLvl w:val="3"/>
        <w:rPr>
          <w:rFonts w:ascii="Times New Roman" w:eastAsia="Times New Roman" w:hAnsi="Times New Roman" w:cs="Times New Roman"/>
          <w:b/>
          <w:bCs/>
          <w:sz w:val="26"/>
          <w:szCs w:val="26"/>
          <w:lang w:eastAsia="uk-UA"/>
        </w:rPr>
      </w:pPr>
      <w:r w:rsidRPr="00AC42CD">
        <w:rPr>
          <w:rFonts w:ascii="Times New Roman" w:eastAsia="Times New Roman" w:hAnsi="Times New Roman" w:cs="Times New Roman"/>
          <w:b/>
          <w:bCs/>
          <w:sz w:val="26"/>
          <w:szCs w:val="26"/>
          <w:lang w:eastAsia="uk-UA"/>
        </w:rPr>
        <w:t xml:space="preserve">3. Розроблення </w:t>
      </w:r>
      <w:proofErr w:type="spellStart"/>
      <w:r w:rsidRPr="00AC42CD">
        <w:rPr>
          <w:rFonts w:ascii="Times New Roman" w:eastAsia="Times New Roman" w:hAnsi="Times New Roman" w:cs="Times New Roman"/>
          <w:b/>
          <w:bCs/>
          <w:sz w:val="26"/>
          <w:szCs w:val="26"/>
          <w:lang w:eastAsia="uk-UA"/>
        </w:rPr>
        <w:t>проєкту</w:t>
      </w:r>
      <w:proofErr w:type="spellEnd"/>
      <w:r w:rsidRPr="00AC42CD">
        <w:rPr>
          <w:rFonts w:ascii="Times New Roman" w:eastAsia="Times New Roman" w:hAnsi="Times New Roman" w:cs="Times New Roman"/>
          <w:b/>
          <w:bCs/>
          <w:sz w:val="26"/>
          <w:szCs w:val="26"/>
          <w:lang w:eastAsia="uk-UA"/>
        </w:rPr>
        <w:t xml:space="preserve"> Середньострокового плану</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3.1. Підготовку </w:t>
      </w:r>
      <w:proofErr w:type="spellStart"/>
      <w:r w:rsidRPr="00AC42CD">
        <w:rPr>
          <w:rFonts w:ascii="Times New Roman" w:eastAsia="Times New Roman" w:hAnsi="Times New Roman" w:cs="Times New Roman"/>
          <w:sz w:val="26"/>
          <w:szCs w:val="26"/>
          <w:lang w:eastAsia="uk-UA"/>
        </w:rPr>
        <w:t>проєкту</w:t>
      </w:r>
      <w:proofErr w:type="spellEnd"/>
      <w:r w:rsidRPr="00AC42CD">
        <w:rPr>
          <w:rFonts w:ascii="Times New Roman" w:eastAsia="Times New Roman" w:hAnsi="Times New Roman" w:cs="Times New Roman"/>
          <w:sz w:val="26"/>
          <w:szCs w:val="26"/>
          <w:lang w:eastAsia="uk-UA"/>
        </w:rPr>
        <w:t xml:space="preserve"> Середньострокового плану забезпечує Відділ економіки та інвестиційного розвитку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ради.</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3.2. Відділ економіки та інвестиційного розвитку під час підготовки </w:t>
      </w:r>
      <w:proofErr w:type="spellStart"/>
      <w:r w:rsidRPr="00AC42CD">
        <w:rPr>
          <w:rFonts w:ascii="Times New Roman" w:eastAsia="Times New Roman" w:hAnsi="Times New Roman" w:cs="Times New Roman"/>
          <w:sz w:val="26"/>
          <w:szCs w:val="26"/>
          <w:lang w:eastAsia="uk-UA"/>
        </w:rPr>
        <w:t>проєкту</w:t>
      </w:r>
      <w:proofErr w:type="spellEnd"/>
      <w:r w:rsidRPr="00AC42CD">
        <w:rPr>
          <w:rFonts w:ascii="Times New Roman" w:eastAsia="Times New Roman" w:hAnsi="Times New Roman" w:cs="Times New Roman"/>
          <w:sz w:val="26"/>
          <w:szCs w:val="26"/>
          <w:lang w:eastAsia="uk-UA"/>
        </w:rPr>
        <w:t>:</w:t>
      </w:r>
    </w:p>
    <w:p w:rsidR="00C51B66" w:rsidRPr="00AC42CD" w:rsidRDefault="00C51B66" w:rsidP="00AC42CD">
      <w:pPr>
        <w:numPr>
          <w:ilvl w:val="0"/>
          <w:numId w:val="3"/>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формує перелік галузей (секторів) та </w:t>
      </w:r>
      <w:proofErr w:type="spellStart"/>
      <w:r w:rsidRPr="00AC42CD">
        <w:rPr>
          <w:rFonts w:ascii="Times New Roman" w:eastAsia="Times New Roman" w:hAnsi="Times New Roman" w:cs="Times New Roman"/>
          <w:sz w:val="26"/>
          <w:szCs w:val="26"/>
          <w:lang w:eastAsia="uk-UA"/>
        </w:rPr>
        <w:t>підсекторів</w:t>
      </w:r>
      <w:proofErr w:type="spellEnd"/>
      <w:r w:rsidRPr="00AC42CD">
        <w:rPr>
          <w:rFonts w:ascii="Times New Roman" w:eastAsia="Times New Roman" w:hAnsi="Times New Roman" w:cs="Times New Roman"/>
          <w:sz w:val="26"/>
          <w:szCs w:val="26"/>
          <w:lang w:eastAsia="uk-UA"/>
        </w:rPr>
        <w:t xml:space="preserve"> для публічного інвестування громади та визначає відповідальні секторальні структурні підрозділи;</w:t>
      </w:r>
    </w:p>
    <w:p w:rsidR="00C51B66" w:rsidRPr="00AC42CD" w:rsidRDefault="00C51B66" w:rsidP="00AC42CD">
      <w:pPr>
        <w:numPr>
          <w:ilvl w:val="0"/>
          <w:numId w:val="3"/>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визначає наскрізні стратегічні цілі на середньостроковий період на основі Стратегії розвитку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територіальної громади;</w:t>
      </w:r>
    </w:p>
    <w:p w:rsidR="00C51B66" w:rsidRPr="00AC42CD" w:rsidRDefault="00C51B66" w:rsidP="00AC42CD">
      <w:pPr>
        <w:numPr>
          <w:ilvl w:val="0"/>
          <w:numId w:val="3"/>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готує інструктивний лист щодо формування пропозицій до Середньострокового плану</w:t>
      </w:r>
      <w:r w:rsidR="00DA6C4D">
        <w:rPr>
          <w:rFonts w:ascii="Times New Roman" w:eastAsia="Times New Roman" w:hAnsi="Times New Roman" w:cs="Times New Roman"/>
          <w:sz w:val="26"/>
          <w:szCs w:val="26"/>
          <w:lang w:eastAsia="uk-UA"/>
        </w:rPr>
        <w:t xml:space="preserve"> (Додаток 2)</w:t>
      </w:r>
      <w:r w:rsidRPr="00AC42C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3.3. </w:t>
      </w:r>
      <w:r w:rsidRPr="00DA6C4D">
        <w:rPr>
          <w:rFonts w:ascii="Times New Roman" w:eastAsia="Times New Roman" w:hAnsi="Times New Roman" w:cs="Times New Roman"/>
          <w:sz w:val="26"/>
          <w:szCs w:val="26"/>
          <w:lang w:eastAsia="uk-UA"/>
        </w:rPr>
        <w:t>Відділ</w:t>
      </w:r>
      <w:r w:rsidRPr="00AC42CD">
        <w:rPr>
          <w:rFonts w:ascii="Times New Roman" w:eastAsia="Times New Roman" w:hAnsi="Times New Roman" w:cs="Times New Roman"/>
          <w:sz w:val="26"/>
          <w:szCs w:val="26"/>
          <w:lang w:eastAsia="uk-UA"/>
        </w:rPr>
        <w:t xml:space="preserve"> економіки та інвестиційного розвитку </w:t>
      </w:r>
      <w:r w:rsidRPr="00AC42CD">
        <w:rPr>
          <w:rFonts w:ascii="Times New Roman" w:eastAsia="Times New Roman" w:hAnsi="Times New Roman" w:cs="Times New Roman"/>
          <w:b/>
          <w:bCs/>
          <w:sz w:val="26"/>
          <w:szCs w:val="26"/>
          <w:lang w:eastAsia="uk-UA"/>
        </w:rPr>
        <w:t>не пізніше 15 червня року, що передує плановому</w:t>
      </w:r>
      <w:r w:rsidRPr="00AC42CD">
        <w:rPr>
          <w:rFonts w:ascii="Times New Roman" w:eastAsia="Times New Roman" w:hAnsi="Times New Roman" w:cs="Times New Roman"/>
          <w:sz w:val="26"/>
          <w:szCs w:val="26"/>
          <w:lang w:eastAsia="uk-UA"/>
        </w:rPr>
        <w:t xml:space="preserve">, </w:t>
      </w:r>
      <w:r w:rsidRPr="00DA6C4D">
        <w:rPr>
          <w:rFonts w:ascii="Times New Roman" w:eastAsia="Times New Roman" w:hAnsi="Times New Roman" w:cs="Times New Roman"/>
          <w:sz w:val="26"/>
          <w:szCs w:val="26"/>
          <w:lang w:eastAsia="uk-UA"/>
        </w:rPr>
        <w:t>надсилає до секторальних структурних підрозділів</w:t>
      </w:r>
      <w:r w:rsidRPr="00AC42CD">
        <w:rPr>
          <w:rFonts w:ascii="Times New Roman" w:eastAsia="Times New Roman" w:hAnsi="Times New Roman" w:cs="Times New Roman"/>
          <w:sz w:val="26"/>
          <w:szCs w:val="26"/>
          <w:lang w:eastAsia="uk-UA"/>
        </w:rPr>
        <w:t xml:space="preserve"> запит про подання пропозицій та інструктивний лист.</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3.4. Секторальні структурні підрозділи під час підготовки пропозицій:</w:t>
      </w:r>
    </w:p>
    <w:p w:rsidR="00C51B66" w:rsidRPr="00AC42CD" w:rsidRDefault="00C51B66" w:rsidP="00AC42CD">
      <w:pPr>
        <w:numPr>
          <w:ilvl w:val="0"/>
          <w:numId w:val="4"/>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обирають </w:t>
      </w:r>
      <w:proofErr w:type="spellStart"/>
      <w:r w:rsidRPr="00AC42CD">
        <w:rPr>
          <w:rFonts w:ascii="Times New Roman" w:eastAsia="Times New Roman" w:hAnsi="Times New Roman" w:cs="Times New Roman"/>
          <w:sz w:val="26"/>
          <w:szCs w:val="26"/>
          <w:lang w:eastAsia="uk-UA"/>
        </w:rPr>
        <w:t>підсектори</w:t>
      </w:r>
      <w:proofErr w:type="spellEnd"/>
      <w:r w:rsidRPr="00AC42CD">
        <w:rPr>
          <w:rFonts w:ascii="Times New Roman" w:eastAsia="Times New Roman" w:hAnsi="Times New Roman" w:cs="Times New Roman"/>
          <w:sz w:val="26"/>
          <w:szCs w:val="26"/>
          <w:lang w:eastAsia="uk-UA"/>
        </w:rPr>
        <w:t xml:space="preserve"> в межах галузі (сектору) відповідно до Додатка </w:t>
      </w:r>
      <w:r w:rsidR="00DA6C4D">
        <w:rPr>
          <w:rFonts w:ascii="Times New Roman" w:eastAsia="Times New Roman" w:hAnsi="Times New Roman" w:cs="Times New Roman"/>
          <w:sz w:val="26"/>
          <w:szCs w:val="26"/>
          <w:lang w:eastAsia="uk-UA"/>
        </w:rPr>
        <w:t>1</w:t>
      </w:r>
      <w:r w:rsidRPr="00AC42CD">
        <w:rPr>
          <w:rFonts w:ascii="Times New Roman" w:eastAsia="Times New Roman" w:hAnsi="Times New Roman" w:cs="Times New Roman"/>
          <w:sz w:val="26"/>
          <w:szCs w:val="26"/>
          <w:lang w:eastAsia="uk-UA"/>
        </w:rPr>
        <w:t xml:space="preserve"> до цього Порядку;</w:t>
      </w:r>
    </w:p>
    <w:p w:rsidR="00C51B66" w:rsidRPr="00AC42CD" w:rsidRDefault="00C51B66" w:rsidP="00AC42CD">
      <w:pPr>
        <w:numPr>
          <w:ilvl w:val="0"/>
          <w:numId w:val="4"/>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визначають напрями публічного інвестування, які узгоджуються із завданнями Стратегії розвитку громади;</w:t>
      </w:r>
    </w:p>
    <w:p w:rsidR="00C51B66" w:rsidRPr="00AC42CD" w:rsidRDefault="00C51B66" w:rsidP="00AC42CD">
      <w:pPr>
        <w:numPr>
          <w:ilvl w:val="0"/>
          <w:numId w:val="4"/>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b/>
          <w:bCs/>
          <w:sz w:val="26"/>
          <w:szCs w:val="26"/>
          <w:lang w:eastAsia="uk-UA"/>
        </w:rPr>
        <w:t>формують рейтинговий список напрямів публічного інвестування</w:t>
      </w:r>
      <w:r w:rsidRPr="00AC42CD">
        <w:rPr>
          <w:rFonts w:ascii="Times New Roman" w:eastAsia="Times New Roman" w:hAnsi="Times New Roman" w:cs="Times New Roman"/>
          <w:sz w:val="26"/>
          <w:szCs w:val="26"/>
          <w:lang w:eastAsia="uk-UA"/>
        </w:rPr>
        <w:t xml:space="preserve"> в межах однієї галузі (сектору) залежно від їх пріоритетності (з урахуванням необхідності завершення діючих </w:t>
      </w:r>
      <w:proofErr w:type="spellStart"/>
      <w:r w:rsidRPr="00AC42CD">
        <w:rPr>
          <w:rFonts w:ascii="Times New Roman" w:eastAsia="Times New Roman" w:hAnsi="Times New Roman" w:cs="Times New Roman"/>
          <w:sz w:val="26"/>
          <w:szCs w:val="26"/>
          <w:lang w:eastAsia="uk-UA"/>
        </w:rPr>
        <w:t>проєктів</w:t>
      </w:r>
      <w:proofErr w:type="spellEnd"/>
      <w:r w:rsidRPr="00AC42CD">
        <w:rPr>
          <w:rFonts w:ascii="Times New Roman" w:eastAsia="Times New Roman" w:hAnsi="Times New Roman" w:cs="Times New Roman"/>
          <w:sz w:val="26"/>
          <w:szCs w:val="26"/>
          <w:lang w:eastAsia="uk-UA"/>
        </w:rPr>
        <w:t>/програм, соціально-економічного ефекту тощо). Повторення одного й того самого місця в рейтингу в межах галузі не допускається</w:t>
      </w:r>
      <w:r w:rsidR="00DA6C4D">
        <w:rPr>
          <w:rFonts w:ascii="Times New Roman" w:eastAsia="Times New Roman" w:hAnsi="Times New Roman" w:cs="Times New Roman"/>
          <w:sz w:val="26"/>
          <w:szCs w:val="26"/>
          <w:lang w:eastAsia="uk-UA"/>
        </w:rPr>
        <w:t xml:space="preserve"> (Додаток 3)</w:t>
      </w:r>
      <w:r w:rsidRPr="00AC42CD">
        <w:rPr>
          <w:rFonts w:ascii="Times New Roman" w:eastAsia="Times New Roman" w:hAnsi="Times New Roman" w:cs="Times New Roman"/>
          <w:sz w:val="26"/>
          <w:szCs w:val="26"/>
          <w:lang w:eastAsia="uk-UA"/>
        </w:rPr>
        <w:t>;</w:t>
      </w:r>
    </w:p>
    <w:p w:rsidR="00C51B66" w:rsidRPr="00AC42CD" w:rsidRDefault="00C51B66" w:rsidP="00AC42CD">
      <w:pPr>
        <w:numPr>
          <w:ilvl w:val="0"/>
          <w:numId w:val="4"/>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визначають цільові показники (у процентах %) та кількісні індикатори їх вимірювання в розрізі років;</w:t>
      </w:r>
    </w:p>
    <w:p w:rsidR="00C51B66" w:rsidRPr="00AC42CD" w:rsidRDefault="00C51B66" w:rsidP="00AC42CD">
      <w:pPr>
        <w:numPr>
          <w:ilvl w:val="0"/>
          <w:numId w:val="4"/>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визначають орієнтовну фінансову потребу та додають розрахунки з обґрунтуваннями в довільній формі;</w:t>
      </w:r>
    </w:p>
    <w:p w:rsidR="00C51B66" w:rsidRPr="00AC42CD" w:rsidRDefault="00C51B66" w:rsidP="00AC42CD">
      <w:pPr>
        <w:numPr>
          <w:ilvl w:val="0"/>
          <w:numId w:val="4"/>
        </w:num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зазначають потенційні джерела фінансування.</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3.5. Секторальні підрозділи проводять необхідні консультації та залучають матеріали від комунальних підприємств, установ та організацій відповідної сфери.</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lastRenderedPageBreak/>
        <w:t xml:space="preserve">3.6. Секторальні структурні підрозділи </w:t>
      </w:r>
      <w:r w:rsidRPr="00AC42CD">
        <w:rPr>
          <w:rFonts w:ascii="Times New Roman" w:eastAsia="Times New Roman" w:hAnsi="Times New Roman" w:cs="Times New Roman"/>
          <w:b/>
          <w:bCs/>
          <w:sz w:val="26"/>
          <w:szCs w:val="26"/>
          <w:lang w:eastAsia="uk-UA"/>
        </w:rPr>
        <w:t>протягом 15 робочих днів з дня отримання запиту</w:t>
      </w:r>
      <w:r w:rsidRPr="00AC42CD">
        <w:rPr>
          <w:rFonts w:ascii="Times New Roman" w:eastAsia="Times New Roman" w:hAnsi="Times New Roman" w:cs="Times New Roman"/>
          <w:sz w:val="26"/>
          <w:szCs w:val="26"/>
          <w:lang w:eastAsia="uk-UA"/>
        </w:rPr>
        <w:t xml:space="preserve"> подають підготовлені пропозиції Відділу економіки та інвестиційного розвитку в електронній формі</w:t>
      </w:r>
      <w:r w:rsidR="00F31252">
        <w:rPr>
          <w:rFonts w:ascii="Times New Roman" w:eastAsia="Times New Roman" w:hAnsi="Times New Roman" w:cs="Times New Roman"/>
          <w:sz w:val="26"/>
          <w:szCs w:val="26"/>
          <w:lang w:eastAsia="uk-UA"/>
        </w:rPr>
        <w:t xml:space="preserve"> (Додаток 4)</w:t>
      </w:r>
      <w:r w:rsidRPr="00AC42C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3.7. Відділ економіки та інвестиційного розвитку здійснює аналіз поданих пропозицій. У разі виявлення </w:t>
      </w:r>
      <w:proofErr w:type="spellStart"/>
      <w:r w:rsidRPr="00AC42CD">
        <w:rPr>
          <w:rFonts w:ascii="Times New Roman" w:eastAsia="Times New Roman" w:hAnsi="Times New Roman" w:cs="Times New Roman"/>
          <w:sz w:val="26"/>
          <w:szCs w:val="26"/>
          <w:lang w:eastAsia="uk-UA"/>
        </w:rPr>
        <w:t>невідповідностей</w:t>
      </w:r>
      <w:proofErr w:type="spellEnd"/>
      <w:r w:rsidRPr="00AC42CD">
        <w:rPr>
          <w:rFonts w:ascii="Times New Roman" w:eastAsia="Times New Roman" w:hAnsi="Times New Roman" w:cs="Times New Roman"/>
          <w:sz w:val="26"/>
          <w:szCs w:val="26"/>
          <w:lang w:eastAsia="uk-UA"/>
        </w:rPr>
        <w:t xml:space="preserve"> протягом </w:t>
      </w:r>
      <w:r w:rsidRPr="00AC42CD">
        <w:rPr>
          <w:rFonts w:ascii="Times New Roman" w:eastAsia="Times New Roman" w:hAnsi="Times New Roman" w:cs="Times New Roman"/>
          <w:b/>
          <w:bCs/>
          <w:sz w:val="26"/>
          <w:szCs w:val="26"/>
          <w:lang w:eastAsia="uk-UA"/>
        </w:rPr>
        <w:t>10 робочих днів</w:t>
      </w:r>
      <w:r w:rsidR="00DA6C4D">
        <w:rPr>
          <w:rFonts w:ascii="Times New Roman" w:eastAsia="Times New Roman" w:hAnsi="Times New Roman" w:cs="Times New Roman"/>
          <w:b/>
          <w:bCs/>
          <w:sz w:val="26"/>
          <w:szCs w:val="26"/>
          <w:lang w:eastAsia="uk-UA"/>
        </w:rPr>
        <w:t xml:space="preserve"> </w:t>
      </w:r>
      <w:r w:rsidR="00DA6C4D" w:rsidRPr="00DA6C4D">
        <w:rPr>
          <w:rFonts w:ascii="Times New Roman" w:eastAsia="Times New Roman" w:hAnsi="Times New Roman" w:cs="Times New Roman"/>
          <w:bCs/>
          <w:sz w:val="26"/>
          <w:szCs w:val="26"/>
          <w:lang w:eastAsia="uk-UA"/>
        </w:rPr>
        <w:t>може</w:t>
      </w:r>
      <w:r w:rsidRPr="00AC42CD">
        <w:rPr>
          <w:rFonts w:ascii="Times New Roman" w:eastAsia="Times New Roman" w:hAnsi="Times New Roman" w:cs="Times New Roman"/>
          <w:sz w:val="26"/>
          <w:szCs w:val="26"/>
          <w:lang w:eastAsia="uk-UA"/>
        </w:rPr>
        <w:t xml:space="preserve"> </w:t>
      </w:r>
      <w:r w:rsidRPr="00DA6C4D">
        <w:rPr>
          <w:rFonts w:ascii="Times New Roman" w:eastAsia="Times New Roman" w:hAnsi="Times New Roman" w:cs="Times New Roman"/>
          <w:sz w:val="26"/>
          <w:szCs w:val="26"/>
          <w:lang w:eastAsia="uk-UA"/>
        </w:rPr>
        <w:t>повернути їх</w:t>
      </w:r>
      <w:r w:rsidRPr="00AC42CD">
        <w:rPr>
          <w:rFonts w:ascii="Times New Roman" w:eastAsia="Times New Roman" w:hAnsi="Times New Roman" w:cs="Times New Roman"/>
          <w:sz w:val="26"/>
          <w:szCs w:val="26"/>
          <w:lang w:eastAsia="uk-UA"/>
        </w:rPr>
        <w:t xml:space="preserve"> на доопрацювання секторальному підрозділу з обґрунтуванням зауважень.</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3.8. Секторальний підрозділ </w:t>
      </w:r>
      <w:r w:rsidRPr="00AC42CD">
        <w:rPr>
          <w:rFonts w:ascii="Times New Roman" w:eastAsia="Times New Roman" w:hAnsi="Times New Roman" w:cs="Times New Roman"/>
          <w:b/>
          <w:bCs/>
          <w:sz w:val="26"/>
          <w:szCs w:val="26"/>
          <w:lang w:eastAsia="uk-UA"/>
        </w:rPr>
        <w:t>протягом 3 робочих днів</w:t>
      </w:r>
      <w:r w:rsidRPr="00AC42CD">
        <w:rPr>
          <w:rFonts w:ascii="Times New Roman" w:eastAsia="Times New Roman" w:hAnsi="Times New Roman" w:cs="Times New Roman"/>
          <w:sz w:val="26"/>
          <w:szCs w:val="26"/>
          <w:lang w:eastAsia="uk-UA"/>
        </w:rPr>
        <w:t xml:space="preserve"> забезпечує доопрацювання та повторне подання пропозицій.</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3.9. Повторний аналіз здійснюється Відділом економіки та інвестиційного розвитку протягом </w:t>
      </w:r>
      <w:r w:rsidRPr="00AC42CD">
        <w:rPr>
          <w:rFonts w:ascii="Times New Roman" w:eastAsia="Times New Roman" w:hAnsi="Times New Roman" w:cs="Times New Roman"/>
          <w:b/>
          <w:bCs/>
          <w:sz w:val="26"/>
          <w:szCs w:val="26"/>
          <w:lang w:eastAsia="uk-UA"/>
        </w:rPr>
        <w:t>5 робочих днів</w:t>
      </w:r>
      <w:r w:rsidRPr="00AC42CD">
        <w:rPr>
          <w:rFonts w:ascii="Times New Roman" w:eastAsia="Times New Roman" w:hAnsi="Times New Roman" w:cs="Times New Roman"/>
          <w:sz w:val="26"/>
          <w:szCs w:val="26"/>
          <w:lang w:eastAsia="uk-UA"/>
        </w:rPr>
        <w:t xml:space="preserve"> з дня отримання.</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3.10. Фінансове управління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ради </w:t>
      </w:r>
      <w:r w:rsidRPr="00AC42CD">
        <w:rPr>
          <w:rFonts w:ascii="Times New Roman" w:eastAsia="Times New Roman" w:hAnsi="Times New Roman" w:cs="Times New Roman"/>
          <w:b/>
          <w:bCs/>
          <w:sz w:val="26"/>
          <w:szCs w:val="26"/>
          <w:lang w:eastAsia="uk-UA"/>
        </w:rPr>
        <w:t>не пізніше 20 липня</w:t>
      </w:r>
      <w:r w:rsidRPr="00AC42CD">
        <w:rPr>
          <w:rFonts w:ascii="Times New Roman" w:eastAsia="Times New Roman" w:hAnsi="Times New Roman" w:cs="Times New Roman"/>
          <w:sz w:val="26"/>
          <w:szCs w:val="26"/>
          <w:lang w:eastAsia="uk-UA"/>
        </w:rPr>
        <w:t xml:space="preserve"> доводить до Відділу економіки та інвестиційного розвитку інформацію щодо орієнтовного граничного сукупного обсягу публічних інвестицій на середньостроковий період у розрізі джерел.</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3.11. Відділ економіки та інвестиційного розвитку </w:t>
      </w:r>
      <w:r w:rsidRPr="00AC42CD">
        <w:rPr>
          <w:rFonts w:ascii="Times New Roman" w:eastAsia="Times New Roman" w:hAnsi="Times New Roman" w:cs="Times New Roman"/>
          <w:b/>
          <w:bCs/>
          <w:sz w:val="26"/>
          <w:szCs w:val="26"/>
          <w:lang w:eastAsia="uk-UA"/>
        </w:rPr>
        <w:t>протягом 5 робочих днів</w:t>
      </w:r>
      <w:r w:rsidRPr="00AC42CD">
        <w:rPr>
          <w:rFonts w:ascii="Times New Roman" w:eastAsia="Times New Roman" w:hAnsi="Times New Roman" w:cs="Times New Roman"/>
          <w:sz w:val="26"/>
          <w:szCs w:val="26"/>
          <w:lang w:eastAsia="uk-UA"/>
        </w:rPr>
        <w:t xml:space="preserve"> з дня отримання граничних обсягів формує пропозиції щодо розподілу коштів та проводить узгоджувальні наради із секторальними підрозділами за участю Фінансового управління та головних розпорядників коштів. Результати нарад оформлюються </w:t>
      </w:r>
      <w:r w:rsidRPr="00AC42CD">
        <w:rPr>
          <w:rFonts w:ascii="Times New Roman" w:eastAsia="Times New Roman" w:hAnsi="Times New Roman" w:cs="Times New Roman"/>
          <w:b/>
          <w:bCs/>
          <w:sz w:val="26"/>
          <w:szCs w:val="26"/>
          <w:lang w:eastAsia="uk-UA"/>
        </w:rPr>
        <w:t>протоколом</w:t>
      </w:r>
      <w:r w:rsidRPr="00AC42C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3.12. Відділ економіки та інвестиційного розвитку формує </w:t>
      </w:r>
      <w:proofErr w:type="spellStart"/>
      <w:r w:rsidRPr="00AC42CD">
        <w:rPr>
          <w:rFonts w:ascii="Times New Roman" w:eastAsia="Times New Roman" w:hAnsi="Times New Roman" w:cs="Times New Roman"/>
          <w:sz w:val="26"/>
          <w:szCs w:val="26"/>
          <w:lang w:eastAsia="uk-UA"/>
        </w:rPr>
        <w:t>проєкт</w:t>
      </w:r>
      <w:proofErr w:type="spellEnd"/>
      <w:r w:rsidRPr="00AC42CD">
        <w:rPr>
          <w:rFonts w:ascii="Times New Roman" w:eastAsia="Times New Roman" w:hAnsi="Times New Roman" w:cs="Times New Roman"/>
          <w:sz w:val="26"/>
          <w:szCs w:val="26"/>
          <w:lang w:eastAsia="uk-UA"/>
        </w:rPr>
        <w:t xml:space="preserve"> Середньострокового плану та подає його на розгляд і схвалення Місцевої інвестиційної ради</w:t>
      </w:r>
      <w:r w:rsidR="00265672" w:rsidRPr="00AC42CD">
        <w:rPr>
          <w:rFonts w:ascii="Times New Roman" w:eastAsia="Times New Roman" w:hAnsi="Times New Roman" w:cs="Times New Roman"/>
          <w:sz w:val="26"/>
          <w:szCs w:val="26"/>
          <w:lang w:eastAsia="uk-UA"/>
        </w:rPr>
        <w:t xml:space="preserve"> до 28 липня 2026р</w:t>
      </w:r>
      <w:r w:rsidRPr="00AC42C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3.13. Схвалений Місцевою інвестиційною радою </w:t>
      </w:r>
      <w:proofErr w:type="spellStart"/>
      <w:r w:rsidRPr="00AC42CD">
        <w:rPr>
          <w:rFonts w:ascii="Times New Roman" w:eastAsia="Times New Roman" w:hAnsi="Times New Roman" w:cs="Times New Roman"/>
          <w:sz w:val="26"/>
          <w:szCs w:val="26"/>
          <w:lang w:eastAsia="uk-UA"/>
        </w:rPr>
        <w:t>проєкт</w:t>
      </w:r>
      <w:proofErr w:type="spellEnd"/>
      <w:r w:rsidRPr="00AC42CD">
        <w:rPr>
          <w:rFonts w:ascii="Times New Roman" w:eastAsia="Times New Roman" w:hAnsi="Times New Roman" w:cs="Times New Roman"/>
          <w:sz w:val="26"/>
          <w:szCs w:val="26"/>
          <w:lang w:eastAsia="uk-UA"/>
        </w:rPr>
        <w:t xml:space="preserve"> Середньострокового плану подається Фінансовому управлінню </w:t>
      </w:r>
      <w:r w:rsidRPr="00AC42CD">
        <w:rPr>
          <w:rFonts w:ascii="Times New Roman" w:eastAsia="Times New Roman" w:hAnsi="Times New Roman" w:cs="Times New Roman"/>
          <w:b/>
          <w:bCs/>
          <w:sz w:val="26"/>
          <w:szCs w:val="26"/>
          <w:lang w:eastAsia="uk-UA"/>
        </w:rPr>
        <w:t>не пізніше 01 серпня року, що передує плановому</w:t>
      </w:r>
      <w:r w:rsidRPr="00AC42C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3.14. Фінансове управління подає Середньостроковий план на затвердження Виконавчому комітету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ради </w:t>
      </w:r>
      <w:r w:rsidRPr="00AC42CD">
        <w:rPr>
          <w:rFonts w:ascii="Times New Roman" w:eastAsia="Times New Roman" w:hAnsi="Times New Roman" w:cs="Times New Roman"/>
          <w:b/>
          <w:bCs/>
          <w:sz w:val="26"/>
          <w:szCs w:val="26"/>
          <w:lang w:eastAsia="uk-UA"/>
        </w:rPr>
        <w:t>одночасно зі схваленням прогнозу місцевого бюджету</w:t>
      </w:r>
      <w:r w:rsidRPr="00AC42C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3.15. З дня затвердження нового Середньострокового плану втрачає чинність Середньостроковий план, затверджений у попередньому бюджетному періоді.</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3.16. Затверджений Середньостроковий план підлягає внесенню до Єдиної інформаційної системи та оприлюдненню на офіційному </w:t>
      </w:r>
      <w:proofErr w:type="spellStart"/>
      <w:r w:rsidRPr="00AC42CD">
        <w:rPr>
          <w:rFonts w:ascii="Times New Roman" w:eastAsia="Times New Roman" w:hAnsi="Times New Roman" w:cs="Times New Roman"/>
          <w:sz w:val="26"/>
          <w:szCs w:val="26"/>
          <w:lang w:eastAsia="uk-UA"/>
        </w:rPr>
        <w:t>вебсайті</w:t>
      </w:r>
      <w:proofErr w:type="spellEnd"/>
      <w:r w:rsidRPr="00AC42CD">
        <w:rPr>
          <w:rFonts w:ascii="Times New Roman" w:eastAsia="Times New Roman" w:hAnsi="Times New Roman" w:cs="Times New Roman"/>
          <w:sz w:val="26"/>
          <w:szCs w:val="26"/>
          <w:lang w:eastAsia="uk-UA"/>
        </w:rPr>
        <w:t xml:space="preserve"> </w:t>
      </w:r>
      <w:proofErr w:type="spellStart"/>
      <w:r w:rsidRPr="00AC42CD">
        <w:rPr>
          <w:rFonts w:ascii="Times New Roman" w:eastAsia="Times New Roman" w:hAnsi="Times New Roman" w:cs="Times New Roman"/>
          <w:sz w:val="26"/>
          <w:szCs w:val="26"/>
          <w:lang w:eastAsia="uk-UA"/>
        </w:rPr>
        <w:t>Новоодеської</w:t>
      </w:r>
      <w:proofErr w:type="spellEnd"/>
      <w:r w:rsidRPr="00AC42CD">
        <w:rPr>
          <w:rFonts w:ascii="Times New Roman" w:eastAsia="Times New Roman" w:hAnsi="Times New Roman" w:cs="Times New Roman"/>
          <w:sz w:val="26"/>
          <w:szCs w:val="26"/>
          <w:lang w:eastAsia="uk-UA"/>
        </w:rPr>
        <w:t xml:space="preserve"> міської ради у </w:t>
      </w:r>
      <w:r w:rsidRPr="00AC42CD">
        <w:rPr>
          <w:rFonts w:ascii="Times New Roman" w:eastAsia="Times New Roman" w:hAnsi="Times New Roman" w:cs="Times New Roman"/>
          <w:b/>
          <w:bCs/>
          <w:sz w:val="26"/>
          <w:szCs w:val="26"/>
          <w:lang w:eastAsia="uk-UA"/>
        </w:rPr>
        <w:t>п'ятиденний строк</w:t>
      </w:r>
      <w:r w:rsidRPr="00AC42CD">
        <w:rPr>
          <w:rFonts w:ascii="Times New Roman" w:eastAsia="Times New Roman" w:hAnsi="Times New Roman" w:cs="Times New Roman"/>
          <w:sz w:val="26"/>
          <w:szCs w:val="26"/>
          <w:lang w:eastAsia="uk-UA"/>
        </w:rPr>
        <w:t xml:space="preserve"> з дня його затвердження.</w:t>
      </w:r>
    </w:p>
    <w:p w:rsidR="0058245A" w:rsidRPr="00AC42CD" w:rsidRDefault="0058245A" w:rsidP="00AC42CD">
      <w:pPr>
        <w:spacing w:before="30" w:after="30" w:line="240" w:lineRule="auto"/>
        <w:jc w:val="both"/>
        <w:outlineLvl w:val="3"/>
        <w:rPr>
          <w:rFonts w:ascii="Times New Roman" w:eastAsia="Times New Roman" w:hAnsi="Times New Roman" w:cs="Times New Roman"/>
          <w:b/>
          <w:bCs/>
          <w:sz w:val="26"/>
          <w:szCs w:val="26"/>
          <w:lang w:eastAsia="uk-UA"/>
        </w:rPr>
      </w:pPr>
    </w:p>
    <w:p w:rsidR="00C51B66" w:rsidRPr="00AC42CD" w:rsidRDefault="00C51B66" w:rsidP="00AC42CD">
      <w:pPr>
        <w:spacing w:before="30" w:after="30" w:line="240" w:lineRule="auto"/>
        <w:jc w:val="both"/>
        <w:outlineLvl w:val="3"/>
        <w:rPr>
          <w:rFonts w:ascii="Times New Roman" w:eastAsia="Times New Roman" w:hAnsi="Times New Roman" w:cs="Times New Roman"/>
          <w:b/>
          <w:bCs/>
          <w:sz w:val="26"/>
          <w:szCs w:val="26"/>
          <w:lang w:eastAsia="uk-UA"/>
        </w:rPr>
      </w:pPr>
      <w:r w:rsidRPr="00AC42CD">
        <w:rPr>
          <w:rFonts w:ascii="Times New Roman" w:eastAsia="Times New Roman" w:hAnsi="Times New Roman" w:cs="Times New Roman"/>
          <w:b/>
          <w:bCs/>
          <w:sz w:val="26"/>
          <w:szCs w:val="26"/>
          <w:lang w:eastAsia="uk-UA"/>
        </w:rPr>
        <w:t>4. Моніторинг реалізації Середньострокового плану</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4.1. Моніторинг реалізації Середньострокового плану проводиться </w:t>
      </w:r>
      <w:r w:rsidRPr="00DA6C4D">
        <w:rPr>
          <w:rFonts w:ascii="Times New Roman" w:eastAsia="Times New Roman" w:hAnsi="Times New Roman" w:cs="Times New Roman"/>
          <w:sz w:val="26"/>
          <w:szCs w:val="26"/>
          <w:lang w:eastAsia="uk-UA"/>
        </w:rPr>
        <w:t xml:space="preserve">Виконавчим комітетом </w:t>
      </w:r>
      <w:proofErr w:type="spellStart"/>
      <w:r w:rsidRPr="00DA6C4D">
        <w:rPr>
          <w:rFonts w:ascii="Times New Roman" w:eastAsia="Times New Roman" w:hAnsi="Times New Roman" w:cs="Times New Roman"/>
          <w:sz w:val="26"/>
          <w:szCs w:val="26"/>
          <w:lang w:eastAsia="uk-UA"/>
        </w:rPr>
        <w:t>Новоодеської</w:t>
      </w:r>
      <w:proofErr w:type="spellEnd"/>
      <w:r w:rsidRPr="00DA6C4D">
        <w:rPr>
          <w:rFonts w:ascii="Times New Roman" w:eastAsia="Times New Roman" w:hAnsi="Times New Roman" w:cs="Times New Roman"/>
          <w:sz w:val="26"/>
          <w:szCs w:val="26"/>
          <w:lang w:eastAsia="uk-UA"/>
        </w:rPr>
        <w:t xml:space="preserve"> міської ради</w:t>
      </w:r>
      <w:r w:rsidRPr="00AC42CD">
        <w:rPr>
          <w:rFonts w:ascii="Times New Roman" w:eastAsia="Times New Roman" w:hAnsi="Times New Roman" w:cs="Times New Roman"/>
          <w:sz w:val="26"/>
          <w:szCs w:val="26"/>
          <w:lang w:eastAsia="uk-UA"/>
        </w:rPr>
        <w:t xml:space="preserve"> </w:t>
      </w:r>
      <w:r w:rsidRPr="00AC42CD">
        <w:rPr>
          <w:rFonts w:ascii="Times New Roman" w:eastAsia="Times New Roman" w:hAnsi="Times New Roman" w:cs="Times New Roman"/>
          <w:b/>
          <w:bCs/>
          <w:sz w:val="26"/>
          <w:szCs w:val="26"/>
          <w:lang w:eastAsia="uk-UA"/>
        </w:rPr>
        <w:t>щороку</w:t>
      </w:r>
      <w:r w:rsidRPr="00AC42CD">
        <w:rPr>
          <w:rFonts w:ascii="Times New Roman" w:eastAsia="Times New Roman" w:hAnsi="Times New Roman" w:cs="Times New Roman"/>
          <w:sz w:val="26"/>
          <w:szCs w:val="26"/>
          <w:lang w:eastAsia="uk-UA"/>
        </w:rPr>
        <w:t xml:space="preserve"> на підставі інформації секторальних структурних підрозділів.</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4.2. Моніторинг здійснюється шляхом аналізу фінансових показників реалізації напрямів та порівняння фактичних значень цільових показників і індикаторів із плановими значеннями.</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4.3. Секторальні структурні підрозділи подають Відділу економіки та інвестиційного розвитку </w:t>
      </w:r>
      <w:r w:rsidRPr="00AC42CD">
        <w:rPr>
          <w:rFonts w:ascii="Times New Roman" w:eastAsia="Times New Roman" w:hAnsi="Times New Roman" w:cs="Times New Roman"/>
          <w:b/>
          <w:bCs/>
          <w:sz w:val="26"/>
          <w:szCs w:val="26"/>
          <w:lang w:eastAsia="uk-UA"/>
        </w:rPr>
        <w:t>щороку до 15 квітня</w:t>
      </w:r>
      <w:r w:rsidRPr="00AC42CD">
        <w:rPr>
          <w:rFonts w:ascii="Times New Roman" w:eastAsia="Times New Roman" w:hAnsi="Times New Roman" w:cs="Times New Roman"/>
          <w:sz w:val="26"/>
          <w:szCs w:val="26"/>
          <w:lang w:eastAsia="uk-UA"/>
        </w:rPr>
        <w:t xml:space="preserve"> моніторинговий звіт про реалізацію Середньострокового плану за минулий рік</w:t>
      </w:r>
      <w:r w:rsidR="00105ACC">
        <w:rPr>
          <w:rFonts w:ascii="Times New Roman" w:eastAsia="Times New Roman" w:hAnsi="Times New Roman" w:cs="Times New Roman"/>
          <w:sz w:val="26"/>
          <w:szCs w:val="26"/>
          <w:lang w:eastAsia="uk-UA"/>
        </w:rPr>
        <w:t xml:space="preserve"> (Додаток 5)</w:t>
      </w:r>
      <w:r w:rsidRPr="00AC42CD">
        <w:rPr>
          <w:rFonts w:ascii="Times New Roman" w:eastAsia="Times New Roman" w:hAnsi="Times New Roman" w:cs="Times New Roman"/>
          <w:sz w:val="26"/>
          <w:szCs w:val="26"/>
          <w:lang w:eastAsia="uk-UA"/>
        </w:rPr>
        <w:t>.</w:t>
      </w:r>
    </w:p>
    <w:p w:rsidR="00C51B66" w:rsidRPr="00AC42CD" w:rsidRDefault="00C51B66" w:rsidP="00AC42CD">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 xml:space="preserve">4.4. Відділ економіки та інвестиційного розвитку формує </w:t>
      </w:r>
      <w:r w:rsidRPr="00AC42CD">
        <w:rPr>
          <w:rFonts w:ascii="Times New Roman" w:eastAsia="Times New Roman" w:hAnsi="Times New Roman" w:cs="Times New Roman"/>
          <w:b/>
          <w:bCs/>
          <w:sz w:val="26"/>
          <w:szCs w:val="26"/>
          <w:lang w:eastAsia="uk-UA"/>
        </w:rPr>
        <w:t>Зведений моніторинговий звіт</w:t>
      </w:r>
      <w:r w:rsidRPr="00AC42CD">
        <w:rPr>
          <w:rFonts w:ascii="Times New Roman" w:eastAsia="Times New Roman" w:hAnsi="Times New Roman" w:cs="Times New Roman"/>
          <w:sz w:val="26"/>
          <w:szCs w:val="26"/>
          <w:lang w:eastAsia="uk-UA"/>
        </w:rPr>
        <w:t>, додаючи висновки та рекомендації щодо ефективності здійснення публічних інвестицій.</w:t>
      </w:r>
    </w:p>
    <w:p w:rsidR="00C51B66" w:rsidRPr="00AC42CD" w:rsidRDefault="00C51B66" w:rsidP="00834D8C">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lastRenderedPageBreak/>
        <w:t>4.5. Зведений моніторинговий звіт подається на розгляд і схвалення Місцевої інвестиційної ради. За результатами розгляду Місцева інвестиційна рада у разі потреби надає Виконавчому комітету пропозиції щодо розв’язання виявлених проблем.</w:t>
      </w:r>
    </w:p>
    <w:p w:rsidR="00C51B66" w:rsidRPr="00AC42CD" w:rsidRDefault="00C51B66" w:rsidP="00834D8C">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4.6. Моніторинг проводиться з використанням Єдиної інформаційної системи.</w:t>
      </w:r>
    </w:p>
    <w:p w:rsidR="00C51B66" w:rsidRPr="00AC42CD" w:rsidRDefault="00C51B66" w:rsidP="00834D8C">
      <w:pPr>
        <w:spacing w:before="30" w:after="30" w:line="240" w:lineRule="auto"/>
        <w:jc w:val="both"/>
        <w:rPr>
          <w:rFonts w:ascii="Times New Roman" w:eastAsia="Times New Roman" w:hAnsi="Times New Roman" w:cs="Times New Roman"/>
          <w:sz w:val="26"/>
          <w:szCs w:val="26"/>
          <w:lang w:eastAsia="uk-UA"/>
        </w:rPr>
      </w:pPr>
      <w:r w:rsidRPr="00AC42CD">
        <w:rPr>
          <w:rFonts w:ascii="Times New Roman" w:eastAsia="Times New Roman" w:hAnsi="Times New Roman" w:cs="Times New Roman"/>
          <w:sz w:val="26"/>
          <w:szCs w:val="26"/>
          <w:lang w:eastAsia="uk-UA"/>
        </w:rPr>
        <w:t>4.7. Результати моніторингу враховуються під час розроблення Середньострокового плану на наступний трирічний період.</w:t>
      </w:r>
    </w:p>
    <w:p w:rsidR="00BE4ABB" w:rsidRPr="00AC42CD" w:rsidRDefault="00BE4ABB" w:rsidP="00834D8C">
      <w:pPr>
        <w:spacing w:before="100" w:beforeAutospacing="1" w:after="100" w:afterAutospacing="1" w:line="240" w:lineRule="auto"/>
        <w:jc w:val="both"/>
        <w:rPr>
          <w:rFonts w:ascii="Times New Roman" w:eastAsia="Times New Roman" w:hAnsi="Times New Roman" w:cs="Times New Roman"/>
          <w:sz w:val="26"/>
          <w:szCs w:val="26"/>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BB" w:rsidRDefault="00BE4ABB"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834D8C" w:rsidRDefault="00834D8C"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C51B66" w:rsidRPr="00BE4ABB" w:rsidRDefault="00C51B66" w:rsidP="0058245A">
      <w:pPr>
        <w:pStyle w:val="a6"/>
        <w:jc w:val="right"/>
        <w:rPr>
          <w:rFonts w:ascii="Times New Roman" w:hAnsi="Times New Roman" w:cs="Times New Roman"/>
          <w:sz w:val="24"/>
          <w:szCs w:val="24"/>
          <w:lang w:eastAsia="uk-UA"/>
        </w:rPr>
      </w:pPr>
      <w:r w:rsidRPr="00BE4ABB">
        <w:rPr>
          <w:rFonts w:ascii="Times New Roman" w:hAnsi="Times New Roman" w:cs="Times New Roman"/>
          <w:sz w:val="24"/>
          <w:szCs w:val="24"/>
          <w:lang w:eastAsia="uk-UA"/>
        </w:rPr>
        <w:lastRenderedPageBreak/>
        <w:t xml:space="preserve">ДОДАТОК </w:t>
      </w:r>
      <w:r w:rsidR="00DA6C4D">
        <w:rPr>
          <w:rFonts w:ascii="Times New Roman" w:hAnsi="Times New Roman" w:cs="Times New Roman"/>
          <w:sz w:val="24"/>
          <w:szCs w:val="24"/>
          <w:lang w:eastAsia="uk-UA"/>
        </w:rPr>
        <w:t>1</w:t>
      </w:r>
    </w:p>
    <w:p w:rsidR="00C51B66" w:rsidRPr="00BE4ABB" w:rsidRDefault="00C51B66" w:rsidP="0058245A">
      <w:pPr>
        <w:pStyle w:val="a6"/>
        <w:jc w:val="right"/>
        <w:rPr>
          <w:rFonts w:ascii="Times New Roman" w:hAnsi="Times New Roman" w:cs="Times New Roman"/>
          <w:sz w:val="24"/>
          <w:szCs w:val="24"/>
          <w:lang w:eastAsia="uk-UA"/>
        </w:rPr>
      </w:pPr>
      <w:r w:rsidRPr="00BE4ABB">
        <w:rPr>
          <w:rFonts w:ascii="Times New Roman" w:hAnsi="Times New Roman" w:cs="Times New Roman"/>
          <w:sz w:val="24"/>
          <w:szCs w:val="24"/>
          <w:lang w:eastAsia="uk-UA"/>
        </w:rPr>
        <w:t>до По</w:t>
      </w:r>
      <w:r w:rsidR="00834D8C">
        <w:rPr>
          <w:rFonts w:ascii="Times New Roman" w:hAnsi="Times New Roman" w:cs="Times New Roman"/>
          <w:sz w:val="24"/>
          <w:szCs w:val="24"/>
          <w:lang w:eastAsia="uk-UA"/>
        </w:rPr>
        <w:t>рядку розроблення та моніторингу</w:t>
      </w:r>
      <w:r w:rsidR="00F4297E">
        <w:rPr>
          <w:rFonts w:ascii="Times New Roman" w:hAnsi="Times New Roman" w:cs="Times New Roman"/>
          <w:sz w:val="24"/>
          <w:szCs w:val="24"/>
          <w:lang w:eastAsia="uk-UA"/>
        </w:rPr>
        <w:t xml:space="preserve"> (п. 3.4)</w:t>
      </w:r>
    </w:p>
    <w:p w:rsidR="00C51B66" w:rsidRPr="00C51B66" w:rsidRDefault="00C51B66" w:rsidP="004711D8">
      <w:pPr>
        <w:spacing w:before="30" w:after="30" w:line="240" w:lineRule="auto"/>
        <w:jc w:val="center"/>
        <w:outlineLvl w:val="2"/>
        <w:rPr>
          <w:rFonts w:ascii="Times New Roman" w:eastAsia="Times New Roman" w:hAnsi="Times New Roman" w:cs="Times New Roman"/>
          <w:b/>
          <w:bCs/>
          <w:sz w:val="24"/>
          <w:szCs w:val="24"/>
          <w:lang w:eastAsia="uk-UA"/>
        </w:rPr>
      </w:pPr>
      <w:r w:rsidRPr="00C51B66">
        <w:rPr>
          <w:rFonts w:ascii="Times New Roman" w:eastAsia="Times New Roman" w:hAnsi="Times New Roman" w:cs="Times New Roman"/>
          <w:b/>
          <w:bCs/>
          <w:sz w:val="24"/>
          <w:szCs w:val="24"/>
          <w:lang w:eastAsia="uk-UA"/>
        </w:rPr>
        <w:t xml:space="preserve">Рекомендований перелік галузей (секторів) та </w:t>
      </w:r>
      <w:proofErr w:type="spellStart"/>
      <w:r w:rsidRPr="00C51B66">
        <w:rPr>
          <w:rFonts w:ascii="Times New Roman" w:eastAsia="Times New Roman" w:hAnsi="Times New Roman" w:cs="Times New Roman"/>
          <w:b/>
          <w:bCs/>
          <w:sz w:val="24"/>
          <w:szCs w:val="24"/>
          <w:lang w:eastAsia="uk-UA"/>
        </w:rPr>
        <w:t>підсекторів</w:t>
      </w:r>
      <w:proofErr w:type="spellEnd"/>
      <w:r w:rsidRPr="00C51B66">
        <w:rPr>
          <w:rFonts w:ascii="Times New Roman" w:eastAsia="Times New Roman" w:hAnsi="Times New Roman" w:cs="Times New Roman"/>
          <w:b/>
          <w:bCs/>
          <w:sz w:val="24"/>
          <w:szCs w:val="24"/>
          <w:lang w:eastAsia="uk-UA"/>
        </w:rPr>
        <w:t xml:space="preserve"> для публічного інвестування в </w:t>
      </w:r>
      <w:proofErr w:type="spellStart"/>
      <w:r w:rsidRPr="00C51B66">
        <w:rPr>
          <w:rFonts w:ascii="Times New Roman" w:eastAsia="Times New Roman" w:hAnsi="Times New Roman" w:cs="Times New Roman"/>
          <w:b/>
          <w:bCs/>
          <w:sz w:val="24"/>
          <w:szCs w:val="24"/>
          <w:lang w:eastAsia="uk-UA"/>
        </w:rPr>
        <w:t>Новоодеській</w:t>
      </w:r>
      <w:proofErr w:type="spellEnd"/>
      <w:r w:rsidRPr="00C51B66">
        <w:rPr>
          <w:rFonts w:ascii="Times New Roman" w:eastAsia="Times New Roman" w:hAnsi="Times New Roman" w:cs="Times New Roman"/>
          <w:b/>
          <w:bCs/>
          <w:sz w:val="24"/>
          <w:szCs w:val="24"/>
          <w:lang w:eastAsia="uk-UA"/>
        </w:rPr>
        <w:t xml:space="preserve"> міській територіальній громаді</w:t>
      </w:r>
    </w:p>
    <w:p w:rsidR="00C51B66" w:rsidRPr="00BE4ABB" w:rsidRDefault="00C51B66" w:rsidP="004711D8">
      <w:pPr>
        <w:spacing w:before="30" w:after="30" w:line="240" w:lineRule="auto"/>
        <w:jc w:val="center"/>
        <w:rPr>
          <w:rFonts w:ascii="Times New Roman" w:eastAsia="Times New Roman" w:hAnsi="Times New Roman" w:cs="Times New Roman"/>
          <w:i/>
          <w:iCs/>
          <w:sz w:val="24"/>
          <w:szCs w:val="24"/>
          <w:lang w:eastAsia="uk-UA"/>
        </w:rPr>
      </w:pPr>
      <w:r w:rsidRPr="00C51B66">
        <w:rPr>
          <w:rFonts w:ascii="Times New Roman" w:eastAsia="Times New Roman" w:hAnsi="Times New Roman" w:cs="Times New Roman"/>
          <w:i/>
          <w:iCs/>
          <w:sz w:val="24"/>
          <w:szCs w:val="24"/>
          <w:lang w:eastAsia="uk-UA"/>
        </w:rPr>
        <w:t>(актуалізовано згідно з наказом Мінекономіки № 7477)</w:t>
      </w:r>
    </w:p>
    <w:tbl>
      <w:tblPr>
        <w:tblStyle w:val="a5"/>
        <w:tblW w:w="0" w:type="auto"/>
        <w:tblLook w:val="04A0" w:firstRow="1" w:lastRow="0" w:firstColumn="1" w:lastColumn="0" w:noHBand="0" w:noVBand="1"/>
      </w:tblPr>
      <w:tblGrid>
        <w:gridCol w:w="2943"/>
        <w:gridCol w:w="6628"/>
      </w:tblGrid>
      <w:tr w:rsidR="00C51B66" w:rsidTr="00EA78E6">
        <w:tc>
          <w:tcPr>
            <w:tcW w:w="2943" w:type="dxa"/>
            <w:vAlign w:val="center"/>
          </w:tcPr>
          <w:p w:rsidR="00C51B66" w:rsidRPr="00C51B66" w:rsidRDefault="00C51B66" w:rsidP="0058245A">
            <w:pPr>
              <w:spacing w:after="576"/>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Галузь (сектор) для публічного інвестування</w:t>
            </w:r>
          </w:p>
        </w:tc>
        <w:tc>
          <w:tcPr>
            <w:tcW w:w="6628" w:type="dxa"/>
            <w:vAlign w:val="center"/>
          </w:tcPr>
          <w:p w:rsidR="00C51B66" w:rsidRPr="00C51B66" w:rsidRDefault="00C51B66" w:rsidP="0058245A">
            <w:pPr>
              <w:spacing w:after="576"/>
              <w:jc w:val="both"/>
              <w:rPr>
                <w:rFonts w:ascii="Times New Roman" w:eastAsia="Times New Roman" w:hAnsi="Times New Roman" w:cs="Times New Roman"/>
                <w:sz w:val="24"/>
                <w:szCs w:val="24"/>
                <w:lang w:eastAsia="uk-UA"/>
              </w:rPr>
            </w:pPr>
            <w:proofErr w:type="spellStart"/>
            <w:r w:rsidRPr="00C51B66">
              <w:rPr>
                <w:rFonts w:ascii="Times New Roman" w:eastAsia="Times New Roman" w:hAnsi="Times New Roman" w:cs="Times New Roman"/>
                <w:b/>
                <w:bCs/>
                <w:sz w:val="24"/>
                <w:szCs w:val="24"/>
                <w:lang w:eastAsia="uk-UA"/>
              </w:rPr>
              <w:t>Підсектор</w:t>
            </w:r>
            <w:proofErr w:type="spellEnd"/>
            <w:r w:rsidRPr="00C51B66">
              <w:rPr>
                <w:rFonts w:ascii="Times New Roman" w:eastAsia="Times New Roman" w:hAnsi="Times New Roman" w:cs="Times New Roman"/>
                <w:b/>
                <w:bCs/>
                <w:sz w:val="24"/>
                <w:szCs w:val="24"/>
                <w:lang w:eastAsia="uk-UA"/>
              </w:rPr>
              <w:t xml:space="preserve"> галузі (сектору) для публічного інвестування</w:t>
            </w:r>
          </w:p>
        </w:tc>
      </w:tr>
      <w:tr w:rsidR="00C51B66" w:rsidTr="00EA78E6">
        <w:tc>
          <w:tcPr>
            <w:tcW w:w="2943" w:type="dxa"/>
            <w:vAlign w:val="center"/>
          </w:tcPr>
          <w:p w:rsidR="00C51B66" w:rsidRPr="00C51B66" w:rsidRDefault="00C51B66" w:rsidP="0058245A">
            <w:pPr>
              <w:spacing w:after="576"/>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Громадська безпека</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Протидія злочинності, підтримання публічної безпеки та порядку</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Цивільний захист</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Міграція</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Аграрна галузь</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Сільський розвиток, розвиток фермерства</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Харчова і переробна промисловість</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Водне господарство, меліорація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Земельні відносини, землеустрій</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Рослинництво / Тваринництво / Садівництво</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Рибне господарство, промислове рибальство та аквакультура</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Довкілля</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Клімат</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Управління відходами</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Охорона вод, розвиток водного господарства, протипаводковий захист, централізоване водопостачання, управління, використання та відтворення поверхневих водних ресурсів</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Охорона земель і ґрунтів</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Охорона лісів, лісового та мисливського господарства</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Збереження природно-заповідного фонду</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Охорона атмосферного повітря</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Економічна діяльність</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Промисловість</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Розвиток малого та середнього підприємництва</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Резерв</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Протимінна діяльність</w:t>
            </w:r>
          </w:p>
        </w:tc>
        <w:tc>
          <w:tcPr>
            <w:tcW w:w="6628"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Протимінна діяльність</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Енергетика</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Відновлювальні джерела енергії та альтернативні види палива</w:t>
            </w:r>
          </w:p>
          <w:p w:rsidR="00C51B66" w:rsidRPr="00C51B66" w:rsidRDefault="004711D8" w:rsidP="0058245A">
            <w:pPr>
              <w:spacing w:before="100" w:beforeAutospacing="1" w:after="100" w:afterAutospacing="1"/>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w:t>
            </w:r>
            <w:r w:rsidR="00C51B66" w:rsidRPr="00C51B66">
              <w:rPr>
                <w:rFonts w:ascii="Times New Roman" w:eastAsia="Times New Roman" w:hAnsi="Times New Roman" w:cs="Times New Roman"/>
                <w:sz w:val="24"/>
                <w:szCs w:val="24"/>
                <w:lang w:eastAsia="uk-UA"/>
              </w:rPr>
              <w:t>Електроенергетика</w:t>
            </w:r>
            <w:r w:rsidR="00C51B66" w:rsidRPr="00C51B66">
              <w:rPr>
                <w:rFonts w:ascii="Times New Roman" w:eastAsia="Times New Roman" w:hAnsi="Times New Roman" w:cs="Times New Roman"/>
                <w:sz w:val="24"/>
                <w:szCs w:val="24"/>
                <w:lang w:eastAsia="uk-UA"/>
              </w:rPr>
              <w:br/>
              <w:t>• Енергоефективність</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lastRenderedPageBreak/>
              <w:t>Спорт, фізичне та молодіжне виховання</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Спорт та фізичне виховання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Молодь</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Житло</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Відновлення житла</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Житлові рішення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Енергоефективні рішення для житлових будівель</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Муніципальна інфраструктура та послуги</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Водопостачання та водовідведення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xml:space="preserve">• Розбудова та відновлення інфраструктури </w:t>
            </w:r>
            <w:proofErr w:type="spellStart"/>
            <w:r w:rsidRPr="00C51B66">
              <w:rPr>
                <w:rFonts w:ascii="Times New Roman" w:eastAsia="Times New Roman" w:hAnsi="Times New Roman" w:cs="Times New Roman"/>
                <w:sz w:val="24"/>
                <w:szCs w:val="24"/>
                <w:lang w:eastAsia="uk-UA"/>
              </w:rPr>
              <w:t>субнаціональних</w:t>
            </w:r>
            <w:proofErr w:type="spellEnd"/>
            <w:r w:rsidRPr="00C51B66">
              <w:rPr>
                <w:rFonts w:ascii="Times New Roman" w:eastAsia="Times New Roman" w:hAnsi="Times New Roman" w:cs="Times New Roman"/>
                <w:sz w:val="24"/>
                <w:szCs w:val="24"/>
                <w:lang w:eastAsia="uk-UA"/>
              </w:rPr>
              <w:t xml:space="preserve"> органів влади</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Містобудування, благоустрій</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Управління побутовими відходами</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Управління відходами від руйнувань, відходами будівництва та знесення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Теплопостачання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Туристичні послуги</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Захисні споруди об’єктів інфраструктури</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Транспорт та послуги поштового зв’язку</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Розбудова та відновлення транспортної інфраструктури</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Автомобільні дороги загального користування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Автомобільний транспорт та Громадський транспорт</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Безпека руху</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Соціальна сфера</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Адміністрування соціального захисту та соціальні послуги</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•Соціальна оренда та інфраструктура тимчасового проживання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Соціальна інтеграція</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Підтримка сімей з дітьми та захист прав дітей</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Інклюзія осіб з інвалідністю та система реабілітації</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Ветерани</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Цифрова трансформація держави та суспільства</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xml:space="preserve">• </w:t>
            </w:r>
            <w:proofErr w:type="spellStart"/>
            <w:r w:rsidRPr="00C51B66">
              <w:rPr>
                <w:rFonts w:ascii="Times New Roman" w:eastAsia="Times New Roman" w:hAnsi="Times New Roman" w:cs="Times New Roman"/>
                <w:sz w:val="24"/>
                <w:szCs w:val="24"/>
                <w:lang w:eastAsia="uk-UA"/>
              </w:rPr>
              <w:t>Цифровізація</w:t>
            </w:r>
            <w:proofErr w:type="spellEnd"/>
            <w:r w:rsidRPr="00C51B66">
              <w:rPr>
                <w:rFonts w:ascii="Times New Roman" w:eastAsia="Times New Roman" w:hAnsi="Times New Roman" w:cs="Times New Roman"/>
                <w:sz w:val="24"/>
                <w:szCs w:val="24"/>
                <w:lang w:eastAsia="uk-UA"/>
              </w:rPr>
              <w:t xml:space="preserve"> та публічні послуги</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Цифрова стійкість та інфраструктура</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Цифрове суспільство, цифрові інновації та технології</w:t>
            </w:r>
          </w:p>
        </w:tc>
      </w:tr>
      <w:tr w:rsidR="00C51B66" w:rsidTr="00EA78E6">
        <w:tc>
          <w:tcPr>
            <w:tcW w:w="2943" w:type="dxa"/>
            <w:vAlign w:val="center"/>
          </w:tcPr>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b/>
                <w:bCs/>
                <w:sz w:val="24"/>
                <w:szCs w:val="24"/>
                <w:lang w:eastAsia="uk-UA"/>
              </w:rPr>
              <w:t>Культура та інформація</w:t>
            </w:r>
          </w:p>
        </w:tc>
        <w:tc>
          <w:tcPr>
            <w:tcW w:w="6628" w:type="dxa"/>
            <w:vAlign w:val="center"/>
          </w:tcPr>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Культурна спадщина та національна пам’ять</w:t>
            </w:r>
          </w:p>
          <w:p w:rsidR="00C51B66" w:rsidRPr="00C51B66" w:rsidRDefault="00C51B66" w:rsidP="0058245A">
            <w:pPr>
              <w:spacing w:before="100" w:beforeAutospacing="1" w:after="100" w:afterAutospacing="1"/>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lastRenderedPageBreak/>
              <w:t>• Медіа та комунікації</w:t>
            </w:r>
          </w:p>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t>• Мистецтво та спеціалізована мистецька освіта</w:t>
            </w:r>
          </w:p>
          <w:p w:rsidR="00C51B66" w:rsidRPr="00C51B66" w:rsidRDefault="00C51B66" w:rsidP="0058245A">
            <w:pPr>
              <w:jc w:val="both"/>
              <w:rPr>
                <w:rFonts w:ascii="Times New Roman" w:eastAsia="Times New Roman" w:hAnsi="Times New Roman" w:cs="Times New Roman"/>
                <w:sz w:val="24"/>
                <w:szCs w:val="24"/>
                <w:lang w:eastAsia="uk-UA"/>
              </w:rPr>
            </w:pPr>
            <w:r w:rsidRPr="00C51B66">
              <w:rPr>
                <w:rFonts w:ascii="Times New Roman" w:eastAsia="Times New Roman" w:hAnsi="Times New Roman" w:cs="Times New Roman"/>
                <w:sz w:val="24"/>
                <w:szCs w:val="24"/>
                <w:lang w:eastAsia="uk-UA"/>
              </w:rPr>
              <w:br/>
              <w:t>• Культурні послуги</w:t>
            </w:r>
          </w:p>
        </w:tc>
      </w:tr>
      <w:tr w:rsidR="006D2DEB" w:rsidTr="00EA78E6">
        <w:tc>
          <w:tcPr>
            <w:tcW w:w="2943" w:type="dxa"/>
            <w:vAlign w:val="center"/>
          </w:tcPr>
          <w:p w:rsidR="006D2DEB" w:rsidRPr="00556C62" w:rsidRDefault="00EA78E6" w:rsidP="0058245A">
            <w:pPr>
              <w:jc w:val="both"/>
              <w:rPr>
                <w:rFonts w:ascii="Times New Roman" w:eastAsia="Times New Roman" w:hAnsi="Times New Roman" w:cs="Times New Roman"/>
                <w:b/>
                <w:bCs/>
                <w:sz w:val="24"/>
                <w:szCs w:val="24"/>
                <w:lang w:eastAsia="uk-UA"/>
              </w:rPr>
            </w:pPr>
            <w:r w:rsidRPr="00556C62">
              <w:rPr>
                <w:rFonts w:ascii="Times New Roman" w:eastAsia="Times New Roman" w:hAnsi="Times New Roman" w:cs="Times New Roman"/>
                <w:b/>
                <w:bCs/>
                <w:sz w:val="24"/>
                <w:szCs w:val="24"/>
                <w:lang w:eastAsia="uk-UA"/>
              </w:rPr>
              <w:lastRenderedPageBreak/>
              <w:t>Охорона здоров</w:t>
            </w:r>
            <w:r w:rsidR="004711D8">
              <w:rPr>
                <w:rFonts w:ascii="Times New Roman" w:eastAsia="Times New Roman" w:hAnsi="Times New Roman" w:cs="Times New Roman"/>
                <w:b/>
                <w:bCs/>
                <w:sz w:val="24"/>
                <w:szCs w:val="24"/>
                <w:lang w:eastAsia="uk-UA"/>
              </w:rPr>
              <w:t>’</w:t>
            </w:r>
            <w:r w:rsidRPr="00556C62">
              <w:rPr>
                <w:rFonts w:ascii="Times New Roman" w:eastAsia="Times New Roman" w:hAnsi="Times New Roman" w:cs="Times New Roman"/>
                <w:b/>
                <w:bCs/>
                <w:sz w:val="24"/>
                <w:szCs w:val="24"/>
                <w:lang w:eastAsia="uk-UA"/>
              </w:rPr>
              <w:t xml:space="preserve">я </w:t>
            </w: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громадське здоров'я</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екстрена медична допомога</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спеціалізована медична допомога</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первинна медична допомога</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розвиток медичної освіти та науки</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реабілітаційна допомога</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психічне здоров’я та психіатрична допомога</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p>
        </w:tc>
        <w:tc>
          <w:tcPr>
            <w:tcW w:w="6628" w:type="dxa"/>
            <w:vAlign w:val="center"/>
          </w:tcPr>
          <w:p w:rsidR="006D2DEB" w:rsidRPr="00556C62" w:rsidRDefault="006D2DEB" w:rsidP="0058245A">
            <w:pPr>
              <w:jc w:val="both"/>
              <w:rPr>
                <w:rFonts w:ascii="Times New Roman" w:eastAsia="Times New Roman" w:hAnsi="Times New Roman" w:cs="Times New Roman"/>
                <w:sz w:val="24"/>
                <w:szCs w:val="24"/>
                <w:lang w:eastAsia="uk-UA"/>
              </w:rPr>
            </w:pPr>
            <w:r w:rsidRPr="00556C62">
              <w:rPr>
                <w:rFonts w:ascii="Times New Roman" w:eastAsia="Times New Roman" w:hAnsi="Times New Roman" w:cs="Times New Roman"/>
                <w:color w:val="000000"/>
                <w:sz w:val="24"/>
                <w:szCs w:val="24"/>
                <w:lang w:eastAsia="uk-UA"/>
              </w:rPr>
              <w:t>розбудова та модернізація системи охорони здоров’я</w:t>
            </w:r>
          </w:p>
        </w:tc>
      </w:tr>
      <w:tr w:rsidR="006D2DEB" w:rsidTr="00EA78E6">
        <w:tc>
          <w:tcPr>
            <w:tcW w:w="2943" w:type="dxa"/>
            <w:vAlign w:val="center"/>
          </w:tcPr>
          <w:p w:rsidR="006D2DEB" w:rsidRPr="00556C62" w:rsidRDefault="006D2DEB" w:rsidP="0058245A">
            <w:pPr>
              <w:jc w:val="both"/>
              <w:rPr>
                <w:rFonts w:ascii="Times New Roman" w:eastAsia="Times New Roman" w:hAnsi="Times New Roman" w:cs="Times New Roman"/>
                <w:b/>
                <w:bCs/>
                <w:sz w:val="24"/>
                <w:szCs w:val="24"/>
                <w:lang w:eastAsia="uk-UA"/>
              </w:rPr>
            </w:pPr>
            <w:r w:rsidRPr="00556C62">
              <w:rPr>
                <w:rFonts w:ascii="Times New Roman" w:eastAsia="Times New Roman" w:hAnsi="Times New Roman" w:cs="Times New Roman"/>
                <w:b/>
                <w:color w:val="000000"/>
                <w:sz w:val="24"/>
                <w:szCs w:val="24"/>
                <w:lang w:eastAsia="uk-UA"/>
              </w:rPr>
              <w:t>Освіта і наука</w:t>
            </w:r>
          </w:p>
        </w:tc>
        <w:tc>
          <w:tcPr>
            <w:tcW w:w="6628" w:type="dxa"/>
            <w:vAlign w:val="center"/>
          </w:tcPr>
          <w:p w:rsidR="006D2DEB" w:rsidRPr="00556C62" w:rsidRDefault="00EA78E6" w:rsidP="0058245A">
            <w:pPr>
              <w:jc w:val="both"/>
              <w:rPr>
                <w:rFonts w:ascii="Times New Roman" w:eastAsia="Times New Roman" w:hAnsi="Times New Roman" w:cs="Times New Roman"/>
                <w:color w:val="000000"/>
                <w:sz w:val="24"/>
                <w:szCs w:val="24"/>
                <w:lang w:eastAsia="uk-UA"/>
              </w:rPr>
            </w:pPr>
            <w:r w:rsidRPr="00556C62">
              <w:rPr>
                <w:rFonts w:ascii="Times New Roman" w:eastAsia="Times New Roman" w:hAnsi="Times New Roman" w:cs="Times New Roman"/>
                <w:color w:val="000000"/>
                <w:sz w:val="24"/>
                <w:szCs w:val="24"/>
                <w:lang w:eastAsia="uk-UA"/>
              </w:rPr>
              <w:t>Освіта</w:t>
            </w:r>
          </w:p>
          <w:p w:rsidR="00EA78E6" w:rsidRPr="00556C62" w:rsidRDefault="00EA78E6" w:rsidP="0058245A">
            <w:pPr>
              <w:jc w:val="both"/>
              <w:rPr>
                <w:rFonts w:ascii="Times New Roman" w:eastAsia="Times New Roman" w:hAnsi="Times New Roman" w:cs="Times New Roman"/>
                <w:color w:val="000000"/>
                <w:sz w:val="24"/>
                <w:szCs w:val="24"/>
                <w:lang w:eastAsia="uk-UA"/>
              </w:rPr>
            </w:pPr>
            <w:r w:rsidRPr="00556C62">
              <w:rPr>
                <w:rFonts w:ascii="Times New Roman" w:eastAsia="Times New Roman" w:hAnsi="Times New Roman" w:cs="Times New Roman"/>
                <w:color w:val="000000"/>
                <w:sz w:val="24"/>
                <w:szCs w:val="24"/>
                <w:lang w:eastAsia="uk-UA"/>
              </w:rPr>
              <w:t>Наука</w:t>
            </w:r>
          </w:p>
        </w:tc>
      </w:tr>
    </w:tbl>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4711D8" w:rsidRDefault="004711D8"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4711D8" w:rsidRDefault="004711D8"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4711D8" w:rsidRDefault="004711D8"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0B7E42" w:rsidRDefault="000B7E42"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127CDD" w:rsidRPr="009D7979" w:rsidRDefault="00127CDD" w:rsidP="009D7979">
      <w:pPr>
        <w:pStyle w:val="a6"/>
        <w:ind w:left="4956"/>
        <w:rPr>
          <w:rFonts w:ascii="Times New Roman" w:hAnsi="Times New Roman" w:cs="Times New Roman"/>
          <w:sz w:val="24"/>
          <w:szCs w:val="24"/>
          <w:lang w:eastAsia="uk-UA"/>
        </w:rPr>
      </w:pPr>
      <w:r w:rsidRPr="009D7979">
        <w:rPr>
          <w:rFonts w:ascii="Times New Roman" w:hAnsi="Times New Roman" w:cs="Times New Roman"/>
          <w:sz w:val="24"/>
          <w:szCs w:val="24"/>
          <w:lang w:eastAsia="uk-UA"/>
        </w:rPr>
        <w:lastRenderedPageBreak/>
        <w:t xml:space="preserve">Додаток </w:t>
      </w:r>
      <w:r w:rsidR="00DA6C4D" w:rsidRPr="009D7979">
        <w:rPr>
          <w:rFonts w:ascii="Times New Roman" w:hAnsi="Times New Roman" w:cs="Times New Roman"/>
          <w:sz w:val="24"/>
          <w:szCs w:val="24"/>
          <w:lang w:eastAsia="uk-UA"/>
        </w:rPr>
        <w:t>2</w:t>
      </w:r>
    </w:p>
    <w:p w:rsidR="009D7979" w:rsidRPr="009D7979" w:rsidRDefault="00127CDD" w:rsidP="009D7979">
      <w:pPr>
        <w:pStyle w:val="a6"/>
        <w:ind w:left="4956"/>
        <w:rPr>
          <w:rFonts w:ascii="Times New Roman" w:hAnsi="Times New Roman" w:cs="Times New Roman"/>
          <w:sz w:val="24"/>
          <w:szCs w:val="24"/>
          <w:lang w:eastAsia="uk-UA"/>
        </w:rPr>
      </w:pPr>
      <w:r w:rsidRPr="009D7979">
        <w:rPr>
          <w:rFonts w:ascii="Times New Roman" w:hAnsi="Times New Roman" w:cs="Times New Roman"/>
          <w:sz w:val="24"/>
          <w:szCs w:val="24"/>
          <w:lang w:eastAsia="uk-UA"/>
        </w:rPr>
        <w:t xml:space="preserve">до Порядку розроблення та моніторингу </w:t>
      </w:r>
    </w:p>
    <w:p w:rsidR="009D7979" w:rsidRPr="009D7979" w:rsidRDefault="00127CDD" w:rsidP="009D7979">
      <w:pPr>
        <w:pStyle w:val="a6"/>
        <w:ind w:left="4956"/>
        <w:rPr>
          <w:rFonts w:ascii="Times New Roman" w:hAnsi="Times New Roman" w:cs="Times New Roman"/>
          <w:sz w:val="24"/>
          <w:szCs w:val="24"/>
          <w:lang w:eastAsia="uk-UA"/>
        </w:rPr>
      </w:pPr>
      <w:r w:rsidRPr="009D7979">
        <w:rPr>
          <w:rFonts w:ascii="Times New Roman" w:hAnsi="Times New Roman" w:cs="Times New Roman"/>
          <w:sz w:val="24"/>
          <w:szCs w:val="24"/>
          <w:lang w:eastAsia="uk-UA"/>
        </w:rPr>
        <w:t>реалізації</w:t>
      </w:r>
      <w:r w:rsidR="009D7979" w:rsidRPr="009D7979">
        <w:rPr>
          <w:rFonts w:ascii="Times New Roman" w:hAnsi="Times New Roman" w:cs="Times New Roman"/>
          <w:sz w:val="24"/>
          <w:szCs w:val="24"/>
          <w:lang w:eastAsia="uk-UA"/>
        </w:rPr>
        <w:t xml:space="preserve"> </w:t>
      </w:r>
      <w:r w:rsidRPr="009D7979">
        <w:rPr>
          <w:rFonts w:ascii="Times New Roman" w:hAnsi="Times New Roman" w:cs="Times New Roman"/>
          <w:sz w:val="24"/>
          <w:szCs w:val="24"/>
          <w:lang w:eastAsia="uk-UA"/>
        </w:rPr>
        <w:t>середньострокового плану</w:t>
      </w:r>
    </w:p>
    <w:p w:rsidR="009D7979" w:rsidRPr="009D7979" w:rsidRDefault="00127CDD" w:rsidP="009D7979">
      <w:pPr>
        <w:pStyle w:val="a6"/>
        <w:ind w:left="4956"/>
        <w:rPr>
          <w:rFonts w:ascii="Times New Roman" w:hAnsi="Times New Roman" w:cs="Times New Roman"/>
          <w:sz w:val="24"/>
          <w:szCs w:val="24"/>
          <w:lang w:eastAsia="uk-UA"/>
        </w:rPr>
      </w:pPr>
      <w:r w:rsidRPr="009D7979">
        <w:rPr>
          <w:rFonts w:ascii="Times New Roman" w:hAnsi="Times New Roman" w:cs="Times New Roman"/>
          <w:sz w:val="24"/>
          <w:szCs w:val="24"/>
          <w:lang w:eastAsia="uk-UA"/>
        </w:rPr>
        <w:t xml:space="preserve">пріоритетних публічних інвестицій </w:t>
      </w:r>
    </w:p>
    <w:p w:rsidR="009D7979" w:rsidRDefault="00127CDD" w:rsidP="009D7979">
      <w:pPr>
        <w:pStyle w:val="a6"/>
        <w:ind w:left="4956"/>
        <w:rPr>
          <w:rFonts w:ascii="Times New Roman" w:hAnsi="Times New Roman" w:cs="Times New Roman"/>
          <w:sz w:val="24"/>
          <w:szCs w:val="24"/>
          <w:lang w:eastAsia="uk-UA"/>
        </w:rPr>
      </w:pPr>
      <w:proofErr w:type="spellStart"/>
      <w:r w:rsidRPr="009D7979">
        <w:rPr>
          <w:rFonts w:ascii="Times New Roman" w:hAnsi="Times New Roman" w:cs="Times New Roman"/>
          <w:sz w:val="24"/>
          <w:szCs w:val="24"/>
          <w:lang w:eastAsia="uk-UA"/>
        </w:rPr>
        <w:t>Новоодеської</w:t>
      </w:r>
      <w:proofErr w:type="spellEnd"/>
      <w:r w:rsidRPr="009D7979">
        <w:rPr>
          <w:rFonts w:ascii="Times New Roman" w:hAnsi="Times New Roman" w:cs="Times New Roman"/>
          <w:sz w:val="24"/>
          <w:szCs w:val="24"/>
          <w:lang w:eastAsia="uk-UA"/>
        </w:rPr>
        <w:t xml:space="preserve"> міської територіальної </w:t>
      </w:r>
    </w:p>
    <w:p w:rsidR="00DA6C4D" w:rsidRPr="009D7979" w:rsidRDefault="009D7979" w:rsidP="009D7979">
      <w:pPr>
        <w:pStyle w:val="a6"/>
        <w:ind w:left="4956"/>
        <w:rPr>
          <w:rFonts w:ascii="Times New Roman" w:hAnsi="Times New Roman" w:cs="Times New Roman"/>
          <w:sz w:val="24"/>
          <w:szCs w:val="24"/>
          <w:lang w:eastAsia="uk-UA"/>
        </w:rPr>
      </w:pPr>
      <w:r>
        <w:rPr>
          <w:rFonts w:ascii="Times New Roman" w:hAnsi="Times New Roman" w:cs="Times New Roman"/>
          <w:sz w:val="24"/>
          <w:szCs w:val="24"/>
          <w:lang w:eastAsia="uk-UA"/>
        </w:rPr>
        <w:t>г</w:t>
      </w:r>
      <w:r w:rsidR="00127CDD" w:rsidRPr="009D7979">
        <w:rPr>
          <w:rFonts w:ascii="Times New Roman" w:hAnsi="Times New Roman" w:cs="Times New Roman"/>
          <w:sz w:val="24"/>
          <w:szCs w:val="24"/>
          <w:lang w:eastAsia="uk-UA"/>
        </w:rPr>
        <w:t>ромади</w:t>
      </w:r>
      <w:r>
        <w:rPr>
          <w:rFonts w:ascii="Times New Roman" w:hAnsi="Times New Roman" w:cs="Times New Roman"/>
          <w:sz w:val="24"/>
          <w:szCs w:val="24"/>
          <w:lang w:eastAsia="uk-UA"/>
        </w:rPr>
        <w:t xml:space="preserve"> </w:t>
      </w:r>
      <w:r w:rsidR="00DA6C4D" w:rsidRPr="009D7979">
        <w:rPr>
          <w:rFonts w:ascii="Times New Roman" w:hAnsi="Times New Roman" w:cs="Times New Roman"/>
          <w:sz w:val="24"/>
          <w:szCs w:val="24"/>
          <w:lang w:eastAsia="uk-UA"/>
        </w:rPr>
        <w:t>(п.3.2)</w:t>
      </w:r>
    </w:p>
    <w:p w:rsidR="00127CDD" w:rsidRPr="00127CDD" w:rsidRDefault="00127CDD" w:rsidP="00556C62">
      <w:pPr>
        <w:spacing w:before="100" w:beforeAutospacing="1" w:after="100" w:afterAutospacing="1" w:line="240" w:lineRule="auto"/>
        <w:jc w:val="center"/>
        <w:outlineLvl w:val="1"/>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ІНСТРУКТИВНИЙ ЛИСТ</w:t>
      </w:r>
    </w:p>
    <w:p w:rsidR="00127CDD" w:rsidRPr="00127CDD" w:rsidRDefault="00127CDD" w:rsidP="00556C62">
      <w:pPr>
        <w:spacing w:before="100" w:beforeAutospacing="1" w:after="100" w:afterAutospacing="1" w:line="240" w:lineRule="auto"/>
        <w:jc w:val="center"/>
        <w:outlineLvl w:val="2"/>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 xml:space="preserve">щодо формування пропозицій до Середньострокового плану пріоритетних публічних інвестицій </w:t>
      </w:r>
      <w:proofErr w:type="spellStart"/>
      <w:r w:rsidRPr="00127CDD">
        <w:rPr>
          <w:rFonts w:ascii="Times New Roman" w:eastAsia="Times New Roman" w:hAnsi="Times New Roman" w:cs="Times New Roman"/>
          <w:b/>
          <w:bCs/>
          <w:sz w:val="24"/>
          <w:szCs w:val="24"/>
          <w:lang w:eastAsia="uk-UA"/>
        </w:rPr>
        <w:t>Новоодеської</w:t>
      </w:r>
      <w:proofErr w:type="spellEnd"/>
      <w:r w:rsidRPr="00127CDD">
        <w:rPr>
          <w:rFonts w:ascii="Times New Roman" w:eastAsia="Times New Roman" w:hAnsi="Times New Roman" w:cs="Times New Roman"/>
          <w:b/>
          <w:bCs/>
          <w:sz w:val="24"/>
          <w:szCs w:val="24"/>
          <w:lang w:eastAsia="uk-UA"/>
        </w:rPr>
        <w:t xml:space="preserve"> міської територіальної громади</w:t>
      </w:r>
    </w:p>
    <w:p w:rsidR="00127CDD" w:rsidRPr="00127CDD" w:rsidRDefault="00127CDD" w:rsidP="0058245A">
      <w:pPr>
        <w:spacing w:before="100" w:beforeAutospacing="1" w:after="100" w:afterAutospacing="1" w:line="240" w:lineRule="auto"/>
        <w:jc w:val="both"/>
        <w:outlineLvl w:val="2"/>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1. Загальні положення та нормативно-правова основа</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1.1. Цей Інструктивний лист розроблено відповідно до абзацу другого частини третьої статті 75² Бюджетного кодексу України та вимог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Мінекономіки від 13 липня 2026 року № 7477).</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1.2. Інструкція визначає єдині методологічні підходи для секторальних структурних підрозділів виконавчих органів </w:t>
      </w:r>
      <w:proofErr w:type="spellStart"/>
      <w:r w:rsidRPr="00127CDD">
        <w:rPr>
          <w:rFonts w:ascii="Times New Roman" w:eastAsia="Times New Roman" w:hAnsi="Times New Roman" w:cs="Times New Roman"/>
          <w:sz w:val="24"/>
          <w:szCs w:val="24"/>
          <w:lang w:eastAsia="uk-UA"/>
        </w:rPr>
        <w:t>Новоодеської</w:t>
      </w:r>
      <w:proofErr w:type="spellEnd"/>
      <w:r w:rsidRPr="00127CDD">
        <w:rPr>
          <w:rFonts w:ascii="Times New Roman" w:eastAsia="Times New Roman" w:hAnsi="Times New Roman" w:cs="Times New Roman"/>
          <w:sz w:val="24"/>
          <w:szCs w:val="24"/>
          <w:lang w:eastAsia="uk-UA"/>
        </w:rPr>
        <w:t xml:space="preserve"> міської ради (освіта, охорона здоров’я, ЖКГ та інфраструктура, культура</w:t>
      </w:r>
      <w:r w:rsidR="00A80847" w:rsidRPr="00986A2C">
        <w:rPr>
          <w:rFonts w:ascii="Times New Roman" w:eastAsia="Times New Roman" w:hAnsi="Times New Roman" w:cs="Times New Roman"/>
          <w:sz w:val="24"/>
          <w:szCs w:val="24"/>
          <w:lang w:eastAsia="uk-UA"/>
        </w:rPr>
        <w:t xml:space="preserve"> і молодь</w:t>
      </w:r>
      <w:r w:rsidRPr="00127CDD">
        <w:rPr>
          <w:rFonts w:ascii="Times New Roman" w:eastAsia="Times New Roman" w:hAnsi="Times New Roman" w:cs="Times New Roman"/>
          <w:sz w:val="24"/>
          <w:szCs w:val="24"/>
          <w:lang w:eastAsia="uk-UA"/>
        </w:rPr>
        <w:t>, соціальний захист, аграрний розвиток</w:t>
      </w:r>
      <w:r w:rsidR="00A80847" w:rsidRPr="00986A2C">
        <w:rPr>
          <w:rFonts w:ascii="Times New Roman" w:eastAsia="Times New Roman" w:hAnsi="Times New Roman" w:cs="Times New Roman"/>
          <w:sz w:val="24"/>
          <w:szCs w:val="24"/>
          <w:lang w:eastAsia="uk-UA"/>
        </w:rPr>
        <w:t>, енергетика, громадська безпека</w:t>
      </w:r>
      <w:r w:rsidRPr="00127CDD">
        <w:rPr>
          <w:rFonts w:ascii="Times New Roman" w:eastAsia="Times New Roman" w:hAnsi="Times New Roman" w:cs="Times New Roman"/>
          <w:sz w:val="24"/>
          <w:szCs w:val="24"/>
          <w:lang w:eastAsia="uk-UA"/>
        </w:rPr>
        <w:t xml:space="preserve"> тощо) під час підготовки та подання пропозицій до Середньострокового плану пріоритетних публічних інвестицій </w:t>
      </w:r>
      <w:proofErr w:type="spellStart"/>
      <w:r w:rsidRPr="00127CDD">
        <w:rPr>
          <w:rFonts w:ascii="Times New Roman" w:eastAsia="Times New Roman" w:hAnsi="Times New Roman" w:cs="Times New Roman"/>
          <w:sz w:val="24"/>
          <w:szCs w:val="24"/>
          <w:lang w:eastAsia="uk-UA"/>
        </w:rPr>
        <w:t>Новоодеської</w:t>
      </w:r>
      <w:proofErr w:type="spellEnd"/>
      <w:r w:rsidRPr="00127CDD">
        <w:rPr>
          <w:rFonts w:ascii="Times New Roman" w:eastAsia="Times New Roman" w:hAnsi="Times New Roman" w:cs="Times New Roman"/>
          <w:sz w:val="24"/>
          <w:szCs w:val="24"/>
          <w:lang w:eastAsia="uk-UA"/>
        </w:rPr>
        <w:t xml:space="preserve"> міської територіальної громади (далі </w:t>
      </w:r>
      <w:r w:rsidR="00A80847" w:rsidRPr="00986A2C">
        <w:rPr>
          <w:rFonts w:ascii="Times New Roman" w:eastAsia="Times New Roman" w:hAnsi="Times New Roman" w:cs="Times New Roman"/>
          <w:sz w:val="24"/>
          <w:szCs w:val="24"/>
          <w:lang w:eastAsia="uk-UA"/>
        </w:rPr>
        <w:t>-</w:t>
      </w:r>
      <w:r w:rsidRPr="00127CDD">
        <w:rPr>
          <w:rFonts w:ascii="Times New Roman" w:eastAsia="Times New Roman" w:hAnsi="Times New Roman" w:cs="Times New Roman"/>
          <w:sz w:val="24"/>
          <w:szCs w:val="24"/>
          <w:lang w:eastAsia="uk-UA"/>
        </w:rPr>
        <w:t xml:space="preserve"> Пропозиція).</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1.3. Основні поняття та цифрові інструменти:</w:t>
      </w:r>
    </w:p>
    <w:p w:rsidR="000B7E42"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Напрям публічного інвестування (далі</w:t>
      </w:r>
      <w:r w:rsidR="00472605" w:rsidRPr="00986A2C">
        <w:rPr>
          <w:rFonts w:ascii="Times New Roman" w:eastAsia="Times New Roman" w:hAnsi="Times New Roman" w:cs="Times New Roman"/>
          <w:b/>
          <w:bCs/>
          <w:sz w:val="24"/>
          <w:szCs w:val="24"/>
          <w:lang w:eastAsia="uk-UA"/>
        </w:rPr>
        <w:t>-</w:t>
      </w:r>
      <w:r w:rsidRPr="00127CDD">
        <w:rPr>
          <w:rFonts w:ascii="Times New Roman" w:eastAsia="Times New Roman" w:hAnsi="Times New Roman" w:cs="Times New Roman"/>
          <w:b/>
          <w:bCs/>
          <w:sz w:val="24"/>
          <w:szCs w:val="24"/>
          <w:lang w:eastAsia="uk-UA"/>
        </w:rPr>
        <w:t xml:space="preserve"> напрям)</w:t>
      </w:r>
      <w:r w:rsidRPr="00127CDD">
        <w:rPr>
          <w:rFonts w:ascii="Times New Roman" w:eastAsia="Times New Roman" w:hAnsi="Times New Roman" w:cs="Times New Roman"/>
          <w:sz w:val="24"/>
          <w:szCs w:val="24"/>
          <w:lang w:eastAsia="uk-UA"/>
        </w:rPr>
        <w:t xml:space="preserve"> </w:t>
      </w:r>
      <w:r w:rsidR="00472605" w:rsidRPr="00986A2C">
        <w:rPr>
          <w:rFonts w:ascii="Times New Roman" w:eastAsia="Times New Roman" w:hAnsi="Times New Roman" w:cs="Times New Roman"/>
          <w:sz w:val="24"/>
          <w:szCs w:val="24"/>
          <w:lang w:eastAsia="uk-UA"/>
        </w:rPr>
        <w:t>-</w:t>
      </w:r>
      <w:r w:rsidRPr="00127CDD">
        <w:rPr>
          <w:rFonts w:ascii="Times New Roman" w:eastAsia="Times New Roman" w:hAnsi="Times New Roman" w:cs="Times New Roman"/>
          <w:sz w:val="24"/>
          <w:szCs w:val="24"/>
          <w:lang w:eastAsia="uk-UA"/>
        </w:rPr>
        <w:t xml:space="preserve"> сфера діяльності в межах відповідного </w:t>
      </w:r>
      <w:proofErr w:type="spellStart"/>
      <w:r w:rsidRPr="00127CDD">
        <w:rPr>
          <w:rFonts w:ascii="Times New Roman" w:eastAsia="Times New Roman" w:hAnsi="Times New Roman" w:cs="Times New Roman"/>
          <w:sz w:val="24"/>
          <w:szCs w:val="24"/>
          <w:lang w:eastAsia="uk-UA"/>
        </w:rPr>
        <w:t>підсектору</w:t>
      </w:r>
      <w:proofErr w:type="spellEnd"/>
      <w:r w:rsidRPr="00127CDD">
        <w:rPr>
          <w:rFonts w:ascii="Times New Roman" w:eastAsia="Times New Roman" w:hAnsi="Times New Roman" w:cs="Times New Roman"/>
          <w:sz w:val="24"/>
          <w:szCs w:val="24"/>
          <w:lang w:eastAsia="uk-UA"/>
        </w:rPr>
        <w:t xml:space="preserve"> галузі, у яку спрямовуються публічні кошти для підготовки та реалізації публічних інвестиційних </w:t>
      </w:r>
      <w:proofErr w:type="spellStart"/>
      <w:r w:rsidRPr="00127CDD">
        <w:rPr>
          <w:rFonts w:ascii="Times New Roman" w:eastAsia="Times New Roman" w:hAnsi="Times New Roman" w:cs="Times New Roman"/>
          <w:sz w:val="24"/>
          <w:szCs w:val="24"/>
          <w:lang w:eastAsia="uk-UA"/>
        </w:rPr>
        <w:t>проєктів</w:t>
      </w:r>
      <w:proofErr w:type="spellEnd"/>
      <w:r w:rsidRPr="00127CDD">
        <w:rPr>
          <w:rFonts w:ascii="Times New Roman" w:eastAsia="Times New Roman" w:hAnsi="Times New Roman" w:cs="Times New Roman"/>
          <w:sz w:val="24"/>
          <w:szCs w:val="24"/>
          <w:lang w:eastAsia="uk-UA"/>
        </w:rPr>
        <w:t xml:space="preserve"> та/або програм публічних інвестицій з метою досягнення конкретного стратегічного завдання громади.</w:t>
      </w:r>
      <w:r w:rsidR="000B7E42">
        <w:rPr>
          <w:rFonts w:ascii="Times New Roman" w:eastAsia="Times New Roman" w:hAnsi="Times New Roman" w:cs="Times New Roman"/>
          <w:sz w:val="24"/>
          <w:szCs w:val="24"/>
          <w:lang w:eastAsia="uk-UA"/>
        </w:rPr>
        <w:t xml:space="preserve">  </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 Напрям не є окремим об’єктом будівництва, точковим </w:t>
      </w:r>
      <w:proofErr w:type="spellStart"/>
      <w:r w:rsidRPr="00127CDD">
        <w:rPr>
          <w:rFonts w:ascii="Times New Roman" w:eastAsia="Times New Roman" w:hAnsi="Times New Roman" w:cs="Times New Roman"/>
          <w:sz w:val="24"/>
          <w:szCs w:val="24"/>
          <w:lang w:eastAsia="uk-UA"/>
        </w:rPr>
        <w:t>проєктом</w:t>
      </w:r>
      <w:proofErr w:type="spellEnd"/>
      <w:r w:rsidRPr="00127CDD">
        <w:rPr>
          <w:rFonts w:ascii="Times New Roman" w:eastAsia="Times New Roman" w:hAnsi="Times New Roman" w:cs="Times New Roman"/>
          <w:sz w:val="24"/>
          <w:szCs w:val="24"/>
          <w:lang w:eastAsia="uk-UA"/>
        </w:rPr>
        <w:t xml:space="preserve"> чи закупівлею. Він відображає стратегічний зміст і може включати сукупність взаємопов’язаних </w:t>
      </w:r>
      <w:proofErr w:type="spellStart"/>
      <w:r w:rsidRPr="00127CDD">
        <w:rPr>
          <w:rFonts w:ascii="Times New Roman" w:eastAsia="Times New Roman" w:hAnsi="Times New Roman" w:cs="Times New Roman"/>
          <w:sz w:val="24"/>
          <w:szCs w:val="24"/>
          <w:lang w:eastAsia="uk-UA"/>
        </w:rPr>
        <w:t>проєктів</w:t>
      </w:r>
      <w:proofErr w:type="spellEnd"/>
      <w:r w:rsidRPr="00127CDD">
        <w:rPr>
          <w:rFonts w:ascii="Times New Roman" w:eastAsia="Times New Roman" w:hAnsi="Times New Roman" w:cs="Times New Roman"/>
          <w:sz w:val="24"/>
          <w:szCs w:val="24"/>
          <w:lang w:eastAsia="uk-UA"/>
        </w:rPr>
        <w:t xml:space="preserve"> та заходів.</w:t>
      </w:r>
    </w:p>
    <w:p w:rsidR="00127CDD" w:rsidRPr="00127CDD" w:rsidRDefault="00127CDD" w:rsidP="0058245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Секторальний структурний підрозділ</w:t>
      </w:r>
      <w:r w:rsidRPr="00127CDD">
        <w:rPr>
          <w:rFonts w:ascii="Times New Roman" w:eastAsia="Times New Roman" w:hAnsi="Times New Roman" w:cs="Times New Roman"/>
          <w:sz w:val="24"/>
          <w:szCs w:val="24"/>
          <w:lang w:eastAsia="uk-UA"/>
        </w:rPr>
        <w:t xml:space="preserve"> </w:t>
      </w:r>
      <w:r w:rsidR="00472605" w:rsidRPr="00986A2C">
        <w:rPr>
          <w:rFonts w:ascii="Times New Roman" w:eastAsia="Times New Roman" w:hAnsi="Times New Roman" w:cs="Times New Roman"/>
          <w:sz w:val="24"/>
          <w:szCs w:val="24"/>
          <w:lang w:eastAsia="uk-UA"/>
        </w:rPr>
        <w:t>-</w:t>
      </w:r>
      <w:r w:rsidRPr="00127CDD">
        <w:rPr>
          <w:rFonts w:ascii="Times New Roman" w:eastAsia="Times New Roman" w:hAnsi="Times New Roman" w:cs="Times New Roman"/>
          <w:sz w:val="24"/>
          <w:szCs w:val="24"/>
          <w:lang w:eastAsia="uk-UA"/>
        </w:rPr>
        <w:t xml:space="preserve"> виконавчий орган (структурний підрозділ) </w:t>
      </w:r>
      <w:proofErr w:type="spellStart"/>
      <w:r w:rsidRPr="00127CDD">
        <w:rPr>
          <w:rFonts w:ascii="Times New Roman" w:eastAsia="Times New Roman" w:hAnsi="Times New Roman" w:cs="Times New Roman"/>
          <w:sz w:val="24"/>
          <w:szCs w:val="24"/>
          <w:lang w:eastAsia="uk-UA"/>
        </w:rPr>
        <w:t>Новоодеської</w:t>
      </w:r>
      <w:proofErr w:type="spellEnd"/>
      <w:r w:rsidRPr="00127CDD">
        <w:rPr>
          <w:rFonts w:ascii="Times New Roman" w:eastAsia="Times New Roman" w:hAnsi="Times New Roman" w:cs="Times New Roman"/>
          <w:sz w:val="24"/>
          <w:szCs w:val="24"/>
          <w:lang w:eastAsia="uk-UA"/>
        </w:rPr>
        <w:t xml:space="preserve"> міської ради, відповідальний за відповідну галузь (сектор) для публічного інвестування.</w:t>
      </w:r>
    </w:p>
    <w:p w:rsidR="00127CDD" w:rsidRPr="00127CDD" w:rsidRDefault="00127CDD" w:rsidP="0058245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Єдина інформаційна система / Екосистема DREAM</w:t>
      </w:r>
      <w:r w:rsidRPr="00127CDD">
        <w:rPr>
          <w:rFonts w:ascii="Times New Roman" w:eastAsia="Times New Roman" w:hAnsi="Times New Roman" w:cs="Times New Roman"/>
          <w:sz w:val="24"/>
          <w:szCs w:val="24"/>
          <w:lang w:eastAsia="uk-UA"/>
        </w:rPr>
        <w:t xml:space="preserve"> </w:t>
      </w:r>
      <w:r w:rsidR="00472605" w:rsidRPr="00986A2C">
        <w:rPr>
          <w:rFonts w:ascii="Times New Roman" w:eastAsia="Times New Roman" w:hAnsi="Times New Roman" w:cs="Times New Roman"/>
          <w:sz w:val="24"/>
          <w:szCs w:val="24"/>
          <w:lang w:eastAsia="uk-UA"/>
        </w:rPr>
        <w:t>-</w:t>
      </w:r>
      <w:r w:rsidRPr="00127CDD">
        <w:rPr>
          <w:rFonts w:ascii="Times New Roman" w:eastAsia="Times New Roman" w:hAnsi="Times New Roman" w:cs="Times New Roman"/>
          <w:sz w:val="24"/>
          <w:szCs w:val="24"/>
          <w:lang w:eastAsia="uk-UA"/>
        </w:rPr>
        <w:t xml:space="preserve"> цифрова система управління публічними інвестиційними </w:t>
      </w:r>
      <w:proofErr w:type="spellStart"/>
      <w:r w:rsidRPr="00127CDD">
        <w:rPr>
          <w:rFonts w:ascii="Times New Roman" w:eastAsia="Times New Roman" w:hAnsi="Times New Roman" w:cs="Times New Roman"/>
          <w:sz w:val="24"/>
          <w:szCs w:val="24"/>
          <w:lang w:eastAsia="uk-UA"/>
        </w:rPr>
        <w:t>проєктами</w:t>
      </w:r>
      <w:proofErr w:type="spellEnd"/>
      <w:r w:rsidRPr="00127CDD">
        <w:rPr>
          <w:rFonts w:ascii="Times New Roman" w:eastAsia="Times New Roman" w:hAnsi="Times New Roman" w:cs="Times New Roman"/>
          <w:sz w:val="24"/>
          <w:szCs w:val="24"/>
          <w:lang w:eastAsia="uk-UA"/>
        </w:rPr>
        <w:t xml:space="preserve">, у якій здійснюється фіксація напрямів, формування карт </w:t>
      </w:r>
      <w:proofErr w:type="spellStart"/>
      <w:r w:rsidRPr="00127CDD">
        <w:rPr>
          <w:rFonts w:ascii="Times New Roman" w:eastAsia="Times New Roman" w:hAnsi="Times New Roman" w:cs="Times New Roman"/>
          <w:sz w:val="24"/>
          <w:szCs w:val="24"/>
          <w:lang w:eastAsia="uk-UA"/>
        </w:rPr>
        <w:t>проєктів</w:t>
      </w:r>
      <w:proofErr w:type="spellEnd"/>
      <w:r w:rsidRPr="00127CDD">
        <w:rPr>
          <w:rFonts w:ascii="Times New Roman" w:eastAsia="Times New Roman" w:hAnsi="Times New Roman" w:cs="Times New Roman"/>
          <w:sz w:val="24"/>
          <w:szCs w:val="24"/>
          <w:lang w:eastAsia="uk-UA"/>
        </w:rPr>
        <w:t xml:space="preserve"> та моніторинг їх реалізації на всіх етапах життєвого циклу.</w:t>
      </w:r>
    </w:p>
    <w:p w:rsidR="00127CDD" w:rsidRPr="00127CDD" w:rsidRDefault="00127CDD" w:rsidP="0058245A">
      <w:pPr>
        <w:spacing w:before="100" w:beforeAutospacing="1" w:after="100" w:afterAutospacing="1" w:line="240" w:lineRule="auto"/>
        <w:jc w:val="both"/>
        <w:outlineLvl w:val="2"/>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2. Порядок заповнення та формування Пропозиції</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Секторальні підрозділи формують Пропозиції за встановленою формою відповідно до таких вимог:</w:t>
      </w:r>
    </w:p>
    <w:p w:rsidR="00127CDD" w:rsidRPr="00127CDD" w:rsidRDefault="00127CDD" w:rsidP="0058245A">
      <w:pPr>
        <w:numPr>
          <w:ilvl w:val="0"/>
          <w:numId w:val="8"/>
        </w:numPr>
        <w:tabs>
          <w:tab w:val="clear" w:pos="720"/>
          <w:tab w:val="num" w:pos="142"/>
        </w:tabs>
        <w:spacing w:before="100" w:beforeAutospacing="1" w:after="100" w:afterAutospacing="1" w:line="240" w:lineRule="auto"/>
        <w:ind w:left="284" w:firstLine="76"/>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lastRenderedPageBreak/>
        <w:t>Найменування підрозділу</w:t>
      </w:r>
      <w:r w:rsidR="000B7E42">
        <w:rPr>
          <w:rFonts w:ascii="Times New Roman" w:eastAsia="Times New Roman" w:hAnsi="Times New Roman" w:cs="Times New Roman"/>
          <w:b/>
          <w:bCs/>
          <w:sz w:val="24"/>
          <w:szCs w:val="24"/>
          <w:lang w:eastAsia="uk-UA"/>
        </w:rPr>
        <w:t xml:space="preserve">- </w:t>
      </w:r>
      <w:r w:rsidRPr="00127CDD">
        <w:rPr>
          <w:rFonts w:ascii="Times New Roman" w:eastAsia="Times New Roman" w:hAnsi="Times New Roman" w:cs="Times New Roman"/>
          <w:sz w:val="24"/>
          <w:szCs w:val="24"/>
          <w:lang w:eastAsia="uk-UA"/>
        </w:rPr>
        <w:t xml:space="preserve"> зазначається повна офіційна назва секторального підрозділу (наприклад: </w:t>
      </w:r>
      <w:r w:rsidR="004655E2" w:rsidRPr="00986A2C">
        <w:rPr>
          <w:rFonts w:ascii="Times New Roman" w:eastAsia="Times New Roman" w:hAnsi="Times New Roman" w:cs="Times New Roman"/>
          <w:sz w:val="24"/>
          <w:szCs w:val="24"/>
          <w:lang w:eastAsia="uk-UA"/>
        </w:rPr>
        <w:t xml:space="preserve">Управління </w:t>
      </w:r>
      <w:r w:rsidRPr="00127CDD">
        <w:rPr>
          <w:rFonts w:ascii="Times New Roman" w:eastAsia="Times New Roman" w:hAnsi="Times New Roman" w:cs="Times New Roman"/>
          <w:iCs/>
          <w:sz w:val="24"/>
          <w:szCs w:val="24"/>
          <w:lang w:eastAsia="uk-UA"/>
        </w:rPr>
        <w:t xml:space="preserve">освіти </w:t>
      </w:r>
      <w:proofErr w:type="spellStart"/>
      <w:r w:rsidRPr="00127CDD">
        <w:rPr>
          <w:rFonts w:ascii="Times New Roman" w:eastAsia="Times New Roman" w:hAnsi="Times New Roman" w:cs="Times New Roman"/>
          <w:iCs/>
          <w:sz w:val="24"/>
          <w:szCs w:val="24"/>
          <w:lang w:eastAsia="uk-UA"/>
        </w:rPr>
        <w:t>Новоодеської</w:t>
      </w:r>
      <w:proofErr w:type="spellEnd"/>
      <w:r w:rsidRPr="00127CDD">
        <w:rPr>
          <w:rFonts w:ascii="Times New Roman" w:eastAsia="Times New Roman" w:hAnsi="Times New Roman" w:cs="Times New Roman"/>
          <w:iCs/>
          <w:sz w:val="24"/>
          <w:szCs w:val="24"/>
          <w:lang w:eastAsia="uk-UA"/>
        </w:rPr>
        <w:t xml:space="preserve"> міської ради</w:t>
      </w:r>
      <w:r w:rsidRPr="00127CDD">
        <w:rPr>
          <w:rFonts w:ascii="Times New Roman" w:eastAsia="Times New Roman" w:hAnsi="Times New Roman" w:cs="Times New Roman"/>
          <w:sz w:val="24"/>
          <w:szCs w:val="24"/>
          <w:lang w:eastAsia="uk-UA"/>
        </w:rPr>
        <w:t xml:space="preserve"> або </w:t>
      </w:r>
      <w:r w:rsidRPr="00127CDD">
        <w:rPr>
          <w:rFonts w:ascii="Times New Roman" w:eastAsia="Times New Roman" w:hAnsi="Times New Roman" w:cs="Times New Roman"/>
          <w:iCs/>
          <w:sz w:val="24"/>
          <w:szCs w:val="24"/>
          <w:lang w:eastAsia="uk-UA"/>
        </w:rPr>
        <w:t xml:space="preserve">Управління </w:t>
      </w:r>
      <w:r w:rsidR="00872A02" w:rsidRPr="00986A2C">
        <w:rPr>
          <w:rFonts w:ascii="Times New Roman" w:eastAsia="Times New Roman" w:hAnsi="Times New Roman" w:cs="Times New Roman"/>
          <w:iCs/>
          <w:sz w:val="24"/>
          <w:szCs w:val="24"/>
          <w:lang w:eastAsia="uk-UA"/>
        </w:rPr>
        <w:t xml:space="preserve">соціального захисту, відділ </w:t>
      </w:r>
      <w:r w:rsidRPr="00127CDD">
        <w:rPr>
          <w:rFonts w:ascii="Times New Roman" w:eastAsia="Times New Roman" w:hAnsi="Times New Roman" w:cs="Times New Roman"/>
          <w:iCs/>
          <w:sz w:val="24"/>
          <w:szCs w:val="24"/>
          <w:lang w:eastAsia="uk-UA"/>
        </w:rPr>
        <w:t>Ж</w:t>
      </w:r>
      <w:r w:rsidR="00872A02" w:rsidRPr="00986A2C">
        <w:rPr>
          <w:rFonts w:ascii="Times New Roman" w:eastAsia="Times New Roman" w:hAnsi="Times New Roman" w:cs="Times New Roman"/>
          <w:iCs/>
          <w:sz w:val="24"/>
          <w:szCs w:val="24"/>
          <w:lang w:eastAsia="uk-UA"/>
        </w:rPr>
        <w:t>К та цивільного захисту , відділ запитань земельних відносин та екології</w:t>
      </w:r>
      <w:r w:rsidRPr="00127CDD">
        <w:rPr>
          <w:rFonts w:ascii="Times New Roman" w:eastAsia="Times New Roman" w:hAnsi="Times New Roman" w:cs="Times New Roman"/>
          <w:sz w:val="24"/>
          <w:szCs w:val="24"/>
          <w:lang w:eastAsia="uk-UA"/>
        </w:rPr>
        <w:t>).</w:t>
      </w:r>
    </w:p>
    <w:p w:rsidR="00127CDD" w:rsidRPr="00127CDD" w:rsidRDefault="00127CDD" w:rsidP="0058245A">
      <w:pPr>
        <w:numPr>
          <w:ilvl w:val="0"/>
          <w:numId w:val="8"/>
        </w:numPr>
        <w:tabs>
          <w:tab w:val="clear" w:pos="720"/>
          <w:tab w:val="num" w:pos="142"/>
        </w:tabs>
        <w:spacing w:before="100" w:beforeAutospacing="1" w:after="100" w:afterAutospacing="1" w:line="240" w:lineRule="auto"/>
        <w:ind w:left="284" w:firstLine="76"/>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 xml:space="preserve">Галузь (сектор) та </w:t>
      </w:r>
      <w:r w:rsidR="000B7E42">
        <w:rPr>
          <w:rFonts w:ascii="Times New Roman" w:eastAsia="Times New Roman" w:hAnsi="Times New Roman" w:cs="Times New Roman"/>
          <w:b/>
          <w:bCs/>
          <w:sz w:val="24"/>
          <w:szCs w:val="24"/>
          <w:lang w:eastAsia="uk-UA"/>
        </w:rPr>
        <w:t>під сектор-</w:t>
      </w:r>
      <w:r w:rsidRPr="00127CDD">
        <w:rPr>
          <w:rFonts w:ascii="Times New Roman" w:eastAsia="Times New Roman" w:hAnsi="Times New Roman" w:cs="Times New Roman"/>
          <w:sz w:val="24"/>
          <w:szCs w:val="24"/>
          <w:lang w:eastAsia="uk-UA"/>
        </w:rPr>
        <w:t xml:space="preserve"> обираються строго відповідно до оновленого державного класифікатора (Додаток 2 до Порядку / Додаток 1 до Рекомендацій № 7477).</w:t>
      </w:r>
      <w:r w:rsidR="004655E2" w:rsidRPr="00986A2C">
        <w:rPr>
          <w:rFonts w:ascii="Times New Roman" w:eastAsia="Times New Roman" w:hAnsi="Times New Roman" w:cs="Times New Roman"/>
          <w:sz w:val="24"/>
          <w:szCs w:val="24"/>
          <w:lang w:eastAsia="uk-UA"/>
        </w:rPr>
        <w:t xml:space="preserve"> </w:t>
      </w:r>
      <w:r w:rsidRPr="00127CDD">
        <w:rPr>
          <w:rFonts w:ascii="Times New Roman" w:eastAsia="Times New Roman" w:hAnsi="Times New Roman" w:cs="Times New Roman"/>
          <w:i/>
          <w:iCs/>
          <w:sz w:val="24"/>
          <w:szCs w:val="24"/>
          <w:lang w:eastAsia="uk-UA"/>
        </w:rPr>
        <w:t>Приклад:</w:t>
      </w:r>
      <w:r w:rsidRPr="00127CDD">
        <w:rPr>
          <w:rFonts w:ascii="Times New Roman" w:eastAsia="Times New Roman" w:hAnsi="Times New Roman" w:cs="Times New Roman"/>
          <w:sz w:val="24"/>
          <w:szCs w:val="24"/>
          <w:lang w:eastAsia="uk-UA"/>
        </w:rPr>
        <w:t xml:space="preserve"> </w:t>
      </w:r>
      <w:r w:rsidR="004655E2" w:rsidRPr="00986A2C">
        <w:rPr>
          <w:rFonts w:ascii="Times New Roman" w:eastAsia="Times New Roman" w:hAnsi="Times New Roman" w:cs="Times New Roman"/>
          <w:sz w:val="24"/>
          <w:szCs w:val="24"/>
          <w:lang w:eastAsia="uk-UA"/>
        </w:rPr>
        <w:t>г</w:t>
      </w:r>
      <w:r w:rsidRPr="00127CDD">
        <w:rPr>
          <w:rFonts w:ascii="Times New Roman" w:eastAsia="Times New Roman" w:hAnsi="Times New Roman" w:cs="Times New Roman"/>
          <w:sz w:val="24"/>
          <w:szCs w:val="24"/>
          <w:lang w:eastAsia="uk-UA"/>
        </w:rPr>
        <w:t xml:space="preserve">алузь </w:t>
      </w:r>
      <w:r w:rsidR="004655E2" w:rsidRPr="00986A2C">
        <w:rPr>
          <w:rFonts w:ascii="Times New Roman" w:eastAsia="Times New Roman" w:hAnsi="Times New Roman" w:cs="Times New Roman"/>
          <w:sz w:val="24"/>
          <w:szCs w:val="24"/>
          <w:lang w:eastAsia="uk-UA"/>
        </w:rPr>
        <w:t>-</w:t>
      </w:r>
      <w:r w:rsidRPr="00127CDD">
        <w:rPr>
          <w:rFonts w:ascii="Times New Roman" w:eastAsia="Times New Roman" w:hAnsi="Times New Roman" w:cs="Times New Roman"/>
          <w:sz w:val="24"/>
          <w:szCs w:val="24"/>
          <w:lang w:eastAsia="uk-UA"/>
        </w:rPr>
        <w:t xml:space="preserve"> </w:t>
      </w:r>
      <w:r w:rsidRPr="00127CDD">
        <w:rPr>
          <w:rFonts w:ascii="Times New Roman" w:eastAsia="Times New Roman" w:hAnsi="Times New Roman" w:cs="Times New Roman"/>
          <w:b/>
          <w:bCs/>
          <w:sz w:val="24"/>
          <w:szCs w:val="24"/>
          <w:lang w:eastAsia="uk-UA"/>
        </w:rPr>
        <w:t>«Муніципальна інфраструктура та послуги»</w:t>
      </w:r>
      <w:r w:rsidRPr="00127CDD">
        <w:rPr>
          <w:rFonts w:ascii="Times New Roman" w:eastAsia="Times New Roman" w:hAnsi="Times New Roman" w:cs="Times New Roman"/>
          <w:sz w:val="24"/>
          <w:szCs w:val="24"/>
          <w:lang w:eastAsia="uk-UA"/>
        </w:rPr>
        <w:t xml:space="preserve">; </w:t>
      </w:r>
      <w:proofErr w:type="spellStart"/>
      <w:r w:rsidRPr="00127CDD">
        <w:rPr>
          <w:rFonts w:ascii="Times New Roman" w:eastAsia="Times New Roman" w:hAnsi="Times New Roman" w:cs="Times New Roman"/>
          <w:sz w:val="24"/>
          <w:szCs w:val="24"/>
          <w:lang w:eastAsia="uk-UA"/>
        </w:rPr>
        <w:t>Підсектор</w:t>
      </w:r>
      <w:proofErr w:type="spellEnd"/>
      <w:r w:rsidRPr="00127CDD">
        <w:rPr>
          <w:rFonts w:ascii="Times New Roman" w:eastAsia="Times New Roman" w:hAnsi="Times New Roman" w:cs="Times New Roman"/>
          <w:sz w:val="24"/>
          <w:szCs w:val="24"/>
          <w:lang w:eastAsia="uk-UA"/>
        </w:rPr>
        <w:t xml:space="preserve"> </w:t>
      </w:r>
      <w:r w:rsidR="004655E2" w:rsidRPr="00986A2C">
        <w:rPr>
          <w:rFonts w:ascii="Times New Roman" w:eastAsia="Times New Roman" w:hAnsi="Times New Roman" w:cs="Times New Roman"/>
          <w:sz w:val="24"/>
          <w:szCs w:val="24"/>
          <w:lang w:eastAsia="uk-UA"/>
        </w:rPr>
        <w:t>-</w:t>
      </w:r>
      <w:r w:rsidRPr="00127CDD">
        <w:rPr>
          <w:rFonts w:ascii="Times New Roman" w:eastAsia="Times New Roman" w:hAnsi="Times New Roman" w:cs="Times New Roman"/>
          <w:sz w:val="24"/>
          <w:szCs w:val="24"/>
          <w:lang w:eastAsia="uk-UA"/>
        </w:rPr>
        <w:t xml:space="preserve"> </w:t>
      </w:r>
      <w:r w:rsidRPr="00127CDD">
        <w:rPr>
          <w:rFonts w:ascii="Times New Roman" w:eastAsia="Times New Roman" w:hAnsi="Times New Roman" w:cs="Times New Roman"/>
          <w:b/>
          <w:bCs/>
          <w:sz w:val="24"/>
          <w:szCs w:val="24"/>
          <w:lang w:eastAsia="uk-UA"/>
        </w:rPr>
        <w:t>«Водопостачання та водовідведення»</w:t>
      </w:r>
      <w:r w:rsidRPr="00127CDD">
        <w:rPr>
          <w:rFonts w:ascii="Times New Roman" w:eastAsia="Times New Roman" w:hAnsi="Times New Roman" w:cs="Times New Roman"/>
          <w:sz w:val="24"/>
          <w:szCs w:val="24"/>
          <w:lang w:eastAsia="uk-UA"/>
        </w:rPr>
        <w:t xml:space="preserve"> (або </w:t>
      </w:r>
      <w:r w:rsidRPr="00127CDD">
        <w:rPr>
          <w:rFonts w:ascii="Times New Roman" w:eastAsia="Times New Roman" w:hAnsi="Times New Roman" w:cs="Times New Roman"/>
          <w:i/>
          <w:iCs/>
          <w:sz w:val="24"/>
          <w:szCs w:val="24"/>
          <w:lang w:eastAsia="uk-UA"/>
        </w:rPr>
        <w:t>«Управління відходами від руйнувань»</w:t>
      </w:r>
      <w:r w:rsidRPr="00127CDD">
        <w:rPr>
          <w:rFonts w:ascii="Times New Roman" w:eastAsia="Times New Roman" w:hAnsi="Times New Roman" w:cs="Times New Roman"/>
          <w:sz w:val="24"/>
          <w:szCs w:val="24"/>
          <w:lang w:eastAsia="uk-UA"/>
        </w:rPr>
        <w:t xml:space="preserve">, </w:t>
      </w:r>
      <w:r w:rsidRPr="00127CDD">
        <w:rPr>
          <w:rFonts w:ascii="Times New Roman" w:eastAsia="Times New Roman" w:hAnsi="Times New Roman" w:cs="Times New Roman"/>
          <w:i/>
          <w:iCs/>
          <w:sz w:val="24"/>
          <w:szCs w:val="24"/>
          <w:lang w:eastAsia="uk-UA"/>
        </w:rPr>
        <w:t>«Захисні споруди об’єктів інфраструктури»</w:t>
      </w:r>
      <w:r w:rsidRPr="00127CDD">
        <w:rPr>
          <w:rFonts w:ascii="Times New Roman" w:eastAsia="Times New Roman" w:hAnsi="Times New Roman" w:cs="Times New Roman"/>
          <w:sz w:val="24"/>
          <w:szCs w:val="24"/>
          <w:lang w:eastAsia="uk-UA"/>
        </w:rPr>
        <w:t xml:space="preserve"> тощо).</w:t>
      </w:r>
    </w:p>
    <w:p w:rsidR="0058245A" w:rsidRDefault="00127CDD" w:rsidP="0058245A">
      <w:pPr>
        <w:spacing w:before="100" w:beforeAutospacing="1" w:after="100" w:afterAutospacing="1" w:line="240" w:lineRule="auto"/>
        <w:ind w:left="360"/>
        <w:jc w:val="both"/>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Назва напряму публічного інвестування</w:t>
      </w:r>
      <w:r w:rsidR="00AD1611" w:rsidRPr="00986A2C">
        <w:rPr>
          <w:rFonts w:ascii="Times New Roman" w:eastAsia="Times New Roman" w:hAnsi="Times New Roman" w:cs="Times New Roman"/>
          <w:b/>
          <w:bCs/>
          <w:sz w:val="24"/>
          <w:szCs w:val="24"/>
          <w:lang w:eastAsia="uk-UA"/>
        </w:rPr>
        <w:t xml:space="preserve"> </w:t>
      </w:r>
    </w:p>
    <w:p w:rsidR="00127CDD" w:rsidRPr="00127CDD" w:rsidRDefault="00127CDD" w:rsidP="0058245A">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Діючі напрями:</w:t>
      </w:r>
      <w:r w:rsidRPr="00127CDD">
        <w:rPr>
          <w:rFonts w:ascii="Times New Roman" w:eastAsia="Times New Roman" w:hAnsi="Times New Roman" w:cs="Times New Roman"/>
          <w:sz w:val="24"/>
          <w:szCs w:val="24"/>
          <w:lang w:eastAsia="uk-UA"/>
        </w:rPr>
        <w:t xml:space="preserve"> якщо в межах напряму вже реалізуються </w:t>
      </w:r>
      <w:proofErr w:type="spellStart"/>
      <w:r w:rsidRPr="00127CDD">
        <w:rPr>
          <w:rFonts w:ascii="Times New Roman" w:eastAsia="Times New Roman" w:hAnsi="Times New Roman" w:cs="Times New Roman"/>
          <w:sz w:val="24"/>
          <w:szCs w:val="24"/>
          <w:lang w:eastAsia="uk-UA"/>
        </w:rPr>
        <w:t>проєкти</w:t>
      </w:r>
      <w:proofErr w:type="spellEnd"/>
      <w:r w:rsidRPr="00127CDD">
        <w:rPr>
          <w:rFonts w:ascii="Times New Roman" w:eastAsia="Times New Roman" w:hAnsi="Times New Roman" w:cs="Times New Roman"/>
          <w:sz w:val="24"/>
          <w:szCs w:val="24"/>
          <w:lang w:eastAsia="uk-UA"/>
        </w:rPr>
        <w:t xml:space="preserve">/програми (наприклад, </w:t>
      </w:r>
      <w:r w:rsidRPr="00127CDD">
        <w:rPr>
          <w:rFonts w:ascii="Times New Roman" w:eastAsia="Times New Roman" w:hAnsi="Times New Roman" w:cs="Times New Roman"/>
          <w:i/>
          <w:iCs/>
          <w:sz w:val="24"/>
          <w:szCs w:val="24"/>
          <w:lang w:eastAsia="uk-UA"/>
        </w:rPr>
        <w:t>«Відновлення та модернізація інфраструктури централізованого водопостачання та водовідведення м. Нова Одеса»</w:t>
      </w:r>
      <w:r w:rsidRPr="00127CDD">
        <w:rPr>
          <w:rFonts w:ascii="Times New Roman" w:eastAsia="Times New Roman" w:hAnsi="Times New Roman" w:cs="Times New Roman"/>
          <w:sz w:val="24"/>
          <w:szCs w:val="24"/>
          <w:lang w:eastAsia="uk-UA"/>
        </w:rPr>
        <w:t xml:space="preserve"> у партнерстві з міжнародними організаціями, зокрема UNICEF), </w:t>
      </w:r>
      <w:r w:rsidRPr="00127CDD">
        <w:rPr>
          <w:rFonts w:ascii="Times New Roman" w:eastAsia="Times New Roman" w:hAnsi="Times New Roman" w:cs="Times New Roman"/>
          <w:b/>
          <w:bCs/>
          <w:sz w:val="24"/>
          <w:szCs w:val="24"/>
          <w:lang w:eastAsia="uk-UA"/>
        </w:rPr>
        <w:t>назва залишається незмінною</w:t>
      </w:r>
      <w:r w:rsidRPr="00127CDD">
        <w:rPr>
          <w:rFonts w:ascii="Times New Roman" w:eastAsia="Times New Roman" w:hAnsi="Times New Roman" w:cs="Times New Roman"/>
          <w:sz w:val="24"/>
          <w:szCs w:val="24"/>
          <w:lang w:eastAsia="uk-UA"/>
        </w:rPr>
        <w:t xml:space="preserve"> для забезпечення наступності та моніторингу.</w:t>
      </w:r>
      <w:r w:rsidR="00D469B3">
        <w:rPr>
          <w:rFonts w:ascii="Times New Roman" w:eastAsia="Times New Roman" w:hAnsi="Times New Roman" w:cs="Times New Roman"/>
          <w:sz w:val="24"/>
          <w:szCs w:val="24"/>
          <w:lang w:eastAsia="uk-UA"/>
        </w:rPr>
        <w:t xml:space="preserve"> </w:t>
      </w:r>
      <w:r w:rsidRPr="00127CDD">
        <w:rPr>
          <w:rFonts w:ascii="Times New Roman" w:eastAsia="Times New Roman" w:hAnsi="Times New Roman" w:cs="Times New Roman"/>
          <w:b/>
          <w:bCs/>
          <w:sz w:val="24"/>
          <w:szCs w:val="24"/>
          <w:lang w:eastAsia="uk-UA"/>
        </w:rPr>
        <w:t>Зміна назви або деталізація:</w:t>
      </w:r>
      <w:r w:rsidRPr="00127CDD">
        <w:rPr>
          <w:rFonts w:ascii="Times New Roman" w:eastAsia="Times New Roman" w:hAnsi="Times New Roman" w:cs="Times New Roman"/>
          <w:sz w:val="24"/>
          <w:szCs w:val="24"/>
          <w:lang w:eastAsia="uk-UA"/>
        </w:rPr>
        <w:t xml:space="preserve"> якщо виникає обґрунтована потреба змінити назву напряму, у графі «Назва напряму...» вказується діюча (попередня) назва, а пропозиція щодо нової назви та розлого обґрунтування зазначаються в графі </w:t>
      </w:r>
      <w:r w:rsidRPr="00127CDD">
        <w:rPr>
          <w:rFonts w:ascii="Times New Roman" w:eastAsia="Times New Roman" w:hAnsi="Times New Roman" w:cs="Times New Roman"/>
          <w:b/>
          <w:bCs/>
          <w:sz w:val="24"/>
          <w:szCs w:val="24"/>
          <w:lang w:eastAsia="uk-UA"/>
        </w:rPr>
        <w:t>«Додаткова інформація»</w:t>
      </w:r>
      <w:r w:rsidRPr="00127CDD">
        <w:rPr>
          <w:rFonts w:ascii="Times New Roman" w:eastAsia="Times New Roman" w:hAnsi="Times New Roman" w:cs="Times New Roman"/>
          <w:sz w:val="24"/>
          <w:szCs w:val="24"/>
          <w:lang w:eastAsia="uk-UA"/>
        </w:rPr>
        <w:t>.</w:t>
      </w:r>
    </w:p>
    <w:p w:rsidR="0058245A"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 xml:space="preserve">Прив’язка до документів стратегічного </w:t>
      </w:r>
      <w:proofErr w:type="spellStart"/>
      <w:r w:rsidRPr="00127CDD">
        <w:rPr>
          <w:rFonts w:ascii="Times New Roman" w:eastAsia="Times New Roman" w:hAnsi="Times New Roman" w:cs="Times New Roman"/>
          <w:b/>
          <w:bCs/>
          <w:sz w:val="24"/>
          <w:szCs w:val="24"/>
          <w:lang w:eastAsia="uk-UA"/>
        </w:rPr>
        <w:t>планування:</w:t>
      </w:r>
      <w:r w:rsidRPr="00127CDD">
        <w:rPr>
          <w:rFonts w:ascii="Times New Roman" w:eastAsia="Times New Roman" w:hAnsi="Times New Roman" w:cs="Times New Roman"/>
          <w:sz w:val="24"/>
          <w:szCs w:val="24"/>
          <w:lang w:eastAsia="uk-UA"/>
        </w:rPr>
        <w:t>У</w:t>
      </w:r>
      <w:proofErr w:type="spellEnd"/>
      <w:r w:rsidRPr="00127CDD">
        <w:rPr>
          <w:rFonts w:ascii="Times New Roman" w:eastAsia="Times New Roman" w:hAnsi="Times New Roman" w:cs="Times New Roman"/>
          <w:sz w:val="24"/>
          <w:szCs w:val="24"/>
          <w:lang w:eastAsia="uk-UA"/>
        </w:rPr>
        <w:t xml:space="preserve"> графі «Найменування документа...» зазначається: </w:t>
      </w:r>
      <w:r w:rsidRPr="00127CDD">
        <w:rPr>
          <w:rFonts w:ascii="Times New Roman" w:eastAsia="Times New Roman" w:hAnsi="Times New Roman" w:cs="Times New Roman"/>
          <w:b/>
          <w:bCs/>
          <w:sz w:val="24"/>
          <w:szCs w:val="24"/>
          <w:lang w:eastAsia="uk-UA"/>
        </w:rPr>
        <w:t xml:space="preserve">Стратегія розвитку </w:t>
      </w:r>
      <w:proofErr w:type="spellStart"/>
      <w:r w:rsidRPr="00127CDD">
        <w:rPr>
          <w:rFonts w:ascii="Times New Roman" w:eastAsia="Times New Roman" w:hAnsi="Times New Roman" w:cs="Times New Roman"/>
          <w:b/>
          <w:bCs/>
          <w:sz w:val="24"/>
          <w:szCs w:val="24"/>
          <w:lang w:eastAsia="uk-UA"/>
        </w:rPr>
        <w:t>Новоодеської</w:t>
      </w:r>
      <w:proofErr w:type="spellEnd"/>
      <w:r w:rsidRPr="00127CDD">
        <w:rPr>
          <w:rFonts w:ascii="Times New Roman" w:eastAsia="Times New Roman" w:hAnsi="Times New Roman" w:cs="Times New Roman"/>
          <w:b/>
          <w:bCs/>
          <w:sz w:val="24"/>
          <w:szCs w:val="24"/>
          <w:lang w:eastAsia="uk-UA"/>
        </w:rPr>
        <w:t xml:space="preserve"> міської територіальної </w:t>
      </w:r>
      <w:proofErr w:type="spellStart"/>
      <w:r w:rsidRPr="00127CDD">
        <w:rPr>
          <w:rFonts w:ascii="Times New Roman" w:eastAsia="Times New Roman" w:hAnsi="Times New Roman" w:cs="Times New Roman"/>
          <w:b/>
          <w:bCs/>
          <w:sz w:val="24"/>
          <w:szCs w:val="24"/>
          <w:lang w:eastAsia="uk-UA"/>
        </w:rPr>
        <w:t>громади</w:t>
      </w:r>
      <w:r w:rsidRPr="00127CDD">
        <w:rPr>
          <w:rFonts w:ascii="Times New Roman" w:eastAsia="Times New Roman" w:hAnsi="Times New Roman" w:cs="Times New Roman"/>
          <w:sz w:val="24"/>
          <w:szCs w:val="24"/>
          <w:lang w:eastAsia="uk-UA"/>
        </w:rPr>
        <w:t>.У</w:t>
      </w:r>
      <w:proofErr w:type="spellEnd"/>
      <w:r w:rsidRPr="00127CDD">
        <w:rPr>
          <w:rFonts w:ascii="Times New Roman" w:eastAsia="Times New Roman" w:hAnsi="Times New Roman" w:cs="Times New Roman"/>
          <w:sz w:val="24"/>
          <w:szCs w:val="24"/>
          <w:lang w:eastAsia="uk-UA"/>
        </w:rPr>
        <w:t xml:space="preserve"> графі «Завдання...» зазначається точне формулювання стратегічного/операційного завдання із Стратегії громади.</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Принцип відповідності</w:t>
      </w:r>
      <w:r w:rsidR="00A21C57" w:rsidRPr="00986A2C">
        <w:rPr>
          <w:rFonts w:ascii="Times New Roman" w:eastAsia="Times New Roman" w:hAnsi="Times New Roman" w:cs="Times New Roman"/>
          <w:b/>
          <w:bCs/>
          <w:sz w:val="24"/>
          <w:szCs w:val="24"/>
          <w:lang w:eastAsia="uk-UA"/>
        </w:rPr>
        <w:t>, тобто о</w:t>
      </w:r>
      <w:r w:rsidRPr="00127CDD">
        <w:rPr>
          <w:rFonts w:ascii="Times New Roman" w:eastAsia="Times New Roman" w:hAnsi="Times New Roman" w:cs="Times New Roman"/>
          <w:sz w:val="24"/>
          <w:szCs w:val="24"/>
          <w:lang w:eastAsia="uk-UA"/>
        </w:rPr>
        <w:t xml:space="preserve">дин напрям публічного інвестування повинен відповідати </w:t>
      </w:r>
      <w:r w:rsidRPr="00127CDD">
        <w:rPr>
          <w:rFonts w:ascii="Times New Roman" w:eastAsia="Times New Roman" w:hAnsi="Times New Roman" w:cs="Times New Roman"/>
          <w:b/>
          <w:bCs/>
          <w:sz w:val="24"/>
          <w:szCs w:val="24"/>
          <w:lang w:eastAsia="uk-UA"/>
        </w:rPr>
        <w:t>лише одному</w:t>
      </w:r>
      <w:r w:rsidRPr="00127CDD">
        <w:rPr>
          <w:rFonts w:ascii="Times New Roman" w:eastAsia="Times New Roman" w:hAnsi="Times New Roman" w:cs="Times New Roman"/>
          <w:sz w:val="24"/>
          <w:szCs w:val="24"/>
          <w:lang w:eastAsia="uk-UA"/>
        </w:rPr>
        <w:t xml:space="preserve"> завданню документу стратегічного планування (водночас одне стратегічне завдання може реалізовуватися через кілька напрямів).</w:t>
      </w:r>
    </w:p>
    <w:p w:rsidR="00AD1611" w:rsidRPr="00986A2C" w:rsidRDefault="00127CDD" w:rsidP="0058245A">
      <w:pPr>
        <w:spacing w:before="100" w:beforeAutospacing="1" w:after="100" w:afterAutospacing="1" w:line="240" w:lineRule="auto"/>
        <w:jc w:val="both"/>
        <w:outlineLvl w:val="2"/>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3. Механізми актуалізації та роботи з діючими напрямами в Єдиній інформаційній системі (DREAM)</w:t>
      </w:r>
      <w:r w:rsidRPr="00127CDD">
        <w:rPr>
          <w:rFonts w:ascii="Times New Roman" w:eastAsia="Times New Roman" w:hAnsi="Times New Roman" w:cs="Times New Roman"/>
          <w:sz w:val="24"/>
          <w:szCs w:val="24"/>
          <w:lang w:eastAsia="uk-UA"/>
        </w:rPr>
        <w:t>Для забезпечення безперервності процесів публічного інвестування в екосистемі DREAM застосовуються такі технічні механізми актуалізації напрямів:</w:t>
      </w:r>
    </w:p>
    <w:tbl>
      <w:tblPr>
        <w:tblStyle w:val="a5"/>
        <w:tblW w:w="9464" w:type="dxa"/>
        <w:tblLook w:val="04A0" w:firstRow="1" w:lastRow="0" w:firstColumn="1" w:lastColumn="0" w:noHBand="0" w:noVBand="1"/>
      </w:tblPr>
      <w:tblGrid>
        <w:gridCol w:w="458"/>
        <w:gridCol w:w="1639"/>
        <w:gridCol w:w="3965"/>
        <w:gridCol w:w="3402"/>
      </w:tblGrid>
      <w:tr w:rsidR="002B5860" w:rsidRPr="00986A2C" w:rsidTr="002B5860">
        <w:tc>
          <w:tcPr>
            <w:tcW w:w="458" w:type="dxa"/>
            <w:vAlign w:val="center"/>
          </w:tcPr>
          <w:p w:rsidR="002B5860" w:rsidRPr="00127CDD" w:rsidRDefault="002B5860" w:rsidP="0058245A">
            <w:pPr>
              <w:jc w:val="both"/>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w:t>
            </w:r>
          </w:p>
        </w:tc>
        <w:tc>
          <w:tcPr>
            <w:tcW w:w="1639" w:type="dxa"/>
            <w:vAlign w:val="center"/>
          </w:tcPr>
          <w:p w:rsidR="002B5860" w:rsidRPr="00127CDD" w:rsidRDefault="002B5860" w:rsidP="0058245A">
            <w:pPr>
              <w:jc w:val="both"/>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Механізм в DREAM</w:t>
            </w:r>
          </w:p>
        </w:tc>
        <w:tc>
          <w:tcPr>
            <w:tcW w:w="3965" w:type="dxa"/>
            <w:vAlign w:val="center"/>
          </w:tcPr>
          <w:p w:rsidR="002B5860" w:rsidRPr="00127CDD" w:rsidRDefault="002B5860" w:rsidP="0058245A">
            <w:pPr>
              <w:jc w:val="both"/>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Коли застосовується</w:t>
            </w:r>
          </w:p>
        </w:tc>
        <w:tc>
          <w:tcPr>
            <w:tcW w:w="3402" w:type="dxa"/>
            <w:vAlign w:val="center"/>
          </w:tcPr>
          <w:p w:rsidR="002B5860" w:rsidRPr="00127CDD" w:rsidRDefault="002B5860" w:rsidP="0058245A">
            <w:pPr>
              <w:jc w:val="both"/>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 xml:space="preserve">Наслідки для </w:t>
            </w:r>
            <w:proofErr w:type="spellStart"/>
            <w:r w:rsidRPr="00127CDD">
              <w:rPr>
                <w:rFonts w:ascii="Times New Roman" w:eastAsia="Times New Roman" w:hAnsi="Times New Roman" w:cs="Times New Roman"/>
                <w:b/>
                <w:bCs/>
                <w:sz w:val="24"/>
                <w:szCs w:val="24"/>
                <w:lang w:eastAsia="uk-UA"/>
              </w:rPr>
              <w:t>проєктів</w:t>
            </w:r>
            <w:proofErr w:type="spellEnd"/>
            <w:r w:rsidRPr="00127CDD">
              <w:rPr>
                <w:rFonts w:ascii="Times New Roman" w:eastAsia="Times New Roman" w:hAnsi="Times New Roman" w:cs="Times New Roman"/>
                <w:b/>
                <w:bCs/>
                <w:sz w:val="24"/>
                <w:szCs w:val="24"/>
                <w:lang w:eastAsia="uk-UA"/>
              </w:rPr>
              <w:t xml:space="preserve"> та обліку</w:t>
            </w:r>
          </w:p>
        </w:tc>
      </w:tr>
      <w:tr w:rsidR="002B5860" w:rsidRPr="00986A2C" w:rsidTr="002B5860">
        <w:tc>
          <w:tcPr>
            <w:tcW w:w="458"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1</w:t>
            </w:r>
          </w:p>
        </w:tc>
        <w:tc>
          <w:tcPr>
            <w:tcW w:w="1639"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Актуалізація</w:t>
            </w:r>
          </w:p>
        </w:tc>
        <w:tc>
          <w:tcPr>
            <w:tcW w:w="3965"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Суть напряму залишається незмінною, але оновлюються планові обсяги фінансування, цільові показники та індикатори на новий трирічний період.</w:t>
            </w:r>
          </w:p>
        </w:tc>
        <w:tc>
          <w:tcPr>
            <w:tcW w:w="3402"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Усі діючі </w:t>
            </w:r>
            <w:proofErr w:type="spellStart"/>
            <w:r w:rsidRPr="00127CDD">
              <w:rPr>
                <w:rFonts w:ascii="Times New Roman" w:eastAsia="Times New Roman" w:hAnsi="Times New Roman" w:cs="Times New Roman"/>
                <w:sz w:val="24"/>
                <w:szCs w:val="24"/>
                <w:lang w:eastAsia="uk-UA"/>
              </w:rPr>
              <w:t>проєкти</w:t>
            </w:r>
            <w:proofErr w:type="spellEnd"/>
            <w:r w:rsidRPr="00127CDD">
              <w:rPr>
                <w:rFonts w:ascii="Times New Roman" w:eastAsia="Times New Roman" w:hAnsi="Times New Roman" w:cs="Times New Roman"/>
                <w:sz w:val="24"/>
                <w:szCs w:val="24"/>
                <w:lang w:eastAsia="uk-UA"/>
              </w:rPr>
              <w:t xml:space="preserve"> автоматично зберігаються в оновленому напрямі; коригуються значення цілей та індикаторів за новою методикою.</w:t>
            </w:r>
          </w:p>
        </w:tc>
      </w:tr>
      <w:tr w:rsidR="002B5860" w:rsidRPr="00986A2C" w:rsidTr="002B5860">
        <w:tc>
          <w:tcPr>
            <w:tcW w:w="458"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2</w:t>
            </w:r>
          </w:p>
        </w:tc>
        <w:tc>
          <w:tcPr>
            <w:tcW w:w="1639"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Заміна</w:t>
            </w:r>
          </w:p>
        </w:tc>
        <w:tc>
          <w:tcPr>
            <w:tcW w:w="3965"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Сутність і галузева належність не змінюються, але більшість параметрів або структура напряму зазнали суттєвої трансформації.</w:t>
            </w:r>
          </w:p>
        </w:tc>
        <w:tc>
          <w:tcPr>
            <w:tcW w:w="3402"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proofErr w:type="spellStart"/>
            <w:r w:rsidRPr="00127CDD">
              <w:rPr>
                <w:rFonts w:ascii="Times New Roman" w:eastAsia="Times New Roman" w:hAnsi="Times New Roman" w:cs="Times New Roman"/>
                <w:sz w:val="24"/>
                <w:szCs w:val="24"/>
                <w:lang w:eastAsia="uk-UA"/>
              </w:rPr>
              <w:t>Проєкти</w:t>
            </w:r>
            <w:proofErr w:type="spellEnd"/>
            <w:r w:rsidRPr="00127CDD">
              <w:rPr>
                <w:rFonts w:ascii="Times New Roman" w:eastAsia="Times New Roman" w:hAnsi="Times New Roman" w:cs="Times New Roman"/>
                <w:sz w:val="24"/>
                <w:szCs w:val="24"/>
                <w:lang w:eastAsia="uk-UA"/>
              </w:rPr>
              <w:t xml:space="preserve"> автоматично переносяться до нового коду; попередній напрям архівується. У графі «Додаткова інформація» обов'язково зазначаються мотиви зміни.</w:t>
            </w:r>
          </w:p>
        </w:tc>
      </w:tr>
      <w:tr w:rsidR="002B5860" w:rsidRPr="00986A2C" w:rsidTr="002B5860">
        <w:tc>
          <w:tcPr>
            <w:tcW w:w="458"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3</w:t>
            </w:r>
          </w:p>
        </w:tc>
        <w:tc>
          <w:tcPr>
            <w:tcW w:w="1639"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Об'єднання</w:t>
            </w:r>
          </w:p>
        </w:tc>
        <w:tc>
          <w:tcPr>
            <w:tcW w:w="3965"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Кілька вузьких чи суміжних напрямів консолідуються в один комплексний напрям для підвищення ефективності управління.</w:t>
            </w:r>
          </w:p>
        </w:tc>
        <w:tc>
          <w:tcPr>
            <w:tcW w:w="3402" w:type="dxa"/>
            <w:vAlign w:val="center"/>
          </w:tcPr>
          <w:p w:rsidR="002B5860" w:rsidRPr="00127CDD" w:rsidRDefault="002B5860" w:rsidP="0058245A">
            <w:pPr>
              <w:jc w:val="both"/>
              <w:rPr>
                <w:rFonts w:ascii="Times New Roman" w:eastAsia="Times New Roman" w:hAnsi="Times New Roman" w:cs="Times New Roman"/>
                <w:sz w:val="24"/>
                <w:szCs w:val="24"/>
                <w:lang w:eastAsia="uk-UA"/>
              </w:rPr>
            </w:pPr>
            <w:proofErr w:type="spellStart"/>
            <w:r w:rsidRPr="00127CDD">
              <w:rPr>
                <w:rFonts w:ascii="Times New Roman" w:eastAsia="Times New Roman" w:hAnsi="Times New Roman" w:cs="Times New Roman"/>
                <w:sz w:val="24"/>
                <w:szCs w:val="24"/>
                <w:lang w:eastAsia="uk-UA"/>
              </w:rPr>
              <w:t>Проєкти</w:t>
            </w:r>
            <w:proofErr w:type="spellEnd"/>
            <w:r w:rsidRPr="00127CDD">
              <w:rPr>
                <w:rFonts w:ascii="Times New Roman" w:eastAsia="Times New Roman" w:hAnsi="Times New Roman" w:cs="Times New Roman"/>
                <w:sz w:val="24"/>
                <w:szCs w:val="24"/>
                <w:lang w:eastAsia="uk-UA"/>
              </w:rPr>
              <w:t xml:space="preserve"> з усіх об'єднаних напрямів акумулюються в єдиний спільний пул.</w:t>
            </w:r>
          </w:p>
        </w:tc>
      </w:tr>
    </w:tbl>
    <w:p w:rsidR="00127CDD" w:rsidRPr="00986A2C" w:rsidRDefault="00127CDD" w:rsidP="0058245A">
      <w:pPr>
        <w:pStyle w:val="a6"/>
        <w:jc w:val="both"/>
        <w:rPr>
          <w:rFonts w:ascii="Times New Roman" w:hAnsi="Times New Roman" w:cs="Times New Roman"/>
          <w:sz w:val="24"/>
          <w:szCs w:val="24"/>
          <w:lang w:eastAsia="uk-UA"/>
        </w:rPr>
      </w:pPr>
      <w:r w:rsidRPr="00986A2C">
        <w:rPr>
          <w:rFonts w:ascii="Times New Roman" w:hAnsi="Times New Roman" w:cs="Times New Roman"/>
          <w:b/>
          <w:bCs/>
          <w:sz w:val="24"/>
          <w:szCs w:val="24"/>
          <w:lang w:eastAsia="uk-UA"/>
        </w:rPr>
        <w:lastRenderedPageBreak/>
        <w:t>Увага!</w:t>
      </w:r>
      <w:r w:rsidRPr="00986A2C">
        <w:rPr>
          <w:rFonts w:ascii="Times New Roman" w:hAnsi="Times New Roman" w:cs="Times New Roman"/>
          <w:sz w:val="24"/>
          <w:szCs w:val="24"/>
          <w:lang w:eastAsia="uk-UA"/>
        </w:rPr>
        <w:t xml:space="preserve"> Якщо діючий напрям повністю виконав свої цілі, завершив усі об'єкти та не передбачає фінансування на наступні періоди, він підлягає </w:t>
      </w:r>
      <w:proofErr w:type="spellStart"/>
      <w:r w:rsidRPr="00986A2C">
        <w:rPr>
          <w:rFonts w:ascii="Times New Roman" w:hAnsi="Times New Roman" w:cs="Times New Roman"/>
          <w:b/>
          <w:bCs/>
          <w:sz w:val="24"/>
          <w:szCs w:val="24"/>
          <w:lang w:eastAsia="uk-UA"/>
        </w:rPr>
        <w:t>деактивації</w:t>
      </w:r>
      <w:proofErr w:type="spellEnd"/>
      <w:r w:rsidRPr="00986A2C">
        <w:rPr>
          <w:rFonts w:ascii="Times New Roman" w:hAnsi="Times New Roman" w:cs="Times New Roman"/>
          <w:b/>
          <w:bCs/>
          <w:sz w:val="24"/>
          <w:szCs w:val="24"/>
          <w:lang w:eastAsia="uk-UA"/>
        </w:rPr>
        <w:t>/архівуванню</w:t>
      </w:r>
      <w:r w:rsidRPr="00986A2C">
        <w:rPr>
          <w:rFonts w:ascii="Times New Roman" w:hAnsi="Times New Roman" w:cs="Times New Roman"/>
          <w:sz w:val="24"/>
          <w:szCs w:val="24"/>
          <w:lang w:eastAsia="uk-UA"/>
        </w:rPr>
        <w:t xml:space="preserve"> в системі DREAM.</w:t>
      </w:r>
    </w:p>
    <w:p w:rsidR="00127CDD" w:rsidRPr="00127CDD" w:rsidRDefault="00127CDD" w:rsidP="0058245A">
      <w:pPr>
        <w:spacing w:before="100" w:beforeAutospacing="1" w:after="100" w:afterAutospacing="1" w:line="240" w:lineRule="auto"/>
        <w:jc w:val="both"/>
        <w:outlineLvl w:val="2"/>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4. Вимоги до цільових показників та індикаторів вимірювання (Критерії SMART/RACER)</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Кожен напрям публічного інвестування повинен містити </w:t>
      </w:r>
      <w:r w:rsidRPr="00127CDD">
        <w:rPr>
          <w:rFonts w:ascii="Times New Roman" w:eastAsia="Times New Roman" w:hAnsi="Times New Roman" w:cs="Times New Roman"/>
          <w:b/>
          <w:bCs/>
          <w:sz w:val="24"/>
          <w:szCs w:val="24"/>
          <w:lang w:eastAsia="uk-UA"/>
        </w:rPr>
        <w:t>щонайменше один цільовий показник</w:t>
      </w:r>
      <w:r w:rsidRPr="00127CDD">
        <w:rPr>
          <w:rFonts w:ascii="Times New Roman" w:eastAsia="Times New Roman" w:hAnsi="Times New Roman" w:cs="Times New Roman"/>
          <w:sz w:val="24"/>
          <w:szCs w:val="24"/>
          <w:lang w:eastAsia="uk-UA"/>
        </w:rPr>
        <w:t xml:space="preserve"> та </w:t>
      </w:r>
      <w:r w:rsidRPr="00127CDD">
        <w:rPr>
          <w:rFonts w:ascii="Times New Roman" w:eastAsia="Times New Roman" w:hAnsi="Times New Roman" w:cs="Times New Roman"/>
          <w:b/>
          <w:bCs/>
          <w:sz w:val="24"/>
          <w:szCs w:val="24"/>
          <w:lang w:eastAsia="uk-UA"/>
        </w:rPr>
        <w:t>щонайменше один індикатор вимірювання</w:t>
      </w:r>
      <w:r w:rsidRPr="00127CDD">
        <w:rPr>
          <w:rFonts w:ascii="Times New Roman" w:eastAsia="Times New Roman" w:hAnsi="Times New Roman" w:cs="Times New Roman"/>
          <w:sz w:val="24"/>
          <w:szCs w:val="24"/>
          <w:lang w:eastAsia="uk-UA"/>
        </w:rPr>
        <w:t>.</w:t>
      </w:r>
    </w:p>
    <w:p w:rsidR="00127CDD" w:rsidRPr="00127CDD" w:rsidRDefault="00127CDD" w:rsidP="0058245A">
      <w:pPr>
        <w:spacing w:before="100" w:beforeAutospacing="1" w:after="100" w:afterAutospacing="1" w:line="240" w:lineRule="auto"/>
        <w:jc w:val="both"/>
        <w:outlineLvl w:val="3"/>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4.1. Цільовий показник (у процентах, %)</w:t>
      </w:r>
    </w:p>
    <w:p w:rsidR="00127CDD" w:rsidRPr="00127CDD" w:rsidRDefault="00127CDD" w:rsidP="0058245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Сутність:</w:t>
      </w:r>
      <w:r w:rsidRPr="00127CDD">
        <w:rPr>
          <w:rFonts w:ascii="Times New Roman" w:eastAsia="Times New Roman" w:hAnsi="Times New Roman" w:cs="Times New Roman"/>
          <w:sz w:val="24"/>
          <w:szCs w:val="24"/>
          <w:lang w:eastAsia="uk-UA"/>
        </w:rPr>
        <w:t xml:space="preserve"> вимірюваний орієнтир прогресу в досягненні стратегічної цілі.</w:t>
      </w:r>
    </w:p>
    <w:p w:rsidR="00127CDD" w:rsidRPr="00127CDD" w:rsidRDefault="00127CDD" w:rsidP="0058245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Базове значення (%):</w:t>
      </w:r>
      <w:r w:rsidRPr="00127CDD">
        <w:rPr>
          <w:rFonts w:ascii="Times New Roman" w:eastAsia="Times New Roman" w:hAnsi="Times New Roman" w:cs="Times New Roman"/>
          <w:sz w:val="24"/>
          <w:szCs w:val="24"/>
          <w:lang w:eastAsia="uk-UA"/>
        </w:rPr>
        <w:t xml:space="preserve"> стан виконання / забезпечення на поточний (базовий) рік (відправна точка).</w:t>
      </w:r>
    </w:p>
    <w:p w:rsidR="00127CDD" w:rsidRPr="00127CDD" w:rsidRDefault="00127CDD" w:rsidP="0058245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Планові значення (%):</w:t>
      </w:r>
      <w:r w:rsidRPr="00127CDD">
        <w:rPr>
          <w:rFonts w:ascii="Times New Roman" w:eastAsia="Times New Roman" w:hAnsi="Times New Roman" w:cs="Times New Roman"/>
          <w:sz w:val="24"/>
          <w:szCs w:val="24"/>
          <w:lang w:eastAsia="uk-UA"/>
        </w:rPr>
        <w:t xml:space="preserve"> плановий відсоток досягнення результату на кожен рік трирічного періоду. Вказується </w:t>
      </w:r>
      <w:r w:rsidRPr="00127CDD">
        <w:rPr>
          <w:rFonts w:ascii="Times New Roman" w:eastAsia="Times New Roman" w:hAnsi="Times New Roman" w:cs="Times New Roman"/>
          <w:b/>
          <w:bCs/>
          <w:sz w:val="24"/>
          <w:szCs w:val="24"/>
          <w:lang w:eastAsia="uk-UA"/>
        </w:rPr>
        <w:t>з наростаючим підсумком</w:t>
      </w:r>
      <w:r w:rsidRPr="00127CDD">
        <w:rPr>
          <w:rFonts w:ascii="Times New Roman" w:eastAsia="Times New Roman" w:hAnsi="Times New Roman" w:cs="Times New Roman"/>
          <w:sz w:val="24"/>
          <w:szCs w:val="24"/>
          <w:lang w:eastAsia="uk-UA"/>
        </w:rPr>
        <w:t>.</w:t>
      </w:r>
    </w:p>
    <w:p w:rsidR="00127CDD" w:rsidRPr="00127CDD" w:rsidRDefault="00127CDD" w:rsidP="0058245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Джерело даних:</w:t>
      </w:r>
      <w:r w:rsidRPr="00127CDD">
        <w:rPr>
          <w:rFonts w:ascii="Times New Roman" w:eastAsia="Times New Roman" w:hAnsi="Times New Roman" w:cs="Times New Roman"/>
          <w:sz w:val="24"/>
          <w:szCs w:val="24"/>
          <w:lang w:eastAsia="uk-UA"/>
        </w:rPr>
        <w:t xml:space="preserve"> зазначається офіційне джерело (дані Державної служби статистики, внутрішній облік секторального підрозділу, акти технічного обстеження/аудиту, рішення міської ради тощо).</w:t>
      </w:r>
    </w:p>
    <w:p w:rsidR="00127CDD" w:rsidRPr="00127CDD" w:rsidRDefault="00127CDD" w:rsidP="0058245A">
      <w:pPr>
        <w:spacing w:before="100" w:beforeAutospacing="1" w:after="100" w:afterAutospacing="1" w:line="240" w:lineRule="auto"/>
        <w:jc w:val="both"/>
        <w:outlineLvl w:val="3"/>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4.2. Індикатор вимірювання (кількісний / абсолютний)</w:t>
      </w:r>
    </w:p>
    <w:p w:rsidR="00127CDD" w:rsidRPr="00127CDD" w:rsidRDefault="00127CDD" w:rsidP="0058245A">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Сутність:</w:t>
      </w:r>
      <w:r w:rsidRPr="00127CDD">
        <w:rPr>
          <w:rFonts w:ascii="Times New Roman" w:eastAsia="Times New Roman" w:hAnsi="Times New Roman" w:cs="Times New Roman"/>
          <w:sz w:val="24"/>
          <w:szCs w:val="24"/>
          <w:lang w:eastAsia="uk-UA"/>
        </w:rPr>
        <w:t xml:space="preserve"> відображає фізичний обсяг у натуральних або абсолютних вимірниках (</w:t>
      </w:r>
      <w:r w:rsidRPr="00127CDD">
        <w:rPr>
          <w:rFonts w:ascii="Times New Roman" w:eastAsia="Times New Roman" w:hAnsi="Times New Roman" w:cs="Times New Roman"/>
          <w:i/>
          <w:iCs/>
          <w:sz w:val="24"/>
          <w:szCs w:val="24"/>
          <w:lang w:eastAsia="uk-UA"/>
        </w:rPr>
        <w:t>кілометри відремонтованих мереж, кількість збудованих/реконструйованих об'єктів, одиниць придбаного обладнання, кількість охоплених осіб/</w:t>
      </w:r>
      <w:proofErr w:type="spellStart"/>
      <w:r w:rsidRPr="00127CDD">
        <w:rPr>
          <w:rFonts w:ascii="Times New Roman" w:eastAsia="Times New Roman" w:hAnsi="Times New Roman" w:cs="Times New Roman"/>
          <w:i/>
          <w:iCs/>
          <w:sz w:val="24"/>
          <w:szCs w:val="24"/>
          <w:lang w:eastAsia="uk-UA"/>
        </w:rPr>
        <w:t>благоотримувачів</w:t>
      </w:r>
      <w:proofErr w:type="spellEnd"/>
      <w:r w:rsidRPr="00127CDD">
        <w:rPr>
          <w:rFonts w:ascii="Times New Roman" w:eastAsia="Times New Roman" w:hAnsi="Times New Roman" w:cs="Times New Roman"/>
          <w:sz w:val="24"/>
          <w:szCs w:val="24"/>
          <w:lang w:eastAsia="uk-UA"/>
        </w:rPr>
        <w:t>).</w:t>
      </w:r>
    </w:p>
    <w:p w:rsidR="00127CDD" w:rsidRPr="00127CDD" w:rsidRDefault="00127CDD" w:rsidP="0058245A">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Значення індикатора розписується по роках також </w:t>
      </w:r>
      <w:r w:rsidRPr="00127CDD">
        <w:rPr>
          <w:rFonts w:ascii="Times New Roman" w:eastAsia="Times New Roman" w:hAnsi="Times New Roman" w:cs="Times New Roman"/>
          <w:b/>
          <w:bCs/>
          <w:sz w:val="24"/>
          <w:szCs w:val="24"/>
          <w:lang w:eastAsia="uk-UA"/>
        </w:rPr>
        <w:t>з наростаючим підсумком</w:t>
      </w:r>
      <w:r w:rsidRPr="00127CDD">
        <w:rPr>
          <w:rFonts w:ascii="Times New Roman" w:eastAsia="Times New Roman" w:hAnsi="Times New Roman" w:cs="Times New Roman"/>
          <w:sz w:val="24"/>
          <w:szCs w:val="24"/>
          <w:lang w:eastAsia="uk-UA"/>
        </w:rPr>
        <w:t>.</w:t>
      </w:r>
    </w:p>
    <w:p w:rsidR="00127CDD" w:rsidRPr="00127CDD" w:rsidRDefault="00127CDD" w:rsidP="0058245A">
      <w:pPr>
        <w:spacing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Критерії відповідності показників:</w:t>
      </w:r>
    </w:p>
    <w:p w:rsidR="00127CDD" w:rsidRPr="00127CDD" w:rsidRDefault="00127CDD" w:rsidP="0058245A">
      <w:pPr>
        <w:numPr>
          <w:ilvl w:val="0"/>
          <w:numId w:val="11"/>
        </w:numPr>
        <w:spacing w:before="100" w:beforeAutospacing="1" w:after="100" w:afterAutospacing="1" w:line="240" w:lineRule="auto"/>
        <w:ind w:left="1440"/>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Конкретність (</w:t>
      </w:r>
      <w:proofErr w:type="spellStart"/>
      <w:r w:rsidRPr="00127CDD">
        <w:rPr>
          <w:rFonts w:ascii="Times New Roman" w:eastAsia="Times New Roman" w:hAnsi="Times New Roman" w:cs="Times New Roman"/>
          <w:b/>
          <w:bCs/>
          <w:sz w:val="24"/>
          <w:szCs w:val="24"/>
          <w:lang w:eastAsia="uk-UA"/>
        </w:rPr>
        <w:t>Specific</w:t>
      </w:r>
      <w:proofErr w:type="spellEnd"/>
      <w:r w:rsidRPr="00127CDD">
        <w:rPr>
          <w:rFonts w:ascii="Times New Roman" w:eastAsia="Times New Roman" w:hAnsi="Times New Roman" w:cs="Times New Roman"/>
          <w:b/>
          <w:bCs/>
          <w:sz w:val="24"/>
          <w:szCs w:val="24"/>
          <w:lang w:eastAsia="uk-UA"/>
        </w:rPr>
        <w:t>)</w:t>
      </w:r>
      <w:r w:rsidRPr="00127CDD">
        <w:rPr>
          <w:rFonts w:ascii="Times New Roman" w:eastAsia="Times New Roman" w:hAnsi="Times New Roman" w:cs="Times New Roman"/>
          <w:sz w:val="24"/>
          <w:szCs w:val="24"/>
          <w:lang w:eastAsia="uk-UA"/>
        </w:rPr>
        <w:t xml:space="preserve"> чітко визначає очікуваний результат;</w:t>
      </w:r>
    </w:p>
    <w:p w:rsidR="00127CDD" w:rsidRPr="00127CDD" w:rsidRDefault="00127CDD" w:rsidP="0058245A">
      <w:pPr>
        <w:numPr>
          <w:ilvl w:val="0"/>
          <w:numId w:val="11"/>
        </w:numPr>
        <w:spacing w:before="100" w:beforeAutospacing="1" w:after="100" w:afterAutospacing="1" w:line="240" w:lineRule="auto"/>
        <w:ind w:left="1440"/>
        <w:jc w:val="both"/>
        <w:rPr>
          <w:rFonts w:ascii="Times New Roman" w:eastAsia="Times New Roman" w:hAnsi="Times New Roman" w:cs="Times New Roman"/>
          <w:sz w:val="24"/>
          <w:szCs w:val="24"/>
          <w:lang w:eastAsia="uk-UA"/>
        </w:rPr>
      </w:pPr>
      <w:proofErr w:type="spellStart"/>
      <w:r w:rsidRPr="00127CDD">
        <w:rPr>
          <w:rFonts w:ascii="Times New Roman" w:eastAsia="Times New Roman" w:hAnsi="Times New Roman" w:cs="Times New Roman"/>
          <w:b/>
          <w:bCs/>
          <w:sz w:val="24"/>
          <w:szCs w:val="24"/>
          <w:lang w:eastAsia="uk-UA"/>
        </w:rPr>
        <w:t>Вимірюваність</w:t>
      </w:r>
      <w:proofErr w:type="spellEnd"/>
      <w:r w:rsidRPr="00127CDD">
        <w:rPr>
          <w:rFonts w:ascii="Times New Roman" w:eastAsia="Times New Roman" w:hAnsi="Times New Roman" w:cs="Times New Roman"/>
          <w:b/>
          <w:bCs/>
          <w:sz w:val="24"/>
          <w:szCs w:val="24"/>
          <w:lang w:eastAsia="uk-UA"/>
        </w:rPr>
        <w:t xml:space="preserve"> (</w:t>
      </w:r>
      <w:proofErr w:type="spellStart"/>
      <w:r w:rsidRPr="00127CDD">
        <w:rPr>
          <w:rFonts w:ascii="Times New Roman" w:eastAsia="Times New Roman" w:hAnsi="Times New Roman" w:cs="Times New Roman"/>
          <w:b/>
          <w:bCs/>
          <w:sz w:val="24"/>
          <w:szCs w:val="24"/>
          <w:lang w:eastAsia="uk-UA"/>
        </w:rPr>
        <w:t>Measurable</w:t>
      </w:r>
      <w:proofErr w:type="spellEnd"/>
      <w:r w:rsidRPr="00127CDD">
        <w:rPr>
          <w:rFonts w:ascii="Times New Roman" w:eastAsia="Times New Roman" w:hAnsi="Times New Roman" w:cs="Times New Roman"/>
          <w:b/>
          <w:bCs/>
          <w:sz w:val="24"/>
          <w:szCs w:val="24"/>
          <w:lang w:eastAsia="uk-UA"/>
        </w:rPr>
        <w:t>)</w:t>
      </w:r>
      <w:r w:rsidRPr="00127CDD">
        <w:rPr>
          <w:rFonts w:ascii="Times New Roman" w:eastAsia="Times New Roman" w:hAnsi="Times New Roman" w:cs="Times New Roman"/>
          <w:sz w:val="24"/>
          <w:szCs w:val="24"/>
          <w:lang w:eastAsia="uk-UA"/>
        </w:rPr>
        <w:t xml:space="preserve"> дозволяє оцінити прогрес у відсотках та кількісних одиницях;</w:t>
      </w:r>
    </w:p>
    <w:p w:rsidR="00127CDD" w:rsidRPr="00127CDD" w:rsidRDefault="00127CDD" w:rsidP="0058245A">
      <w:pPr>
        <w:numPr>
          <w:ilvl w:val="0"/>
          <w:numId w:val="11"/>
        </w:numPr>
        <w:spacing w:before="100" w:beforeAutospacing="1" w:after="100" w:afterAutospacing="1" w:line="240" w:lineRule="auto"/>
        <w:ind w:left="1440"/>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b/>
          <w:bCs/>
          <w:sz w:val="24"/>
          <w:szCs w:val="24"/>
          <w:lang w:eastAsia="uk-UA"/>
        </w:rPr>
        <w:t>Досяжність (</w:t>
      </w:r>
      <w:proofErr w:type="spellStart"/>
      <w:r w:rsidRPr="00127CDD">
        <w:rPr>
          <w:rFonts w:ascii="Times New Roman" w:eastAsia="Times New Roman" w:hAnsi="Times New Roman" w:cs="Times New Roman"/>
          <w:b/>
          <w:bCs/>
          <w:sz w:val="24"/>
          <w:szCs w:val="24"/>
          <w:lang w:eastAsia="uk-UA"/>
        </w:rPr>
        <w:t>Achievable</w:t>
      </w:r>
      <w:proofErr w:type="spellEnd"/>
      <w:r w:rsidRPr="00127CDD">
        <w:rPr>
          <w:rFonts w:ascii="Times New Roman" w:eastAsia="Times New Roman" w:hAnsi="Times New Roman" w:cs="Times New Roman"/>
          <w:b/>
          <w:bCs/>
          <w:sz w:val="24"/>
          <w:szCs w:val="24"/>
          <w:lang w:eastAsia="uk-UA"/>
        </w:rPr>
        <w:t>)</w:t>
      </w:r>
      <w:r w:rsidRPr="00127CDD">
        <w:rPr>
          <w:rFonts w:ascii="Times New Roman" w:eastAsia="Times New Roman" w:hAnsi="Times New Roman" w:cs="Times New Roman"/>
          <w:sz w:val="24"/>
          <w:szCs w:val="24"/>
          <w:lang w:eastAsia="uk-UA"/>
        </w:rPr>
        <w:t xml:space="preserve"> реалістичний з урахуванням наявного ресурсу громади;</w:t>
      </w:r>
    </w:p>
    <w:p w:rsidR="00127CDD" w:rsidRPr="00127CDD" w:rsidRDefault="00127CDD" w:rsidP="0058245A">
      <w:pPr>
        <w:numPr>
          <w:ilvl w:val="0"/>
          <w:numId w:val="11"/>
        </w:numPr>
        <w:spacing w:before="100" w:beforeAutospacing="1" w:after="100" w:afterAutospacing="1" w:line="240" w:lineRule="auto"/>
        <w:ind w:left="1440"/>
        <w:jc w:val="both"/>
        <w:rPr>
          <w:rFonts w:ascii="Times New Roman" w:eastAsia="Times New Roman" w:hAnsi="Times New Roman" w:cs="Times New Roman"/>
          <w:sz w:val="24"/>
          <w:szCs w:val="24"/>
          <w:lang w:eastAsia="uk-UA"/>
        </w:rPr>
      </w:pPr>
      <w:proofErr w:type="spellStart"/>
      <w:r w:rsidRPr="00127CDD">
        <w:rPr>
          <w:rFonts w:ascii="Times New Roman" w:eastAsia="Times New Roman" w:hAnsi="Times New Roman" w:cs="Times New Roman"/>
          <w:b/>
          <w:bCs/>
          <w:sz w:val="24"/>
          <w:szCs w:val="24"/>
          <w:lang w:eastAsia="uk-UA"/>
        </w:rPr>
        <w:t>Релевантність</w:t>
      </w:r>
      <w:proofErr w:type="spellEnd"/>
      <w:r w:rsidRPr="00127CDD">
        <w:rPr>
          <w:rFonts w:ascii="Times New Roman" w:eastAsia="Times New Roman" w:hAnsi="Times New Roman" w:cs="Times New Roman"/>
          <w:b/>
          <w:bCs/>
          <w:sz w:val="24"/>
          <w:szCs w:val="24"/>
          <w:lang w:eastAsia="uk-UA"/>
        </w:rPr>
        <w:t xml:space="preserve"> (</w:t>
      </w:r>
      <w:proofErr w:type="spellStart"/>
      <w:r w:rsidRPr="00127CDD">
        <w:rPr>
          <w:rFonts w:ascii="Times New Roman" w:eastAsia="Times New Roman" w:hAnsi="Times New Roman" w:cs="Times New Roman"/>
          <w:b/>
          <w:bCs/>
          <w:sz w:val="24"/>
          <w:szCs w:val="24"/>
          <w:lang w:eastAsia="uk-UA"/>
        </w:rPr>
        <w:t>Relevant</w:t>
      </w:r>
      <w:proofErr w:type="spellEnd"/>
      <w:r w:rsidRPr="00127CDD">
        <w:rPr>
          <w:rFonts w:ascii="Times New Roman" w:eastAsia="Times New Roman" w:hAnsi="Times New Roman" w:cs="Times New Roman"/>
          <w:b/>
          <w:bCs/>
          <w:sz w:val="24"/>
          <w:szCs w:val="24"/>
          <w:lang w:eastAsia="uk-UA"/>
        </w:rPr>
        <w:t>)</w:t>
      </w:r>
      <w:r w:rsidRPr="00127CDD">
        <w:rPr>
          <w:rFonts w:ascii="Times New Roman" w:eastAsia="Times New Roman" w:hAnsi="Times New Roman" w:cs="Times New Roman"/>
          <w:sz w:val="24"/>
          <w:szCs w:val="24"/>
          <w:lang w:eastAsia="uk-UA"/>
        </w:rPr>
        <w:t xml:space="preserve">  безпосередньо пов'язаний із завданням Стратегії розвитку громади.</w:t>
      </w:r>
    </w:p>
    <w:p w:rsidR="00127CDD" w:rsidRPr="00127CDD" w:rsidRDefault="00127CDD" w:rsidP="0058245A">
      <w:pPr>
        <w:spacing w:before="100" w:beforeAutospacing="1" w:after="100" w:afterAutospacing="1" w:line="240" w:lineRule="auto"/>
        <w:jc w:val="both"/>
        <w:outlineLvl w:val="2"/>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5. Розрахунок та обґрунтування фінансових потреб</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5.1. Орієнтовна фінансова потреба для реалізації напряму розраховується в національній валюті України (гривнях) з обов'язковим розподілом по роках на середньостроковий період.</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5.2. </w:t>
      </w:r>
      <w:r w:rsidRPr="00127CDD">
        <w:rPr>
          <w:rFonts w:ascii="Times New Roman" w:eastAsia="Times New Roman" w:hAnsi="Times New Roman" w:cs="Times New Roman"/>
          <w:b/>
          <w:bCs/>
          <w:sz w:val="24"/>
          <w:szCs w:val="24"/>
          <w:lang w:eastAsia="uk-UA"/>
        </w:rPr>
        <w:t>Обов’язковість додавання розрахунків:</w:t>
      </w:r>
      <w:r w:rsidRPr="00127CDD">
        <w:rPr>
          <w:rFonts w:ascii="Times New Roman" w:eastAsia="Times New Roman" w:hAnsi="Times New Roman" w:cs="Times New Roman"/>
          <w:sz w:val="24"/>
          <w:szCs w:val="24"/>
          <w:lang w:eastAsia="uk-UA"/>
        </w:rPr>
        <w:t xml:space="preserve"> До кожної Пропозиції секторальний підрозділ додає обґрунтування у вигляді окремого документа в довільній формі (пояснювальна записка), який </w:t>
      </w:r>
      <w:proofErr w:type="spellStart"/>
      <w:r w:rsidRPr="00127CDD">
        <w:rPr>
          <w:rFonts w:ascii="Times New Roman" w:eastAsia="Times New Roman" w:hAnsi="Times New Roman" w:cs="Times New Roman"/>
          <w:sz w:val="24"/>
          <w:szCs w:val="24"/>
          <w:lang w:eastAsia="uk-UA"/>
        </w:rPr>
        <w:t>містить:пояснення</w:t>
      </w:r>
      <w:proofErr w:type="spellEnd"/>
      <w:r w:rsidRPr="00127CDD">
        <w:rPr>
          <w:rFonts w:ascii="Times New Roman" w:eastAsia="Times New Roman" w:hAnsi="Times New Roman" w:cs="Times New Roman"/>
          <w:sz w:val="24"/>
          <w:szCs w:val="24"/>
          <w:lang w:eastAsia="uk-UA"/>
        </w:rPr>
        <w:t xml:space="preserve"> та детальні фінансово-економічні </w:t>
      </w:r>
      <w:proofErr w:type="spellStart"/>
      <w:r w:rsidRPr="00127CDD">
        <w:rPr>
          <w:rFonts w:ascii="Times New Roman" w:eastAsia="Times New Roman" w:hAnsi="Times New Roman" w:cs="Times New Roman"/>
          <w:sz w:val="24"/>
          <w:szCs w:val="24"/>
          <w:lang w:eastAsia="uk-UA"/>
        </w:rPr>
        <w:t>розрахунки;укрупнені</w:t>
      </w:r>
      <w:proofErr w:type="spellEnd"/>
      <w:r w:rsidRPr="00127CDD">
        <w:rPr>
          <w:rFonts w:ascii="Times New Roman" w:eastAsia="Times New Roman" w:hAnsi="Times New Roman" w:cs="Times New Roman"/>
          <w:sz w:val="24"/>
          <w:szCs w:val="24"/>
          <w:lang w:eastAsia="uk-UA"/>
        </w:rPr>
        <w:t xml:space="preserve"> кошторисні розрахунки-аналоги, дефектні акти, концептуальні </w:t>
      </w:r>
      <w:proofErr w:type="spellStart"/>
      <w:r w:rsidRPr="00127CDD">
        <w:rPr>
          <w:rFonts w:ascii="Times New Roman" w:eastAsia="Times New Roman" w:hAnsi="Times New Roman" w:cs="Times New Roman"/>
          <w:sz w:val="24"/>
          <w:szCs w:val="24"/>
          <w:lang w:eastAsia="uk-UA"/>
        </w:rPr>
        <w:t>проєктно</w:t>
      </w:r>
      <w:proofErr w:type="spellEnd"/>
      <w:r w:rsidRPr="00127CDD">
        <w:rPr>
          <w:rFonts w:ascii="Times New Roman" w:eastAsia="Times New Roman" w:hAnsi="Times New Roman" w:cs="Times New Roman"/>
          <w:sz w:val="24"/>
          <w:szCs w:val="24"/>
          <w:lang w:eastAsia="uk-UA"/>
        </w:rPr>
        <w:t>-кошторисні дані чи комерційні пропозиції;</w:t>
      </w:r>
      <w:r w:rsidR="004711D8">
        <w:rPr>
          <w:rFonts w:ascii="Times New Roman" w:eastAsia="Times New Roman" w:hAnsi="Times New Roman" w:cs="Times New Roman"/>
          <w:sz w:val="24"/>
          <w:szCs w:val="24"/>
          <w:lang w:eastAsia="uk-UA"/>
        </w:rPr>
        <w:t xml:space="preserve"> </w:t>
      </w:r>
      <w:r w:rsidRPr="00127CDD">
        <w:rPr>
          <w:rFonts w:ascii="Times New Roman" w:eastAsia="Times New Roman" w:hAnsi="Times New Roman" w:cs="Times New Roman"/>
          <w:sz w:val="24"/>
          <w:szCs w:val="24"/>
          <w:lang w:eastAsia="uk-UA"/>
        </w:rPr>
        <w:t>основні підходи, застосовані при розрахунку витрат.</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5.3. </w:t>
      </w:r>
      <w:r w:rsidRPr="00127CDD">
        <w:rPr>
          <w:rFonts w:ascii="Times New Roman" w:eastAsia="Times New Roman" w:hAnsi="Times New Roman" w:cs="Times New Roman"/>
          <w:b/>
          <w:bCs/>
          <w:sz w:val="24"/>
          <w:szCs w:val="24"/>
          <w:lang w:eastAsia="uk-UA"/>
        </w:rPr>
        <w:t>Диверсифікація джерел фінансування:</w:t>
      </w:r>
      <w:r w:rsidRPr="00127CDD">
        <w:rPr>
          <w:rFonts w:ascii="Times New Roman" w:eastAsia="Times New Roman" w:hAnsi="Times New Roman" w:cs="Times New Roman"/>
          <w:sz w:val="24"/>
          <w:szCs w:val="24"/>
          <w:lang w:eastAsia="uk-UA"/>
        </w:rPr>
        <w:t xml:space="preserve"> У графі «Потенційні джерела фінансування» обов’язково зазначаються всі можливі та залучені канали:</w:t>
      </w:r>
    </w:p>
    <w:p w:rsidR="00127CDD" w:rsidRPr="00127CDD" w:rsidRDefault="00127CDD" w:rsidP="0058245A">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lastRenderedPageBreak/>
        <w:t xml:space="preserve">кошти бюджету </w:t>
      </w:r>
      <w:proofErr w:type="spellStart"/>
      <w:r w:rsidRPr="00127CDD">
        <w:rPr>
          <w:rFonts w:ascii="Times New Roman" w:eastAsia="Times New Roman" w:hAnsi="Times New Roman" w:cs="Times New Roman"/>
          <w:sz w:val="24"/>
          <w:szCs w:val="24"/>
          <w:lang w:eastAsia="uk-UA"/>
        </w:rPr>
        <w:t>Новоодеської</w:t>
      </w:r>
      <w:proofErr w:type="spellEnd"/>
      <w:r w:rsidRPr="00127CDD">
        <w:rPr>
          <w:rFonts w:ascii="Times New Roman" w:eastAsia="Times New Roman" w:hAnsi="Times New Roman" w:cs="Times New Roman"/>
          <w:sz w:val="24"/>
          <w:szCs w:val="24"/>
          <w:lang w:eastAsia="uk-UA"/>
        </w:rPr>
        <w:t xml:space="preserve"> міської територіальної громади (включаючи </w:t>
      </w:r>
      <w:proofErr w:type="spellStart"/>
      <w:r w:rsidRPr="00127CDD">
        <w:rPr>
          <w:rFonts w:ascii="Times New Roman" w:eastAsia="Times New Roman" w:hAnsi="Times New Roman" w:cs="Times New Roman"/>
          <w:sz w:val="24"/>
          <w:szCs w:val="24"/>
          <w:lang w:eastAsia="uk-UA"/>
        </w:rPr>
        <w:t>співфінансування</w:t>
      </w:r>
      <w:proofErr w:type="spellEnd"/>
      <w:r w:rsidRPr="00127CDD">
        <w:rPr>
          <w:rFonts w:ascii="Times New Roman" w:eastAsia="Times New Roman" w:hAnsi="Times New Roman" w:cs="Times New Roman"/>
          <w:sz w:val="24"/>
          <w:szCs w:val="24"/>
          <w:lang w:eastAsia="uk-UA"/>
        </w:rPr>
        <w:t>);</w:t>
      </w:r>
    </w:p>
    <w:p w:rsidR="00127CDD" w:rsidRPr="00127CDD" w:rsidRDefault="00127CDD" w:rsidP="0058245A">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кошти державного </w:t>
      </w:r>
      <w:proofErr w:type="spellStart"/>
      <w:r w:rsidRPr="00127CDD">
        <w:rPr>
          <w:rFonts w:ascii="Times New Roman" w:eastAsia="Times New Roman" w:hAnsi="Times New Roman" w:cs="Times New Roman"/>
          <w:sz w:val="24"/>
          <w:szCs w:val="24"/>
          <w:lang w:eastAsia="uk-UA"/>
        </w:rPr>
        <w:t>budget</w:t>
      </w:r>
      <w:proofErr w:type="spellEnd"/>
      <w:r w:rsidRPr="00127CDD">
        <w:rPr>
          <w:rFonts w:ascii="Times New Roman" w:eastAsia="Times New Roman" w:hAnsi="Times New Roman" w:cs="Times New Roman"/>
          <w:sz w:val="24"/>
          <w:szCs w:val="24"/>
          <w:lang w:eastAsia="uk-UA"/>
        </w:rPr>
        <w:t xml:space="preserve"> (субвенції, кошти ДФРР тощо);</w:t>
      </w:r>
    </w:p>
    <w:p w:rsidR="00127CDD" w:rsidRPr="00127CDD" w:rsidRDefault="00127CDD" w:rsidP="0058245A">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кошти міжнародної технічної допомоги та міжнародних організацій (UNICEF, UNDP, </w:t>
      </w:r>
      <w:r w:rsidR="007C1C07">
        <w:rPr>
          <w:rFonts w:ascii="Times New Roman" w:eastAsia="Times New Roman" w:hAnsi="Times New Roman" w:cs="Times New Roman"/>
          <w:sz w:val="24"/>
          <w:szCs w:val="24"/>
          <w:lang w:eastAsia="uk-UA"/>
        </w:rPr>
        <w:t xml:space="preserve">НЕФКО </w:t>
      </w:r>
      <w:r w:rsidRPr="00127CDD">
        <w:rPr>
          <w:rFonts w:ascii="Times New Roman" w:eastAsia="Times New Roman" w:hAnsi="Times New Roman" w:cs="Times New Roman"/>
          <w:sz w:val="24"/>
          <w:szCs w:val="24"/>
          <w:lang w:eastAsia="uk-UA"/>
        </w:rPr>
        <w:t>тощо);</w:t>
      </w:r>
    </w:p>
    <w:p w:rsidR="00127CDD" w:rsidRPr="00127CDD" w:rsidRDefault="00127CDD" w:rsidP="0058245A">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грантові кошти та кредитні лінії МФО;</w:t>
      </w:r>
    </w:p>
    <w:p w:rsidR="00127CDD" w:rsidRPr="00127CDD" w:rsidRDefault="00127CDD" w:rsidP="0058245A">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власні кошти комунальних підприємств;</w:t>
      </w:r>
    </w:p>
    <w:p w:rsidR="00127CDD" w:rsidRPr="00127CDD" w:rsidRDefault="00127CDD" w:rsidP="0058245A">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інші джерела, не заборонені чинним законодавством України.</w:t>
      </w:r>
    </w:p>
    <w:p w:rsidR="00127CDD" w:rsidRPr="00127CDD" w:rsidRDefault="00127CDD" w:rsidP="0058245A">
      <w:pPr>
        <w:spacing w:before="100" w:beforeAutospacing="1" w:after="100" w:afterAutospacing="1" w:line="240" w:lineRule="auto"/>
        <w:jc w:val="both"/>
        <w:outlineLvl w:val="2"/>
        <w:rPr>
          <w:rFonts w:ascii="Times New Roman" w:eastAsia="Times New Roman" w:hAnsi="Times New Roman" w:cs="Times New Roman"/>
          <w:b/>
          <w:bCs/>
          <w:sz w:val="24"/>
          <w:szCs w:val="24"/>
          <w:lang w:eastAsia="uk-UA"/>
        </w:rPr>
      </w:pPr>
      <w:r w:rsidRPr="00127CDD">
        <w:rPr>
          <w:rFonts w:ascii="Times New Roman" w:eastAsia="Times New Roman" w:hAnsi="Times New Roman" w:cs="Times New Roman"/>
          <w:b/>
          <w:bCs/>
          <w:sz w:val="24"/>
          <w:szCs w:val="24"/>
          <w:lang w:eastAsia="uk-UA"/>
        </w:rPr>
        <w:t>6. Порядок формування рейтингового списку напрямів</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6.1. Секторальний структурний підрозділ самостійно здійснює оцінку власної системи напрямів інвестування в межах своєї галузі (сектору) та присвоює кожному напряму унікальне місце в рейтингу (</w:t>
      </w:r>
      <w:r w:rsidRPr="00127CDD">
        <w:rPr>
          <w:rFonts w:ascii="Times New Roman" w:eastAsia="Times New Roman" w:hAnsi="Times New Roman" w:cs="Times New Roman"/>
          <w:b/>
          <w:bCs/>
          <w:sz w:val="24"/>
          <w:szCs w:val="24"/>
          <w:lang w:eastAsia="uk-UA"/>
        </w:rPr>
        <w:t>№ 1, № 2, № 3...</w:t>
      </w:r>
      <w:r w:rsidRPr="00127CDD">
        <w:rPr>
          <w:rFonts w:ascii="Times New Roman" w:eastAsia="Times New Roman" w:hAnsi="Times New Roman" w:cs="Times New Roman"/>
          <w:sz w:val="24"/>
          <w:szCs w:val="24"/>
          <w:lang w:eastAsia="uk-UA"/>
        </w:rPr>
        <w:t>).</w:t>
      </w:r>
    </w:p>
    <w:p w:rsidR="00127CDD" w:rsidRPr="00127CDD" w:rsidRDefault="00127CDD" w:rsidP="0058245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6.2. </w:t>
      </w:r>
      <w:r w:rsidRPr="00127CDD">
        <w:rPr>
          <w:rFonts w:ascii="Times New Roman" w:eastAsia="Times New Roman" w:hAnsi="Times New Roman" w:cs="Times New Roman"/>
          <w:b/>
          <w:bCs/>
          <w:sz w:val="24"/>
          <w:szCs w:val="24"/>
          <w:lang w:eastAsia="uk-UA"/>
        </w:rPr>
        <w:t xml:space="preserve">Внутрішні управлінські критерії </w:t>
      </w:r>
      <w:proofErr w:type="spellStart"/>
      <w:r w:rsidRPr="00127CDD">
        <w:rPr>
          <w:rFonts w:ascii="Times New Roman" w:eastAsia="Times New Roman" w:hAnsi="Times New Roman" w:cs="Times New Roman"/>
          <w:b/>
          <w:bCs/>
          <w:sz w:val="24"/>
          <w:szCs w:val="24"/>
          <w:lang w:eastAsia="uk-UA"/>
        </w:rPr>
        <w:t>пріоритетизації</w:t>
      </w:r>
      <w:proofErr w:type="spellEnd"/>
      <w:r w:rsidRPr="00127CDD">
        <w:rPr>
          <w:rFonts w:ascii="Times New Roman" w:eastAsia="Times New Roman" w:hAnsi="Times New Roman" w:cs="Times New Roman"/>
          <w:b/>
          <w:bCs/>
          <w:sz w:val="24"/>
          <w:szCs w:val="24"/>
          <w:lang w:eastAsia="uk-UA"/>
        </w:rPr>
        <w:t>:</w:t>
      </w:r>
    </w:p>
    <w:p w:rsidR="00127CDD" w:rsidRPr="00127CDD" w:rsidRDefault="00127CDD" w:rsidP="0058245A">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127CDD">
        <w:rPr>
          <w:rFonts w:ascii="Times New Roman" w:eastAsia="Times New Roman" w:hAnsi="Times New Roman" w:cs="Times New Roman"/>
          <w:sz w:val="24"/>
          <w:szCs w:val="24"/>
          <w:lang w:eastAsia="uk-UA"/>
        </w:rPr>
        <w:t>Necessity</w:t>
      </w:r>
      <w:proofErr w:type="spellEnd"/>
      <w:r w:rsidRPr="00127CDD">
        <w:rPr>
          <w:rFonts w:ascii="Times New Roman" w:eastAsia="Times New Roman" w:hAnsi="Times New Roman" w:cs="Times New Roman"/>
          <w:sz w:val="24"/>
          <w:szCs w:val="24"/>
          <w:lang w:eastAsia="uk-UA"/>
        </w:rPr>
        <w:t xml:space="preserve"> 100% продовження та/або </w:t>
      </w:r>
      <w:r w:rsidRPr="00127CDD">
        <w:rPr>
          <w:rFonts w:ascii="Times New Roman" w:eastAsia="Times New Roman" w:hAnsi="Times New Roman" w:cs="Times New Roman"/>
          <w:b/>
          <w:bCs/>
          <w:sz w:val="24"/>
          <w:szCs w:val="24"/>
          <w:lang w:eastAsia="uk-UA"/>
        </w:rPr>
        <w:t xml:space="preserve">завершення розпочатих (перехідних) публічних інвестиційних </w:t>
      </w:r>
      <w:proofErr w:type="spellStart"/>
      <w:r w:rsidRPr="00127CDD">
        <w:rPr>
          <w:rFonts w:ascii="Times New Roman" w:eastAsia="Times New Roman" w:hAnsi="Times New Roman" w:cs="Times New Roman"/>
          <w:b/>
          <w:bCs/>
          <w:sz w:val="24"/>
          <w:szCs w:val="24"/>
          <w:lang w:eastAsia="uk-UA"/>
        </w:rPr>
        <w:t>проєктів</w:t>
      </w:r>
      <w:proofErr w:type="spellEnd"/>
      <w:r w:rsidRPr="00127CDD">
        <w:rPr>
          <w:rFonts w:ascii="Times New Roman" w:eastAsia="Times New Roman" w:hAnsi="Times New Roman" w:cs="Times New Roman"/>
          <w:sz w:val="24"/>
          <w:szCs w:val="24"/>
          <w:lang w:eastAsia="uk-UA"/>
        </w:rPr>
        <w:t xml:space="preserve"> та програм;</w:t>
      </w:r>
    </w:p>
    <w:p w:rsidR="00127CDD" w:rsidRPr="00127CDD" w:rsidRDefault="00127CDD" w:rsidP="0058245A">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Стратегічна важливість напряму для життєзабезпечення та безпеки громади (зокрема у сферах цивільного захисту, критичної інфраструктури та </w:t>
      </w:r>
      <w:proofErr w:type="spellStart"/>
      <w:r w:rsidRPr="00127CDD">
        <w:rPr>
          <w:rFonts w:ascii="Times New Roman" w:eastAsia="Times New Roman" w:hAnsi="Times New Roman" w:cs="Times New Roman"/>
          <w:sz w:val="24"/>
          <w:szCs w:val="24"/>
          <w:lang w:eastAsia="uk-UA"/>
        </w:rPr>
        <w:t>енергостійкості</w:t>
      </w:r>
      <w:proofErr w:type="spellEnd"/>
      <w:r w:rsidRPr="00127CDD">
        <w:rPr>
          <w:rFonts w:ascii="Times New Roman" w:eastAsia="Times New Roman" w:hAnsi="Times New Roman" w:cs="Times New Roman"/>
          <w:sz w:val="24"/>
          <w:szCs w:val="24"/>
          <w:lang w:eastAsia="uk-UA"/>
        </w:rPr>
        <w:t>);</w:t>
      </w:r>
    </w:p>
    <w:p w:rsidR="00127CDD" w:rsidRPr="00127CDD" w:rsidRDefault="00127CDD" w:rsidP="0058245A">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Очікуваний соціально-економічний та екологічний ефект, кількість мешканців громади, які отримають якісну послугу;</w:t>
      </w:r>
    </w:p>
    <w:p w:rsidR="00127CDD" w:rsidRPr="00127CDD" w:rsidRDefault="00127CDD" w:rsidP="0058245A">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Ступінь готовності </w:t>
      </w:r>
      <w:proofErr w:type="spellStart"/>
      <w:r w:rsidRPr="00127CDD">
        <w:rPr>
          <w:rFonts w:ascii="Times New Roman" w:eastAsia="Times New Roman" w:hAnsi="Times New Roman" w:cs="Times New Roman"/>
          <w:sz w:val="24"/>
          <w:szCs w:val="24"/>
          <w:lang w:eastAsia="uk-UA"/>
        </w:rPr>
        <w:t>проєктно</w:t>
      </w:r>
      <w:proofErr w:type="spellEnd"/>
      <w:r w:rsidRPr="00127CDD">
        <w:rPr>
          <w:rFonts w:ascii="Times New Roman" w:eastAsia="Times New Roman" w:hAnsi="Times New Roman" w:cs="Times New Roman"/>
          <w:sz w:val="24"/>
          <w:szCs w:val="24"/>
          <w:lang w:eastAsia="uk-UA"/>
        </w:rPr>
        <w:t>-кошторисної документації (П</w:t>
      </w:r>
      <w:r w:rsidR="007C1C07">
        <w:rPr>
          <w:rFonts w:ascii="Times New Roman" w:eastAsia="Times New Roman" w:hAnsi="Times New Roman" w:cs="Times New Roman"/>
          <w:sz w:val="24"/>
          <w:szCs w:val="24"/>
          <w:lang w:eastAsia="uk-UA"/>
        </w:rPr>
        <w:t>К</w:t>
      </w:r>
      <w:r w:rsidRPr="00127CDD">
        <w:rPr>
          <w:rFonts w:ascii="Times New Roman" w:eastAsia="Times New Roman" w:hAnsi="Times New Roman" w:cs="Times New Roman"/>
          <w:sz w:val="24"/>
          <w:szCs w:val="24"/>
          <w:lang w:eastAsia="uk-UA"/>
        </w:rPr>
        <w:t>Д) та дозвільних документів;</w:t>
      </w:r>
    </w:p>
    <w:p w:rsidR="00127CDD" w:rsidRPr="00127CDD" w:rsidRDefault="00127CDD" w:rsidP="0058245A">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Наявність підтвердженого донорського </w:t>
      </w:r>
      <w:proofErr w:type="spellStart"/>
      <w:r w:rsidRPr="00127CDD">
        <w:rPr>
          <w:rFonts w:ascii="Times New Roman" w:eastAsia="Times New Roman" w:hAnsi="Times New Roman" w:cs="Times New Roman"/>
          <w:sz w:val="24"/>
          <w:szCs w:val="24"/>
          <w:lang w:eastAsia="uk-UA"/>
        </w:rPr>
        <w:t>співфінансування</w:t>
      </w:r>
      <w:proofErr w:type="spellEnd"/>
      <w:r w:rsidRPr="00127CDD">
        <w:rPr>
          <w:rFonts w:ascii="Times New Roman" w:eastAsia="Times New Roman" w:hAnsi="Times New Roman" w:cs="Times New Roman"/>
          <w:sz w:val="24"/>
          <w:szCs w:val="24"/>
          <w:lang w:eastAsia="uk-UA"/>
        </w:rPr>
        <w:t xml:space="preserve"> або гарантованих залучених ресурсів;</w:t>
      </w:r>
    </w:p>
    <w:p w:rsidR="00127CDD" w:rsidRPr="00127CDD" w:rsidRDefault="00127CDD" w:rsidP="0058245A">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27CDD">
        <w:rPr>
          <w:rFonts w:ascii="Times New Roman" w:eastAsia="Times New Roman" w:hAnsi="Times New Roman" w:cs="Times New Roman"/>
          <w:sz w:val="24"/>
          <w:szCs w:val="24"/>
          <w:lang w:eastAsia="uk-UA"/>
        </w:rPr>
        <w:t xml:space="preserve">Управлінська та організаційна спроможність підрозділу/підприємства виконати </w:t>
      </w:r>
      <w:proofErr w:type="spellStart"/>
      <w:r w:rsidRPr="00127CDD">
        <w:rPr>
          <w:rFonts w:ascii="Times New Roman" w:eastAsia="Times New Roman" w:hAnsi="Times New Roman" w:cs="Times New Roman"/>
          <w:sz w:val="24"/>
          <w:szCs w:val="24"/>
          <w:lang w:eastAsia="uk-UA"/>
        </w:rPr>
        <w:t>проєкт</w:t>
      </w:r>
      <w:proofErr w:type="spellEnd"/>
      <w:r w:rsidRPr="00127CDD">
        <w:rPr>
          <w:rFonts w:ascii="Times New Roman" w:eastAsia="Times New Roman" w:hAnsi="Times New Roman" w:cs="Times New Roman"/>
          <w:sz w:val="24"/>
          <w:szCs w:val="24"/>
          <w:lang w:eastAsia="uk-UA"/>
        </w:rPr>
        <w:t>.</w:t>
      </w:r>
    </w:p>
    <w:p w:rsidR="00127CDD" w:rsidRPr="00622143" w:rsidRDefault="00127CDD" w:rsidP="00622143">
      <w:pPr>
        <w:pStyle w:val="a6"/>
        <w:rPr>
          <w:rFonts w:ascii="Times New Roman" w:hAnsi="Times New Roman" w:cs="Times New Roman"/>
          <w:sz w:val="24"/>
          <w:szCs w:val="24"/>
          <w:lang w:eastAsia="uk-UA"/>
        </w:rPr>
      </w:pPr>
      <w:r w:rsidRPr="00127CDD">
        <w:rPr>
          <w:lang w:eastAsia="uk-UA"/>
        </w:rPr>
        <w:t xml:space="preserve">6.3. </w:t>
      </w:r>
      <w:r w:rsidRPr="00127CDD">
        <w:rPr>
          <w:b/>
          <w:bCs/>
          <w:lang w:eastAsia="uk-UA"/>
        </w:rPr>
        <w:t>Сувора вимога:</w:t>
      </w:r>
      <w:r w:rsidRPr="00127CDD">
        <w:rPr>
          <w:lang w:eastAsia="uk-UA"/>
        </w:rPr>
        <w:t xml:space="preserve"> Повторення одного й того самого місця в рейтингу в межах однієї галузі (сектору) </w:t>
      </w:r>
      <w:r w:rsidRPr="00127CDD">
        <w:rPr>
          <w:b/>
          <w:bCs/>
          <w:lang w:eastAsia="uk-UA"/>
        </w:rPr>
        <w:t>суворо забороняється</w:t>
      </w:r>
      <w:r w:rsidRPr="00127CDD">
        <w:rPr>
          <w:lang w:eastAsia="uk-UA"/>
        </w:rPr>
        <w:t xml:space="preserve">. Кожен напрям повинен мати свій унікальний </w:t>
      </w:r>
      <w:r w:rsidRPr="00622143">
        <w:rPr>
          <w:rFonts w:ascii="Times New Roman" w:hAnsi="Times New Roman" w:cs="Times New Roman"/>
          <w:sz w:val="24"/>
          <w:szCs w:val="24"/>
          <w:lang w:eastAsia="uk-UA"/>
        </w:rPr>
        <w:t>порядковий номер.</w:t>
      </w:r>
    </w:p>
    <w:p w:rsidR="00127CDD" w:rsidRPr="00622143" w:rsidRDefault="00127CDD" w:rsidP="00622143">
      <w:pPr>
        <w:pStyle w:val="a6"/>
        <w:rPr>
          <w:rFonts w:ascii="Times New Roman" w:hAnsi="Times New Roman" w:cs="Times New Roman"/>
          <w:b/>
          <w:bCs/>
          <w:sz w:val="24"/>
          <w:szCs w:val="24"/>
          <w:lang w:eastAsia="uk-UA"/>
        </w:rPr>
      </w:pPr>
      <w:r w:rsidRPr="00622143">
        <w:rPr>
          <w:rFonts w:ascii="Times New Roman" w:hAnsi="Times New Roman" w:cs="Times New Roman"/>
          <w:b/>
          <w:bCs/>
          <w:sz w:val="24"/>
          <w:szCs w:val="24"/>
          <w:lang w:eastAsia="uk-UA"/>
        </w:rPr>
        <w:t xml:space="preserve">7. </w:t>
      </w:r>
      <w:proofErr w:type="spellStart"/>
      <w:r w:rsidRPr="00622143">
        <w:rPr>
          <w:rFonts w:ascii="Times New Roman" w:hAnsi="Times New Roman" w:cs="Times New Roman"/>
          <w:b/>
          <w:bCs/>
          <w:sz w:val="24"/>
          <w:szCs w:val="24"/>
          <w:lang w:eastAsia="uk-UA"/>
        </w:rPr>
        <w:t>Секторально</w:t>
      </w:r>
      <w:proofErr w:type="spellEnd"/>
      <w:r w:rsidRPr="00622143">
        <w:rPr>
          <w:rFonts w:ascii="Times New Roman" w:hAnsi="Times New Roman" w:cs="Times New Roman"/>
          <w:b/>
          <w:bCs/>
          <w:sz w:val="24"/>
          <w:szCs w:val="24"/>
          <w:lang w:eastAsia="uk-UA"/>
        </w:rPr>
        <w:t>-специфічні та контрольні питання</w:t>
      </w:r>
    </w:p>
    <w:p w:rsidR="00127CDD" w:rsidRPr="00622143" w:rsidRDefault="00127CDD" w:rsidP="00622143">
      <w:pPr>
        <w:pStyle w:val="a6"/>
        <w:rPr>
          <w:rFonts w:ascii="Times New Roman" w:hAnsi="Times New Roman" w:cs="Times New Roman"/>
          <w:sz w:val="24"/>
          <w:szCs w:val="24"/>
          <w:lang w:eastAsia="uk-UA"/>
        </w:rPr>
      </w:pPr>
      <w:r w:rsidRPr="00622143">
        <w:rPr>
          <w:rFonts w:ascii="Times New Roman" w:hAnsi="Times New Roman" w:cs="Times New Roman"/>
          <w:sz w:val="24"/>
          <w:szCs w:val="24"/>
          <w:lang w:eastAsia="uk-UA"/>
        </w:rPr>
        <w:t xml:space="preserve">Для складних, комплексних або інноваційних напрямів (наприклад, розвиток індустріальних парків, впровадження комплексних систем «Безпечна громада», глибока </w:t>
      </w:r>
      <w:proofErr w:type="spellStart"/>
      <w:r w:rsidRPr="00622143">
        <w:rPr>
          <w:rFonts w:ascii="Times New Roman" w:hAnsi="Times New Roman" w:cs="Times New Roman"/>
          <w:sz w:val="24"/>
          <w:szCs w:val="24"/>
          <w:lang w:eastAsia="uk-UA"/>
        </w:rPr>
        <w:t>термомодернізація</w:t>
      </w:r>
      <w:proofErr w:type="spellEnd"/>
      <w:r w:rsidRPr="00622143">
        <w:rPr>
          <w:rFonts w:ascii="Times New Roman" w:hAnsi="Times New Roman" w:cs="Times New Roman"/>
          <w:sz w:val="24"/>
          <w:szCs w:val="24"/>
          <w:lang w:eastAsia="uk-UA"/>
        </w:rPr>
        <w:t xml:space="preserve"> об'єктів) секторальний підрозділ може вносити до форми додаткові специфічні критерії оцінки у формі контрольних запитань з варіантами відповідей «Так/Ні» (наприклад: </w:t>
      </w:r>
      <w:r w:rsidRPr="00622143">
        <w:rPr>
          <w:rFonts w:ascii="Times New Roman" w:hAnsi="Times New Roman" w:cs="Times New Roman"/>
          <w:i/>
          <w:iCs/>
          <w:sz w:val="24"/>
          <w:szCs w:val="24"/>
          <w:lang w:eastAsia="uk-UA"/>
        </w:rPr>
        <w:t>«Чи наявна земельна ділянка з оформленим правом користування?», «Чи наявні затверджені технічні умови на приєднання до мереж?»</w:t>
      </w:r>
      <w:r w:rsidRPr="00622143">
        <w:rPr>
          <w:rFonts w:ascii="Times New Roman" w:hAnsi="Times New Roman" w:cs="Times New Roman"/>
          <w:sz w:val="24"/>
          <w:szCs w:val="24"/>
          <w:lang w:eastAsia="uk-UA"/>
        </w:rPr>
        <w:t>).</w:t>
      </w:r>
    </w:p>
    <w:p w:rsidR="00622143" w:rsidRDefault="00622143" w:rsidP="00622143">
      <w:pPr>
        <w:pStyle w:val="a6"/>
        <w:rPr>
          <w:rFonts w:ascii="Times New Roman" w:hAnsi="Times New Roman" w:cs="Times New Roman"/>
          <w:b/>
          <w:sz w:val="24"/>
          <w:szCs w:val="24"/>
          <w:lang w:eastAsia="uk-UA"/>
        </w:rPr>
      </w:pPr>
    </w:p>
    <w:p w:rsidR="00127CDD" w:rsidRPr="00622143" w:rsidRDefault="00127CDD" w:rsidP="00622143">
      <w:pPr>
        <w:pStyle w:val="a6"/>
        <w:rPr>
          <w:rFonts w:ascii="Times New Roman" w:hAnsi="Times New Roman" w:cs="Times New Roman"/>
          <w:b/>
          <w:sz w:val="24"/>
          <w:szCs w:val="24"/>
          <w:lang w:eastAsia="uk-UA"/>
        </w:rPr>
      </w:pPr>
      <w:r w:rsidRPr="00622143">
        <w:rPr>
          <w:rFonts w:ascii="Times New Roman" w:hAnsi="Times New Roman" w:cs="Times New Roman"/>
          <w:b/>
          <w:sz w:val="24"/>
          <w:szCs w:val="24"/>
          <w:lang w:eastAsia="uk-UA"/>
        </w:rPr>
        <w:t>8. Календарний графік та процедурні строки проходження документів</w:t>
      </w:r>
    </w:p>
    <w:p w:rsidR="00127CDD" w:rsidRPr="00622143" w:rsidRDefault="00127CDD" w:rsidP="00622143">
      <w:pPr>
        <w:pStyle w:val="a6"/>
        <w:rPr>
          <w:rFonts w:ascii="Times New Roman" w:hAnsi="Times New Roman" w:cs="Times New Roman"/>
          <w:sz w:val="24"/>
          <w:szCs w:val="24"/>
          <w:lang w:eastAsia="uk-UA"/>
        </w:rPr>
      </w:pPr>
      <w:r w:rsidRPr="00622143">
        <w:rPr>
          <w:rFonts w:ascii="Times New Roman" w:hAnsi="Times New Roman" w:cs="Times New Roman"/>
          <w:sz w:val="24"/>
          <w:szCs w:val="24"/>
          <w:lang w:eastAsia="uk-UA"/>
        </w:rPr>
        <w:t>Відповідно до встановленого Порядку та нових вимог нормативно-правових актів, формування та схвалення Пропозицій здійснюється за таким процедурним регламентом:</w:t>
      </w:r>
    </w:p>
    <w:p w:rsidR="00127CDD" w:rsidRPr="00622143" w:rsidRDefault="00127CDD" w:rsidP="00622143">
      <w:pPr>
        <w:pStyle w:val="a6"/>
        <w:rPr>
          <w:lang w:eastAsia="uk-UA"/>
        </w:rPr>
      </w:pPr>
      <w:r w:rsidRPr="00127CDD">
        <w:rPr>
          <w:rFonts w:ascii="Courier New" w:hAnsi="Courier New" w:cs="Courier New"/>
          <w:sz w:val="20"/>
          <w:lang w:eastAsia="uk-UA"/>
        </w:rPr>
        <w:t>┌────────────────────</w:t>
      </w:r>
      <w:r w:rsidRPr="00622143">
        <w:rPr>
          <w:lang w:eastAsia="uk-UA"/>
        </w:rPr>
        <w:t>────────────────────────────────────────────────────┐</w:t>
      </w:r>
    </w:p>
    <w:p w:rsidR="00127CDD" w:rsidRPr="00622143" w:rsidRDefault="00127CDD" w:rsidP="00622143">
      <w:pPr>
        <w:pStyle w:val="a6"/>
        <w:rPr>
          <w:lang w:eastAsia="uk-UA"/>
        </w:rPr>
      </w:pPr>
      <w:r w:rsidRPr="00622143">
        <w:rPr>
          <w:lang w:eastAsia="uk-UA"/>
        </w:rPr>
        <w:t xml:space="preserve"> │ До 15 ЧЕРВНЯ: Відділ економіки та інвестиційного розвитку надсилає     │</w:t>
      </w:r>
    </w:p>
    <w:p w:rsidR="00127CDD" w:rsidRPr="00622143" w:rsidRDefault="00127CDD" w:rsidP="00622143">
      <w:pPr>
        <w:pStyle w:val="a6"/>
        <w:rPr>
          <w:lang w:eastAsia="uk-UA"/>
        </w:rPr>
      </w:pPr>
      <w:r w:rsidRPr="00622143">
        <w:rPr>
          <w:lang w:eastAsia="uk-UA"/>
        </w:rPr>
        <w:t xml:space="preserve"> │ запит та Інструктивний лист до секторальних підрозділів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 xml:space="preserve"> (15 робочих днів на підгото</w:t>
      </w:r>
      <w:r w:rsidRPr="00622143">
        <w:rPr>
          <w:lang w:eastAsia="uk-UA"/>
        </w:rPr>
        <w:t>вку)</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Подання Пропозицій секторальними підрозділами до Відділу економіки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lastRenderedPageBreak/>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 xml:space="preserve"> (Первинний аналіз — до 10 робочих днів)</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Аналіз Пропозицій Відділом економіки:                                  │</w:t>
      </w:r>
    </w:p>
    <w:p w:rsidR="00127CDD" w:rsidRPr="00622143" w:rsidRDefault="00127CDD" w:rsidP="00622143">
      <w:pPr>
        <w:pStyle w:val="a6"/>
        <w:rPr>
          <w:lang w:eastAsia="uk-UA"/>
        </w:rPr>
      </w:pPr>
      <w:r w:rsidRPr="00622143">
        <w:rPr>
          <w:lang w:eastAsia="uk-UA"/>
        </w:rPr>
        <w:t xml:space="preserve"> │ • У разі зауважень — повернення на доопрацювання (3 робочі дні);       │</w:t>
      </w:r>
    </w:p>
    <w:p w:rsidR="00127CDD" w:rsidRPr="00622143" w:rsidRDefault="00127CDD" w:rsidP="00622143">
      <w:pPr>
        <w:pStyle w:val="a6"/>
        <w:rPr>
          <w:lang w:eastAsia="uk-UA"/>
        </w:rPr>
      </w:pPr>
      <w:r w:rsidRPr="00622143">
        <w:rPr>
          <w:lang w:eastAsia="uk-UA"/>
        </w:rPr>
        <w:t xml:space="preserve"> │ • Повторний аналіз доопрацьованих даних (5 робочих днів)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До 20 ЛИПНЯ: Фінансове управління доводить орієнтовний граничний      │</w:t>
      </w:r>
    </w:p>
    <w:p w:rsidR="00127CDD" w:rsidRPr="00622143" w:rsidRDefault="00127CDD" w:rsidP="00622143">
      <w:pPr>
        <w:pStyle w:val="a6"/>
        <w:rPr>
          <w:lang w:eastAsia="uk-UA"/>
        </w:rPr>
      </w:pPr>
      <w:r w:rsidRPr="00622143">
        <w:rPr>
          <w:lang w:eastAsia="uk-UA"/>
        </w:rPr>
        <w:t xml:space="preserve"> │ сукупний обсяг публічних інвестицій на середньостроковий період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 xml:space="preserve"> (Протягом 5 робочих днів)</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Формування попереднього розподілу коштів та проведення протокольних   │</w:t>
      </w:r>
    </w:p>
    <w:p w:rsidR="00127CDD" w:rsidRPr="00622143" w:rsidRDefault="00127CDD" w:rsidP="00622143">
      <w:pPr>
        <w:pStyle w:val="a6"/>
        <w:rPr>
          <w:lang w:eastAsia="uk-UA"/>
        </w:rPr>
      </w:pPr>
      <w:r w:rsidRPr="00622143">
        <w:rPr>
          <w:lang w:eastAsia="uk-UA"/>
        </w:rPr>
        <w:t xml:space="preserve"> │ узгоджувальних нарад з підрозділами, </w:t>
      </w:r>
      <w:proofErr w:type="spellStart"/>
      <w:r w:rsidRPr="00622143">
        <w:rPr>
          <w:lang w:eastAsia="uk-UA"/>
        </w:rPr>
        <w:t>Фінуправлінням</w:t>
      </w:r>
      <w:proofErr w:type="spellEnd"/>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Внесення даних до Єдиної системи (DREAM) та подання </w:t>
      </w:r>
      <w:proofErr w:type="spellStart"/>
      <w:r w:rsidRPr="00622143">
        <w:rPr>
          <w:lang w:eastAsia="uk-UA"/>
        </w:rPr>
        <w:t>проєкту</w:t>
      </w:r>
      <w:proofErr w:type="spellEnd"/>
      <w:r w:rsidRPr="00622143">
        <w:rPr>
          <w:lang w:eastAsia="uk-UA"/>
        </w:rPr>
        <w:t xml:space="preserve"> Плану на  │</w:t>
      </w:r>
    </w:p>
    <w:p w:rsidR="00127CDD" w:rsidRPr="00622143" w:rsidRDefault="00127CDD" w:rsidP="00622143">
      <w:pPr>
        <w:pStyle w:val="a6"/>
        <w:rPr>
          <w:lang w:eastAsia="uk-UA"/>
        </w:rPr>
      </w:pPr>
      <w:r w:rsidRPr="00622143">
        <w:rPr>
          <w:lang w:eastAsia="uk-UA"/>
        </w:rPr>
        <w:t xml:space="preserve"> │ розгляд і схвалення Місцевій інвестиційній раді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До 01 СЕРПНЯ: Подання схваленого </w:t>
      </w:r>
      <w:proofErr w:type="spellStart"/>
      <w:r w:rsidRPr="00622143">
        <w:rPr>
          <w:lang w:eastAsia="uk-UA"/>
        </w:rPr>
        <w:t>проєкту</w:t>
      </w:r>
      <w:proofErr w:type="spellEnd"/>
      <w:r w:rsidRPr="00622143">
        <w:rPr>
          <w:lang w:eastAsia="uk-UA"/>
        </w:rPr>
        <w:t xml:space="preserve"> Середньострокового плану      │</w:t>
      </w:r>
    </w:p>
    <w:p w:rsidR="00127CDD" w:rsidRPr="00622143" w:rsidRDefault="00127CDD" w:rsidP="00622143">
      <w:pPr>
        <w:pStyle w:val="a6"/>
        <w:rPr>
          <w:lang w:eastAsia="uk-UA"/>
        </w:rPr>
      </w:pPr>
      <w:r w:rsidRPr="00622143">
        <w:rPr>
          <w:lang w:eastAsia="uk-UA"/>
        </w:rPr>
        <w:t xml:space="preserve"> │ Фінансовому управлінню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Затвердження Середньострокового плану Виконавчим комітетом міської рад</w:t>
      </w:r>
      <w:r w:rsidR="00622143">
        <w:rPr>
          <w:lang w:eastAsia="uk-UA"/>
        </w:rPr>
        <w:t>и</w:t>
      </w:r>
      <w:r w:rsidRPr="00622143">
        <w:rPr>
          <w:lang w:eastAsia="uk-UA"/>
        </w:rPr>
        <w:t>│</w:t>
      </w:r>
    </w:p>
    <w:p w:rsidR="00127CDD" w:rsidRPr="00622143" w:rsidRDefault="00127CDD" w:rsidP="00622143">
      <w:pPr>
        <w:pStyle w:val="a6"/>
        <w:rPr>
          <w:lang w:eastAsia="uk-UA"/>
        </w:rPr>
      </w:pPr>
      <w:r w:rsidRPr="00622143">
        <w:rPr>
          <w:lang w:eastAsia="uk-UA"/>
        </w:rPr>
        <w:t xml:space="preserve"> │ ОДНОЧАСНО зі схваленням прогнозу місцевого бюджету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w:t>
      </w:r>
      <w:r w:rsidRPr="00622143">
        <w:rPr>
          <w:rFonts w:ascii="Arial" w:hAnsi="Arial" w:cs="Arial"/>
          <w:lang w:eastAsia="uk-UA"/>
        </w:rPr>
        <w:t>▼</w:t>
      </w:r>
      <w:r w:rsidRPr="00622143">
        <w:rPr>
          <w:rFonts w:ascii="Calibri" w:hAnsi="Calibri" w:cs="Calibri"/>
          <w:lang w:eastAsia="uk-UA"/>
        </w:rPr>
        <w:t xml:space="preserve"> (Протягом 5 календарних днів)</w:t>
      </w:r>
    </w:p>
    <w:p w:rsidR="00127CDD" w:rsidRPr="00622143" w:rsidRDefault="00127CDD" w:rsidP="00622143">
      <w:pPr>
        <w:pStyle w:val="a6"/>
        <w:rPr>
          <w:lang w:eastAsia="uk-UA"/>
        </w:rPr>
      </w:pPr>
      <w:r w:rsidRPr="00622143">
        <w:rPr>
          <w:lang w:eastAsia="uk-UA"/>
        </w:rPr>
        <w:t xml:space="preserve"> ┌────────────────────────────────────────────────────────────────────────┐</w:t>
      </w:r>
    </w:p>
    <w:p w:rsidR="00127CDD" w:rsidRPr="00622143" w:rsidRDefault="00127CDD" w:rsidP="00622143">
      <w:pPr>
        <w:pStyle w:val="a6"/>
        <w:rPr>
          <w:lang w:eastAsia="uk-UA"/>
        </w:rPr>
      </w:pPr>
      <w:r w:rsidRPr="00622143">
        <w:rPr>
          <w:lang w:eastAsia="uk-UA"/>
        </w:rPr>
        <w:t xml:space="preserve"> │ Публікація затвердженого Плану на офіційному </w:t>
      </w:r>
      <w:proofErr w:type="spellStart"/>
      <w:r w:rsidRPr="00622143">
        <w:rPr>
          <w:lang w:eastAsia="uk-UA"/>
        </w:rPr>
        <w:t>вебсайті</w:t>
      </w:r>
      <w:proofErr w:type="spellEnd"/>
      <w:r w:rsidRPr="00622143">
        <w:rPr>
          <w:lang w:eastAsia="uk-UA"/>
        </w:rPr>
        <w:t xml:space="preserve"> </w:t>
      </w:r>
      <w:proofErr w:type="spellStart"/>
      <w:r w:rsidRPr="00622143">
        <w:rPr>
          <w:lang w:eastAsia="uk-UA"/>
        </w:rPr>
        <w:t>Новоодеської</w:t>
      </w:r>
      <w:proofErr w:type="spellEnd"/>
      <w:r w:rsidRPr="00622143">
        <w:rPr>
          <w:lang w:eastAsia="uk-UA"/>
        </w:rPr>
        <w:t xml:space="preserve">    │</w:t>
      </w:r>
    </w:p>
    <w:p w:rsidR="00127CDD" w:rsidRPr="00127CDD" w:rsidRDefault="00127CDD" w:rsidP="00622143">
      <w:pPr>
        <w:pStyle w:val="a6"/>
        <w:rPr>
          <w:rFonts w:ascii="Courier New" w:hAnsi="Courier New" w:cs="Courier New"/>
          <w:sz w:val="20"/>
          <w:lang w:eastAsia="uk-UA"/>
        </w:rPr>
      </w:pPr>
      <w:r w:rsidRPr="00622143">
        <w:rPr>
          <w:lang w:eastAsia="uk-UA"/>
        </w:rPr>
        <w:t xml:space="preserve"> │ міської ради та внесення остаточних даних до Єдиної системи (DREAM)    </w:t>
      </w:r>
      <w:r w:rsidRPr="00127CDD">
        <w:rPr>
          <w:rFonts w:ascii="Courier New" w:hAnsi="Courier New" w:cs="Courier New"/>
          <w:sz w:val="20"/>
          <w:lang w:eastAsia="uk-UA"/>
        </w:rPr>
        <w:t>│</w:t>
      </w:r>
    </w:p>
    <w:p w:rsidR="00127CDD" w:rsidRPr="00127CDD" w:rsidRDefault="00127CDD" w:rsidP="00622143">
      <w:pPr>
        <w:pStyle w:val="a6"/>
        <w:rPr>
          <w:rFonts w:ascii="Courier New" w:hAnsi="Courier New" w:cs="Courier New"/>
          <w:sz w:val="20"/>
          <w:lang w:eastAsia="uk-UA"/>
        </w:rPr>
      </w:pPr>
      <w:r w:rsidRPr="00127CDD">
        <w:rPr>
          <w:rFonts w:ascii="Courier New" w:hAnsi="Courier New" w:cs="Courier New"/>
          <w:sz w:val="20"/>
          <w:lang w:eastAsia="uk-UA"/>
        </w:rPr>
        <w:t xml:space="preserve"> └────────────────────────────────────────────────────────────────────────┘</w:t>
      </w:r>
    </w:p>
    <w:p w:rsidR="00127CDD" w:rsidRPr="00622143" w:rsidRDefault="00127CDD" w:rsidP="00622143">
      <w:pPr>
        <w:pStyle w:val="a6"/>
        <w:rPr>
          <w:rFonts w:ascii="Times New Roman" w:hAnsi="Times New Roman" w:cs="Times New Roman"/>
          <w:sz w:val="24"/>
          <w:szCs w:val="24"/>
          <w:lang w:eastAsia="uk-UA"/>
        </w:rPr>
      </w:pPr>
      <w:r w:rsidRPr="00622143">
        <w:rPr>
          <w:rFonts w:ascii="Times New Roman" w:hAnsi="Times New Roman" w:cs="Times New Roman"/>
          <w:b/>
          <w:bCs/>
          <w:sz w:val="24"/>
          <w:szCs w:val="24"/>
          <w:lang w:eastAsia="uk-UA"/>
        </w:rPr>
        <w:t>Примітка:</w:t>
      </w:r>
      <w:r w:rsidRPr="00622143">
        <w:rPr>
          <w:rFonts w:ascii="Times New Roman" w:hAnsi="Times New Roman" w:cs="Times New Roman"/>
          <w:sz w:val="24"/>
          <w:szCs w:val="24"/>
          <w:lang w:eastAsia="uk-UA"/>
        </w:rPr>
        <w:t xml:space="preserve"> З дня затвердження нового Середньострокового плану план, затверджений у попередньому бюджетному періоді, автоматично втрачає чинність.</w:t>
      </w:r>
    </w:p>
    <w:p w:rsidR="004711D8" w:rsidRDefault="004711D8" w:rsidP="00410810">
      <w:pPr>
        <w:pStyle w:val="a6"/>
        <w:rPr>
          <w:b/>
          <w:sz w:val="28"/>
          <w:szCs w:val="28"/>
          <w:lang w:eastAsia="uk-UA"/>
        </w:rPr>
      </w:pPr>
    </w:p>
    <w:p w:rsidR="004711D8" w:rsidRDefault="00127CDD" w:rsidP="00410810">
      <w:pPr>
        <w:pStyle w:val="a6"/>
        <w:rPr>
          <w:rFonts w:ascii="Times New Roman" w:hAnsi="Times New Roman" w:cs="Times New Roman"/>
          <w:b/>
          <w:sz w:val="24"/>
          <w:szCs w:val="24"/>
          <w:lang w:eastAsia="uk-UA"/>
        </w:rPr>
      </w:pPr>
      <w:r w:rsidRPr="004711D8">
        <w:rPr>
          <w:rFonts w:ascii="Times New Roman" w:hAnsi="Times New Roman" w:cs="Times New Roman"/>
          <w:b/>
          <w:sz w:val="24"/>
          <w:szCs w:val="24"/>
          <w:lang w:eastAsia="uk-UA"/>
        </w:rPr>
        <w:t>Начальник відділу економіки</w:t>
      </w:r>
      <w:r w:rsidR="00410810" w:rsidRPr="004711D8">
        <w:rPr>
          <w:rFonts w:ascii="Times New Roman" w:hAnsi="Times New Roman" w:cs="Times New Roman"/>
          <w:b/>
          <w:sz w:val="24"/>
          <w:szCs w:val="24"/>
          <w:lang w:eastAsia="uk-UA"/>
        </w:rPr>
        <w:t xml:space="preserve"> </w:t>
      </w:r>
    </w:p>
    <w:p w:rsidR="00410810" w:rsidRPr="004711D8" w:rsidRDefault="004711D8" w:rsidP="00410810">
      <w:pPr>
        <w:pStyle w:val="a6"/>
        <w:rPr>
          <w:rFonts w:ascii="Times New Roman" w:hAnsi="Times New Roman" w:cs="Times New Roman"/>
          <w:sz w:val="24"/>
          <w:szCs w:val="24"/>
        </w:rPr>
      </w:pPr>
      <w:r>
        <w:rPr>
          <w:rFonts w:ascii="Times New Roman" w:hAnsi="Times New Roman" w:cs="Times New Roman"/>
          <w:b/>
          <w:sz w:val="24"/>
          <w:szCs w:val="24"/>
          <w:lang w:eastAsia="uk-UA"/>
        </w:rPr>
        <w:t>т</w:t>
      </w:r>
      <w:r w:rsidR="00127CDD" w:rsidRPr="004711D8">
        <w:rPr>
          <w:rFonts w:ascii="Times New Roman" w:hAnsi="Times New Roman" w:cs="Times New Roman"/>
          <w:b/>
          <w:sz w:val="24"/>
          <w:szCs w:val="24"/>
          <w:lang w:eastAsia="uk-UA"/>
        </w:rPr>
        <w:t>а інвестиційного розвитку</w:t>
      </w:r>
      <w:r w:rsidR="00622143" w:rsidRPr="004711D8">
        <w:rPr>
          <w:rFonts w:ascii="Times New Roman" w:hAnsi="Times New Roman" w:cs="Times New Roman"/>
          <w:b/>
          <w:sz w:val="24"/>
          <w:szCs w:val="24"/>
          <w:lang w:eastAsia="uk-UA"/>
        </w:rPr>
        <w:t xml:space="preserve">         </w:t>
      </w:r>
      <w:r w:rsidR="00127CDD" w:rsidRPr="004711D8">
        <w:rPr>
          <w:rFonts w:ascii="Times New Roman" w:hAnsi="Times New Roman" w:cs="Times New Roman"/>
          <w:b/>
          <w:sz w:val="24"/>
          <w:szCs w:val="24"/>
          <w:lang w:eastAsia="uk-UA"/>
        </w:rPr>
        <w:t>               </w:t>
      </w:r>
      <w:r>
        <w:rPr>
          <w:rFonts w:ascii="Times New Roman" w:hAnsi="Times New Roman" w:cs="Times New Roman"/>
          <w:b/>
          <w:sz w:val="24"/>
          <w:szCs w:val="24"/>
          <w:lang w:eastAsia="uk-UA"/>
        </w:rPr>
        <w:t xml:space="preserve">                     </w:t>
      </w:r>
      <w:r w:rsidR="00127CDD" w:rsidRPr="004711D8">
        <w:rPr>
          <w:rFonts w:ascii="Times New Roman" w:hAnsi="Times New Roman" w:cs="Times New Roman"/>
          <w:b/>
          <w:sz w:val="24"/>
          <w:szCs w:val="24"/>
          <w:lang w:eastAsia="uk-UA"/>
        </w:rPr>
        <w:t>      Олена ХЛІВНА-АНДРЕЄВА</w:t>
      </w:r>
      <w:r w:rsidR="00422682" w:rsidRPr="004711D8">
        <w:rPr>
          <w:rFonts w:ascii="Times New Roman" w:hAnsi="Times New Roman" w:cs="Times New Roman"/>
          <w:sz w:val="24"/>
          <w:szCs w:val="24"/>
        </w:rPr>
        <w:t xml:space="preserve"> </w:t>
      </w:r>
    </w:p>
    <w:p w:rsidR="00410810" w:rsidRPr="004711D8" w:rsidRDefault="00410810" w:rsidP="00410810">
      <w:pPr>
        <w:pStyle w:val="a6"/>
        <w:rPr>
          <w:rFonts w:ascii="Times New Roman" w:hAnsi="Times New Roman" w:cs="Times New Roman"/>
          <w:sz w:val="28"/>
          <w:szCs w:val="28"/>
        </w:rPr>
      </w:pPr>
    </w:p>
    <w:p w:rsidR="004711D8" w:rsidRDefault="004711D8" w:rsidP="00626CA3">
      <w:pPr>
        <w:ind w:right="457"/>
        <w:jc w:val="right"/>
        <w:rPr>
          <w:rFonts w:ascii="Times New Roman" w:hAnsi="Times New Roman" w:cs="Times New Roman"/>
          <w:sz w:val="28"/>
          <w:szCs w:val="28"/>
        </w:rPr>
      </w:pPr>
    </w:p>
    <w:p w:rsidR="004711D8" w:rsidRDefault="004711D8" w:rsidP="00626CA3">
      <w:pPr>
        <w:ind w:right="457"/>
        <w:jc w:val="right"/>
        <w:rPr>
          <w:rFonts w:ascii="Times New Roman" w:hAnsi="Times New Roman" w:cs="Times New Roman"/>
          <w:sz w:val="28"/>
          <w:szCs w:val="28"/>
        </w:rPr>
      </w:pPr>
    </w:p>
    <w:p w:rsidR="004711D8" w:rsidRDefault="004711D8" w:rsidP="00626CA3">
      <w:pPr>
        <w:ind w:right="457"/>
        <w:jc w:val="right"/>
        <w:rPr>
          <w:rFonts w:ascii="Times New Roman" w:hAnsi="Times New Roman" w:cs="Times New Roman"/>
          <w:sz w:val="28"/>
          <w:szCs w:val="28"/>
        </w:rPr>
      </w:pPr>
    </w:p>
    <w:p w:rsidR="004711D8" w:rsidRDefault="004711D8" w:rsidP="00626CA3">
      <w:pPr>
        <w:ind w:right="457"/>
        <w:jc w:val="right"/>
        <w:rPr>
          <w:rFonts w:ascii="Times New Roman" w:hAnsi="Times New Roman" w:cs="Times New Roman"/>
          <w:sz w:val="28"/>
          <w:szCs w:val="28"/>
        </w:rPr>
      </w:pPr>
    </w:p>
    <w:p w:rsidR="00626CA3" w:rsidRPr="004711D8" w:rsidRDefault="00626CA3" w:rsidP="004711D8">
      <w:pPr>
        <w:spacing w:after="30"/>
        <w:ind w:right="457"/>
        <w:jc w:val="right"/>
        <w:rPr>
          <w:rFonts w:ascii="Times New Roman" w:hAnsi="Times New Roman" w:cs="Times New Roman"/>
          <w:sz w:val="26"/>
          <w:szCs w:val="26"/>
        </w:rPr>
      </w:pPr>
      <w:r w:rsidRPr="004711D8">
        <w:rPr>
          <w:rFonts w:ascii="Times New Roman" w:hAnsi="Times New Roman" w:cs="Times New Roman"/>
          <w:sz w:val="26"/>
          <w:szCs w:val="26"/>
        </w:rPr>
        <w:t xml:space="preserve">Додаток </w:t>
      </w:r>
      <w:r w:rsidR="00DA6C4D">
        <w:rPr>
          <w:rFonts w:ascii="Times New Roman" w:hAnsi="Times New Roman" w:cs="Times New Roman"/>
          <w:sz w:val="26"/>
          <w:szCs w:val="26"/>
        </w:rPr>
        <w:t>3</w:t>
      </w:r>
    </w:p>
    <w:p w:rsidR="004711D8" w:rsidRDefault="004711D8" w:rsidP="004711D8">
      <w:pPr>
        <w:spacing w:after="30"/>
        <w:ind w:right="457"/>
        <w:jc w:val="right"/>
        <w:rPr>
          <w:rFonts w:ascii="Times New Roman" w:hAnsi="Times New Roman" w:cs="Times New Roman"/>
          <w:sz w:val="26"/>
          <w:szCs w:val="26"/>
        </w:rPr>
      </w:pPr>
      <w:r w:rsidRPr="004711D8">
        <w:rPr>
          <w:rFonts w:ascii="Times New Roman" w:hAnsi="Times New Roman" w:cs="Times New Roman"/>
          <w:sz w:val="26"/>
          <w:szCs w:val="26"/>
        </w:rPr>
        <w:t>До Порядку …</w:t>
      </w:r>
    </w:p>
    <w:p w:rsidR="00F31252" w:rsidRPr="004711D8" w:rsidRDefault="00F31252" w:rsidP="004711D8">
      <w:pPr>
        <w:spacing w:after="30"/>
        <w:ind w:right="457"/>
        <w:jc w:val="right"/>
        <w:rPr>
          <w:rFonts w:ascii="Times New Roman" w:hAnsi="Times New Roman" w:cs="Times New Roman"/>
          <w:sz w:val="26"/>
          <w:szCs w:val="26"/>
        </w:rPr>
      </w:pPr>
      <w:r>
        <w:rPr>
          <w:rFonts w:ascii="Times New Roman" w:hAnsi="Times New Roman" w:cs="Times New Roman"/>
          <w:sz w:val="26"/>
          <w:szCs w:val="26"/>
        </w:rPr>
        <w:t>(п.3.4)</w:t>
      </w:r>
    </w:p>
    <w:p w:rsidR="00626CA3" w:rsidRPr="004711D8" w:rsidRDefault="00626CA3" w:rsidP="004711D8">
      <w:pPr>
        <w:pStyle w:val="a6"/>
        <w:spacing w:before="30" w:after="30"/>
        <w:jc w:val="center"/>
        <w:rPr>
          <w:rFonts w:ascii="Times New Roman" w:hAnsi="Times New Roman" w:cs="Times New Roman"/>
          <w:b/>
          <w:sz w:val="24"/>
          <w:szCs w:val="24"/>
        </w:rPr>
      </w:pPr>
      <w:r w:rsidRPr="004711D8">
        <w:rPr>
          <w:rFonts w:ascii="Times New Roman" w:hAnsi="Times New Roman" w:cs="Times New Roman"/>
          <w:b/>
          <w:sz w:val="24"/>
          <w:szCs w:val="24"/>
        </w:rPr>
        <w:t>Рейтинговий список напрямів публічного інвестування</w:t>
      </w:r>
    </w:p>
    <w:p w:rsidR="00626CA3" w:rsidRPr="004711D8" w:rsidRDefault="00626CA3" w:rsidP="004711D8">
      <w:pPr>
        <w:pStyle w:val="a6"/>
        <w:spacing w:before="30" w:after="30"/>
        <w:jc w:val="center"/>
        <w:rPr>
          <w:rFonts w:ascii="Times New Roman" w:hAnsi="Times New Roman" w:cs="Times New Roman"/>
          <w:sz w:val="24"/>
          <w:szCs w:val="24"/>
        </w:rPr>
      </w:pPr>
    </w:p>
    <w:p w:rsidR="001D63BA" w:rsidRPr="004711D8" w:rsidRDefault="00626CA3" w:rsidP="004711D8">
      <w:pPr>
        <w:pStyle w:val="a6"/>
        <w:spacing w:before="30" w:after="30"/>
        <w:jc w:val="center"/>
        <w:rPr>
          <w:rFonts w:ascii="Times New Roman" w:hAnsi="Times New Roman" w:cs="Times New Roman"/>
          <w:sz w:val="24"/>
          <w:szCs w:val="24"/>
        </w:rPr>
      </w:pPr>
      <w:r w:rsidRPr="004711D8">
        <w:rPr>
          <w:rFonts w:ascii="Times New Roman" w:hAnsi="Times New Roman" w:cs="Times New Roman"/>
          <w:sz w:val="24"/>
          <w:szCs w:val="24"/>
        </w:rPr>
        <w:t>___________</w:t>
      </w:r>
      <w:r w:rsidR="000A5C1D" w:rsidRPr="004711D8">
        <w:rPr>
          <w:rFonts w:ascii="Times New Roman" w:hAnsi="Times New Roman" w:cs="Times New Roman"/>
          <w:sz w:val="24"/>
          <w:szCs w:val="24"/>
        </w:rPr>
        <w:t>_____________________________</w:t>
      </w:r>
      <w:r w:rsidRPr="004711D8">
        <w:rPr>
          <w:rFonts w:ascii="Times New Roman" w:hAnsi="Times New Roman" w:cs="Times New Roman"/>
          <w:sz w:val="24"/>
          <w:szCs w:val="24"/>
        </w:rPr>
        <w:t xml:space="preserve"> </w:t>
      </w:r>
    </w:p>
    <w:p w:rsidR="00626CA3" w:rsidRPr="004711D8" w:rsidRDefault="00626CA3" w:rsidP="004711D8">
      <w:pPr>
        <w:pStyle w:val="a6"/>
        <w:spacing w:before="30" w:after="30"/>
        <w:jc w:val="center"/>
        <w:rPr>
          <w:rFonts w:ascii="Times New Roman" w:hAnsi="Times New Roman" w:cs="Times New Roman"/>
          <w:sz w:val="24"/>
          <w:szCs w:val="24"/>
        </w:rPr>
      </w:pPr>
      <w:r w:rsidRPr="004711D8">
        <w:rPr>
          <w:rFonts w:ascii="Times New Roman" w:hAnsi="Times New Roman" w:cs="Times New Roman"/>
          <w:sz w:val="24"/>
          <w:szCs w:val="24"/>
        </w:rPr>
        <w:t>(найменування секторального  структурного підрозділу )</w:t>
      </w:r>
    </w:p>
    <w:p w:rsidR="00626CA3" w:rsidRPr="004711D8" w:rsidRDefault="00626CA3" w:rsidP="004711D8">
      <w:pPr>
        <w:pStyle w:val="a6"/>
        <w:spacing w:before="30" w:after="30"/>
        <w:jc w:val="center"/>
        <w:rPr>
          <w:rFonts w:ascii="Times New Roman" w:hAnsi="Times New Roman" w:cs="Times New Roman"/>
          <w:sz w:val="24"/>
          <w:szCs w:val="24"/>
          <w:u w:val="single"/>
        </w:rPr>
      </w:pPr>
      <w:r w:rsidRPr="004711D8">
        <w:rPr>
          <w:rFonts w:ascii="Times New Roman" w:hAnsi="Times New Roman" w:cs="Times New Roman"/>
          <w:sz w:val="24"/>
          <w:szCs w:val="24"/>
        </w:rPr>
        <w:t>у розрізі галузі (сектора)</w:t>
      </w:r>
      <w:r w:rsidRPr="004711D8">
        <w:rPr>
          <w:rFonts w:ascii="Times New Roman" w:hAnsi="Times New Roman" w:cs="Times New Roman"/>
          <w:sz w:val="24"/>
          <w:szCs w:val="24"/>
          <w:u w:val="single"/>
        </w:rPr>
        <w:t xml:space="preserve"> </w:t>
      </w:r>
      <w:r w:rsidR="001D63BA" w:rsidRPr="004711D8">
        <w:rPr>
          <w:rFonts w:ascii="Times New Roman" w:hAnsi="Times New Roman" w:cs="Times New Roman"/>
          <w:sz w:val="24"/>
          <w:szCs w:val="24"/>
          <w:u w:val="single"/>
        </w:rPr>
        <w:t>_____________________________________</w:t>
      </w:r>
    </w:p>
    <w:p w:rsidR="00626CA3" w:rsidRPr="004711D8" w:rsidRDefault="00626CA3" w:rsidP="004711D8">
      <w:pPr>
        <w:pStyle w:val="a6"/>
        <w:spacing w:before="30" w:after="30"/>
        <w:jc w:val="center"/>
        <w:rPr>
          <w:rFonts w:ascii="Times New Roman" w:hAnsi="Times New Roman" w:cs="Times New Roman"/>
          <w:sz w:val="24"/>
          <w:szCs w:val="24"/>
        </w:rPr>
      </w:pPr>
      <w:r w:rsidRPr="004711D8">
        <w:rPr>
          <w:rFonts w:ascii="Times New Roman" w:hAnsi="Times New Roman" w:cs="Times New Roman"/>
          <w:sz w:val="24"/>
          <w:szCs w:val="24"/>
        </w:rPr>
        <w:t>для публічного інвестування</w:t>
      </w:r>
    </w:p>
    <w:p w:rsidR="00626CA3" w:rsidRPr="00237D54" w:rsidRDefault="00626CA3" w:rsidP="004711D8">
      <w:pPr>
        <w:tabs>
          <w:tab w:val="left" w:pos="851"/>
        </w:tabs>
        <w:spacing w:before="30" w:after="30"/>
        <w:ind w:right="457"/>
        <w:jc w:val="center"/>
        <w:rPr>
          <w:rFonts w:ascii="Times New Roman" w:hAnsi="Times New Roman" w:cs="Times New Roman"/>
          <w:sz w:val="28"/>
          <w:szCs w:val="28"/>
        </w:rPr>
      </w:pPr>
    </w:p>
    <w:tbl>
      <w:tblPr>
        <w:tblW w:w="10036" w:type="dxa"/>
        <w:tblInd w:w="-405" w:type="dxa"/>
        <w:tblLayout w:type="fixed"/>
        <w:tblLook w:val="0600" w:firstRow="0" w:lastRow="0" w:firstColumn="0" w:lastColumn="0" w:noHBand="1" w:noVBand="1"/>
      </w:tblPr>
      <w:tblGrid>
        <w:gridCol w:w="915"/>
        <w:gridCol w:w="4170"/>
        <w:gridCol w:w="3165"/>
        <w:gridCol w:w="1786"/>
      </w:tblGrid>
      <w:tr w:rsidR="00626CA3" w:rsidRPr="00237D54" w:rsidTr="004711D8">
        <w:trPr>
          <w:trHeight w:val="915"/>
        </w:trPr>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7"/>
              </w:tabs>
              <w:ind w:right="215"/>
              <w:jc w:val="center"/>
              <w:rPr>
                <w:rFonts w:ascii="Times New Roman" w:hAnsi="Times New Roman" w:cs="Times New Roman"/>
              </w:rPr>
            </w:pPr>
            <w:r w:rsidRPr="00237D54">
              <w:rPr>
                <w:rFonts w:ascii="Times New Roman" w:hAnsi="Times New Roman" w:cs="Times New Roman"/>
              </w:rPr>
              <w:t>№</w:t>
            </w:r>
            <w:r w:rsidRPr="00237D54">
              <w:rPr>
                <w:rFonts w:ascii="Times New Roman" w:hAnsi="Times New Roman" w:cs="Times New Roman"/>
              </w:rPr>
              <w:br/>
              <w:t xml:space="preserve"> п/п</w:t>
            </w:r>
          </w:p>
        </w:tc>
        <w:tc>
          <w:tcPr>
            <w:tcW w:w="4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851"/>
              </w:tabs>
              <w:ind w:right="457"/>
              <w:jc w:val="center"/>
              <w:rPr>
                <w:rFonts w:ascii="Times New Roman" w:hAnsi="Times New Roman" w:cs="Times New Roman"/>
              </w:rPr>
            </w:pPr>
            <w:r w:rsidRPr="00237D54">
              <w:rPr>
                <w:rFonts w:ascii="Times New Roman" w:hAnsi="Times New Roman" w:cs="Times New Roman"/>
              </w:rPr>
              <w:t>Напрям публічного інвестування</w:t>
            </w:r>
          </w:p>
        </w:tc>
        <w:tc>
          <w:tcPr>
            <w:tcW w:w="31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7"/>
              </w:tabs>
              <w:ind w:right="-124"/>
              <w:jc w:val="center"/>
              <w:rPr>
                <w:rFonts w:ascii="Times New Roman" w:hAnsi="Times New Roman" w:cs="Times New Roman"/>
              </w:rPr>
            </w:pPr>
            <w:proofErr w:type="spellStart"/>
            <w:r w:rsidRPr="00237D54">
              <w:rPr>
                <w:rFonts w:ascii="Times New Roman" w:hAnsi="Times New Roman" w:cs="Times New Roman"/>
              </w:rPr>
              <w:t>Підсектор</w:t>
            </w:r>
            <w:proofErr w:type="spellEnd"/>
            <w:r w:rsidRPr="00237D54">
              <w:rPr>
                <w:rFonts w:ascii="Times New Roman" w:hAnsi="Times New Roman" w:cs="Times New Roman"/>
              </w:rPr>
              <w:t xml:space="preserve"> галузі (сектора) для публічного інвестування</w:t>
            </w:r>
          </w:p>
        </w:tc>
        <w:tc>
          <w:tcPr>
            <w:tcW w:w="17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7"/>
              </w:tabs>
              <w:ind w:right="-124"/>
              <w:jc w:val="center"/>
              <w:rPr>
                <w:rFonts w:ascii="Times New Roman" w:hAnsi="Times New Roman" w:cs="Times New Roman"/>
              </w:rPr>
            </w:pPr>
            <w:r w:rsidRPr="00237D54">
              <w:rPr>
                <w:rFonts w:ascii="Times New Roman" w:hAnsi="Times New Roman" w:cs="Times New Roman"/>
              </w:rPr>
              <w:t>Орієнтовна фінансова потреба для здійснення публічних інвестицій, грн</w:t>
            </w:r>
          </w:p>
        </w:tc>
      </w:tr>
      <w:tr w:rsidR="00626CA3" w:rsidRPr="00237D54" w:rsidTr="004711D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851"/>
              </w:tabs>
              <w:ind w:right="457"/>
              <w:jc w:val="center"/>
              <w:rPr>
                <w:rFonts w:ascii="Times New Roman" w:hAnsi="Times New Roman" w:cs="Times New Roman"/>
              </w:rPr>
            </w:pPr>
            <w:r w:rsidRPr="00237D54">
              <w:rPr>
                <w:rFonts w:ascii="Times New Roman" w:hAnsi="Times New Roman" w:cs="Times New Roman"/>
              </w:rPr>
              <w:t>1.</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rPr>
                <w:rFonts w:ascii="Times New Roman" w:hAnsi="Times New Roman" w:cs="Times New Roman"/>
              </w:rPr>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7"/>
              </w:tabs>
              <w:ind w:right="-75"/>
              <w:jc w:val="both"/>
              <w:rPr>
                <w:rFonts w:ascii="Times New Roman" w:hAnsi="Times New Roman" w:cs="Times New Roman"/>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widowControl w:val="0"/>
              <w:jc w:val="center"/>
              <w:rPr>
                <w:rFonts w:ascii="Times New Roman" w:hAnsi="Times New Roman" w:cs="Times New Roman"/>
                <w:highlight w:val="white"/>
              </w:rPr>
            </w:pPr>
          </w:p>
        </w:tc>
      </w:tr>
      <w:tr w:rsidR="00626CA3" w:rsidRPr="00237D54" w:rsidTr="004711D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851"/>
              </w:tabs>
              <w:ind w:right="457"/>
              <w:jc w:val="center"/>
              <w:rPr>
                <w:rFonts w:ascii="Times New Roman" w:hAnsi="Times New Roman" w:cs="Times New Roman"/>
              </w:rPr>
            </w:pPr>
            <w:r w:rsidRPr="00237D54">
              <w:rPr>
                <w:rFonts w:ascii="Times New Roman" w:hAnsi="Times New Roman" w:cs="Times New Roman"/>
              </w:rPr>
              <w:t>2</w:t>
            </w:r>
            <w:r w:rsidR="004711D8">
              <w:rPr>
                <w:rFonts w:ascii="Times New Roman" w:hAnsi="Times New Roman" w:cs="Times New Roman"/>
              </w:rPr>
              <w:t>.</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851"/>
              </w:tabs>
              <w:ind w:right="-75"/>
              <w:jc w:val="both"/>
              <w:rPr>
                <w:rFonts w:ascii="Times New Roman" w:hAnsi="Times New Roman" w:cs="Times New Roman"/>
              </w:rPr>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rPr>
                <w:rFonts w:ascii="Times New Roman" w:hAnsi="Times New Roman" w:cs="Times New Roman"/>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widowControl w:val="0"/>
              <w:jc w:val="center"/>
              <w:rPr>
                <w:rFonts w:ascii="Times New Roman" w:hAnsi="Times New Roman" w:cs="Times New Roman"/>
              </w:rPr>
            </w:pPr>
          </w:p>
        </w:tc>
      </w:tr>
      <w:tr w:rsidR="008823B4" w:rsidRPr="00237D54" w:rsidTr="004711D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823B4" w:rsidRPr="00237D54" w:rsidRDefault="004711D8" w:rsidP="00EA78E6">
            <w:pPr>
              <w:tabs>
                <w:tab w:val="left" w:pos="851"/>
              </w:tabs>
              <w:ind w:right="457"/>
              <w:jc w:val="center"/>
              <w:rPr>
                <w:rFonts w:ascii="Times New Roman" w:hAnsi="Times New Roman" w:cs="Times New Roman"/>
              </w:rPr>
            </w:pPr>
            <w:r>
              <w:rPr>
                <w:rFonts w:ascii="Times New Roman" w:hAnsi="Times New Roman" w:cs="Times New Roman"/>
              </w:rPr>
              <w:t>3.</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tabs>
                <w:tab w:val="left" w:pos="851"/>
              </w:tabs>
              <w:ind w:right="-75"/>
              <w:jc w:val="both"/>
              <w:rPr>
                <w:rFonts w:ascii="Times New Roman" w:hAnsi="Times New Roman" w:cs="Times New Roman"/>
              </w:rPr>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rPr>
                <w:rFonts w:ascii="Times New Roman" w:hAnsi="Times New Roman" w:cs="Times New Roman"/>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widowControl w:val="0"/>
              <w:jc w:val="center"/>
              <w:rPr>
                <w:rFonts w:ascii="Times New Roman" w:hAnsi="Times New Roman" w:cs="Times New Roman"/>
              </w:rPr>
            </w:pPr>
          </w:p>
        </w:tc>
      </w:tr>
      <w:tr w:rsidR="008823B4" w:rsidRPr="00237D54" w:rsidTr="004711D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823B4" w:rsidRPr="00237D54" w:rsidRDefault="004711D8" w:rsidP="00EA78E6">
            <w:pPr>
              <w:tabs>
                <w:tab w:val="left" w:pos="851"/>
              </w:tabs>
              <w:ind w:right="457"/>
              <w:jc w:val="center"/>
              <w:rPr>
                <w:rFonts w:ascii="Times New Roman" w:hAnsi="Times New Roman" w:cs="Times New Roman"/>
              </w:rPr>
            </w:pPr>
            <w:r>
              <w:rPr>
                <w:rFonts w:ascii="Times New Roman" w:hAnsi="Times New Roman" w:cs="Times New Roman"/>
              </w:rPr>
              <w:t>4.</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tabs>
                <w:tab w:val="left" w:pos="851"/>
              </w:tabs>
              <w:ind w:right="-75"/>
              <w:jc w:val="both"/>
              <w:rPr>
                <w:rFonts w:ascii="Times New Roman" w:hAnsi="Times New Roman" w:cs="Times New Roman"/>
              </w:rPr>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rPr>
                <w:rFonts w:ascii="Times New Roman" w:hAnsi="Times New Roman" w:cs="Times New Roman"/>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widowControl w:val="0"/>
              <w:jc w:val="center"/>
              <w:rPr>
                <w:rFonts w:ascii="Times New Roman" w:hAnsi="Times New Roman" w:cs="Times New Roman"/>
              </w:rPr>
            </w:pPr>
          </w:p>
        </w:tc>
      </w:tr>
      <w:tr w:rsidR="008823B4" w:rsidRPr="00237D54" w:rsidTr="004711D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823B4" w:rsidRPr="00237D54" w:rsidRDefault="004711D8" w:rsidP="00EA78E6">
            <w:pPr>
              <w:tabs>
                <w:tab w:val="left" w:pos="851"/>
              </w:tabs>
              <w:ind w:right="457"/>
              <w:jc w:val="center"/>
              <w:rPr>
                <w:rFonts w:ascii="Times New Roman" w:hAnsi="Times New Roman" w:cs="Times New Roman"/>
              </w:rPr>
            </w:pPr>
            <w:r>
              <w:rPr>
                <w:rFonts w:ascii="Times New Roman" w:hAnsi="Times New Roman" w:cs="Times New Roman"/>
              </w:rPr>
              <w:t>5.</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tabs>
                <w:tab w:val="left" w:pos="851"/>
              </w:tabs>
              <w:ind w:right="-75"/>
              <w:jc w:val="both"/>
              <w:rPr>
                <w:rFonts w:ascii="Times New Roman" w:hAnsi="Times New Roman" w:cs="Times New Roman"/>
              </w:rPr>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rPr>
                <w:rFonts w:ascii="Times New Roman" w:hAnsi="Times New Roman" w:cs="Times New Roman"/>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8823B4" w:rsidRPr="00237D54" w:rsidRDefault="008823B4" w:rsidP="00EA78E6">
            <w:pPr>
              <w:widowControl w:val="0"/>
              <w:jc w:val="center"/>
              <w:rPr>
                <w:rFonts w:ascii="Times New Roman" w:hAnsi="Times New Roman" w:cs="Times New Roman"/>
              </w:rPr>
            </w:pPr>
          </w:p>
        </w:tc>
      </w:tr>
      <w:tr w:rsidR="00626CA3" w:rsidRPr="00237D54" w:rsidTr="004711D8">
        <w:trPr>
          <w:trHeight w:val="767"/>
        </w:trPr>
        <w:tc>
          <w:tcPr>
            <w:tcW w:w="8250"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tabs>
                <w:tab w:val="left" w:pos="-7"/>
              </w:tabs>
              <w:ind w:right="-124"/>
              <w:rPr>
                <w:rFonts w:ascii="Times New Roman" w:hAnsi="Times New Roman" w:cs="Times New Roman"/>
              </w:rPr>
            </w:pPr>
            <w:r w:rsidRPr="00237D54">
              <w:rPr>
                <w:rFonts w:ascii="Times New Roman" w:hAnsi="Times New Roman" w:cs="Times New Roman"/>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626CA3" w:rsidRPr="00237D54" w:rsidRDefault="00626CA3" w:rsidP="00EA78E6">
            <w:pPr>
              <w:widowControl w:val="0"/>
              <w:rPr>
                <w:rFonts w:ascii="Times New Roman" w:hAnsi="Times New Roman" w:cs="Times New Roman"/>
                <w:u w:val="single"/>
              </w:rPr>
            </w:pPr>
          </w:p>
        </w:tc>
      </w:tr>
    </w:tbl>
    <w:p w:rsidR="00626CA3" w:rsidRPr="00237D54" w:rsidRDefault="00626CA3" w:rsidP="00626CA3">
      <w:pPr>
        <w:tabs>
          <w:tab w:val="left" w:pos="851"/>
        </w:tabs>
        <w:ind w:right="-585"/>
        <w:jc w:val="center"/>
        <w:rPr>
          <w:rFonts w:ascii="Times New Roman" w:hAnsi="Times New Roman" w:cs="Times New Roman"/>
        </w:rPr>
      </w:pPr>
    </w:p>
    <w:p w:rsidR="00626CA3" w:rsidRDefault="00626CA3" w:rsidP="00626CA3"/>
    <w:p w:rsidR="00626CA3" w:rsidRPr="00727378" w:rsidRDefault="00626CA3" w:rsidP="00626CA3">
      <w:pPr>
        <w:ind w:firstLine="567"/>
        <w:jc w:val="both"/>
        <w:rPr>
          <w:sz w:val="28"/>
          <w:szCs w:val="28"/>
          <w:lang w:eastAsia="uk-UA"/>
        </w:rPr>
      </w:pPr>
    </w:p>
    <w:p w:rsidR="00422682" w:rsidRDefault="00422682" w:rsidP="00422682">
      <w:pPr>
        <w:ind w:left="11482" w:right="-1028"/>
        <w:jc w:val="center"/>
        <w:rPr>
          <w:b/>
          <w:sz w:val="28"/>
          <w:szCs w:val="28"/>
        </w:rPr>
      </w:pPr>
      <w:r>
        <w:rPr>
          <w:sz w:val="28"/>
          <w:szCs w:val="28"/>
        </w:rPr>
        <w:t>Фор</w:t>
      </w:r>
      <w:r>
        <w:rPr>
          <w:sz w:val="28"/>
          <w:szCs w:val="28"/>
        </w:rPr>
        <w:lastRenderedPageBreak/>
        <w:t>ма</w:t>
      </w:r>
      <w:r>
        <w:rPr>
          <w:b/>
          <w:sz w:val="28"/>
          <w:szCs w:val="28"/>
        </w:rPr>
        <w:t xml:space="preserve"> </w:t>
      </w:r>
    </w:p>
    <w:p w:rsidR="00422682" w:rsidRDefault="00422682" w:rsidP="00422682">
      <w:pPr>
        <w:ind w:left="11482" w:right="-1028"/>
        <w:jc w:val="center"/>
        <w:rPr>
          <w:sz w:val="26"/>
          <w:szCs w:val="26"/>
        </w:rPr>
      </w:pPr>
    </w:p>
    <w:p w:rsidR="00422682" w:rsidRDefault="00422682" w:rsidP="00422682">
      <w:pPr>
        <w:ind w:left="11482" w:right="-1028"/>
        <w:jc w:val="center"/>
        <w:rPr>
          <w:sz w:val="26"/>
          <w:szCs w:val="26"/>
        </w:rPr>
        <w:sectPr w:rsidR="00422682" w:rsidSect="007A3276">
          <w:pgSz w:w="11906" w:h="16838"/>
          <w:pgMar w:top="1134" w:right="566" w:bottom="1134" w:left="1701" w:header="708" w:footer="708" w:gutter="0"/>
          <w:cols w:space="708"/>
          <w:docGrid w:linePitch="360"/>
        </w:sectPr>
      </w:pPr>
    </w:p>
    <w:p w:rsidR="00422682" w:rsidRDefault="00422682" w:rsidP="00422682">
      <w:pPr>
        <w:ind w:left="11482" w:right="-1028"/>
        <w:jc w:val="center"/>
        <w:rPr>
          <w:rFonts w:ascii="Times New Roman" w:hAnsi="Times New Roman" w:cs="Times New Roman"/>
          <w:sz w:val="24"/>
          <w:szCs w:val="24"/>
        </w:rPr>
      </w:pPr>
      <w:r w:rsidRPr="00410810">
        <w:rPr>
          <w:rFonts w:ascii="Times New Roman" w:hAnsi="Times New Roman" w:cs="Times New Roman"/>
          <w:sz w:val="24"/>
          <w:szCs w:val="24"/>
        </w:rPr>
        <w:lastRenderedPageBreak/>
        <w:t xml:space="preserve">Додаток </w:t>
      </w:r>
      <w:r w:rsidR="00F31252">
        <w:rPr>
          <w:rFonts w:ascii="Times New Roman" w:hAnsi="Times New Roman" w:cs="Times New Roman"/>
          <w:sz w:val="24"/>
          <w:szCs w:val="24"/>
        </w:rPr>
        <w:t>4</w:t>
      </w:r>
      <w:r w:rsidRPr="00410810">
        <w:rPr>
          <w:rFonts w:ascii="Times New Roman" w:hAnsi="Times New Roman" w:cs="Times New Roman"/>
          <w:sz w:val="24"/>
          <w:szCs w:val="24"/>
        </w:rPr>
        <w:t xml:space="preserve"> </w:t>
      </w:r>
      <w:r w:rsidR="004711D8">
        <w:rPr>
          <w:rFonts w:ascii="Times New Roman" w:hAnsi="Times New Roman" w:cs="Times New Roman"/>
          <w:sz w:val="24"/>
          <w:szCs w:val="24"/>
        </w:rPr>
        <w:t>до Порядку…</w:t>
      </w:r>
    </w:p>
    <w:p w:rsidR="00F31252" w:rsidRPr="00410810" w:rsidRDefault="00F31252" w:rsidP="00422682">
      <w:pPr>
        <w:ind w:left="11482" w:right="-1028"/>
        <w:jc w:val="center"/>
        <w:rPr>
          <w:rFonts w:ascii="Times New Roman" w:hAnsi="Times New Roman" w:cs="Times New Roman"/>
          <w:sz w:val="24"/>
          <w:szCs w:val="24"/>
        </w:rPr>
      </w:pPr>
      <w:r>
        <w:rPr>
          <w:rFonts w:ascii="Times New Roman" w:hAnsi="Times New Roman" w:cs="Times New Roman"/>
          <w:sz w:val="24"/>
          <w:szCs w:val="24"/>
        </w:rPr>
        <w:t>(п.3.6)</w:t>
      </w:r>
    </w:p>
    <w:p w:rsidR="00422682" w:rsidRPr="00410810" w:rsidRDefault="00422682" w:rsidP="00031B89">
      <w:pPr>
        <w:spacing w:before="20" w:after="20"/>
        <w:ind w:left="-566"/>
        <w:jc w:val="center"/>
        <w:rPr>
          <w:rFonts w:ascii="Times New Roman" w:hAnsi="Times New Roman" w:cs="Times New Roman"/>
          <w:b/>
          <w:sz w:val="24"/>
          <w:szCs w:val="24"/>
        </w:rPr>
      </w:pPr>
      <w:r w:rsidRPr="00410810">
        <w:rPr>
          <w:rFonts w:ascii="Times New Roman" w:hAnsi="Times New Roman" w:cs="Times New Roman"/>
          <w:b/>
          <w:sz w:val="24"/>
          <w:szCs w:val="24"/>
        </w:rPr>
        <w:t xml:space="preserve">ПРОПОЗИЦІЯ </w:t>
      </w:r>
      <w:r w:rsidRPr="00410810">
        <w:rPr>
          <w:rFonts w:ascii="Times New Roman" w:hAnsi="Times New Roman" w:cs="Times New Roman"/>
          <w:b/>
          <w:sz w:val="24"/>
          <w:szCs w:val="24"/>
        </w:rPr>
        <w:br/>
        <w:t xml:space="preserve">до середньострокового плану пріоритетних публічних інвестицій регіону (територіальної громади) </w:t>
      </w:r>
    </w:p>
    <w:p w:rsidR="00422682" w:rsidRPr="00410810" w:rsidRDefault="00422682" w:rsidP="00031B89">
      <w:pPr>
        <w:spacing w:before="20" w:after="20"/>
        <w:ind w:left="-566"/>
        <w:jc w:val="center"/>
        <w:rPr>
          <w:rFonts w:ascii="Times New Roman" w:hAnsi="Times New Roman" w:cs="Times New Roman"/>
          <w:sz w:val="24"/>
          <w:szCs w:val="24"/>
        </w:rPr>
      </w:pPr>
      <w:r w:rsidRPr="00410810">
        <w:rPr>
          <w:rFonts w:ascii="Times New Roman" w:hAnsi="Times New Roman" w:cs="Times New Roman"/>
          <w:sz w:val="24"/>
          <w:szCs w:val="24"/>
        </w:rPr>
        <w:t>__________________________________</w:t>
      </w:r>
    </w:p>
    <w:p w:rsidR="00422682" w:rsidRPr="00410810" w:rsidRDefault="00422682" w:rsidP="00031B89">
      <w:pPr>
        <w:spacing w:before="20" w:after="20"/>
        <w:ind w:left="-566"/>
        <w:jc w:val="center"/>
        <w:rPr>
          <w:rFonts w:ascii="Times New Roman" w:hAnsi="Times New Roman" w:cs="Times New Roman"/>
          <w:sz w:val="24"/>
          <w:szCs w:val="24"/>
        </w:rPr>
      </w:pPr>
      <w:r w:rsidRPr="00410810">
        <w:rPr>
          <w:rFonts w:ascii="Times New Roman" w:hAnsi="Times New Roman" w:cs="Times New Roman"/>
          <w:sz w:val="24"/>
          <w:szCs w:val="24"/>
        </w:rPr>
        <w:t>(найменування секторального структурного підрозділу )</w:t>
      </w:r>
    </w:p>
    <w:p w:rsidR="00422682" w:rsidRPr="00410810" w:rsidRDefault="00422682" w:rsidP="00031B89">
      <w:pPr>
        <w:spacing w:before="20" w:after="20"/>
        <w:ind w:left="-566"/>
        <w:rPr>
          <w:rFonts w:ascii="Times New Roman" w:hAnsi="Times New Roman" w:cs="Times New Roman"/>
          <w:sz w:val="24"/>
          <w:szCs w:val="24"/>
        </w:rPr>
      </w:pPr>
    </w:p>
    <w:p w:rsidR="00422682" w:rsidRPr="00410810" w:rsidRDefault="00422682" w:rsidP="00031B89">
      <w:pPr>
        <w:spacing w:before="20" w:after="20"/>
        <w:ind w:left="-566" w:firstLine="566"/>
        <w:rPr>
          <w:rFonts w:ascii="Times New Roman" w:hAnsi="Times New Roman" w:cs="Times New Roman"/>
          <w:sz w:val="24"/>
          <w:szCs w:val="24"/>
        </w:rPr>
      </w:pPr>
      <w:r w:rsidRPr="00410810">
        <w:rPr>
          <w:rFonts w:ascii="Times New Roman" w:hAnsi="Times New Roman" w:cs="Times New Roman"/>
          <w:sz w:val="24"/>
          <w:szCs w:val="24"/>
        </w:rPr>
        <w:t>Галузь (сектор) для публічного інвестування ______________________________________</w:t>
      </w:r>
    </w:p>
    <w:p w:rsidR="00422682" w:rsidRPr="00410810" w:rsidRDefault="00422682" w:rsidP="00031B89">
      <w:pPr>
        <w:spacing w:before="20" w:after="20"/>
        <w:ind w:left="-566"/>
        <w:rPr>
          <w:rFonts w:ascii="Times New Roman" w:hAnsi="Times New Roman" w:cs="Times New Roman"/>
          <w:sz w:val="24"/>
          <w:szCs w:val="24"/>
        </w:rPr>
      </w:pPr>
    </w:p>
    <w:p w:rsidR="00422682" w:rsidRPr="00410810" w:rsidRDefault="00422682" w:rsidP="00031B89">
      <w:pPr>
        <w:spacing w:before="20" w:after="20"/>
        <w:ind w:left="-566"/>
        <w:jc w:val="center"/>
        <w:rPr>
          <w:rFonts w:ascii="Times New Roman" w:hAnsi="Times New Roman" w:cs="Times New Roman"/>
          <w:b/>
          <w:sz w:val="24"/>
          <w:szCs w:val="24"/>
        </w:rPr>
      </w:pPr>
      <w:r w:rsidRPr="00410810">
        <w:rPr>
          <w:rFonts w:ascii="Times New Roman" w:hAnsi="Times New Roman" w:cs="Times New Roman"/>
          <w:b/>
          <w:sz w:val="24"/>
          <w:szCs w:val="24"/>
        </w:rPr>
        <w:t>Рейтинговий список напрямів публічного інвестування</w:t>
      </w:r>
    </w:p>
    <w:p w:rsidR="00422682" w:rsidRDefault="00422682" w:rsidP="00031B89">
      <w:pPr>
        <w:spacing w:before="20" w:after="20"/>
        <w:rPr>
          <w:rFonts w:ascii="Times New Roman" w:hAnsi="Times New Roman" w:cs="Times New Roman"/>
          <w:b/>
          <w:sz w:val="24"/>
          <w:szCs w:val="24"/>
        </w:rPr>
      </w:pPr>
    </w:p>
    <w:p w:rsidR="00D7694A" w:rsidRPr="00410810" w:rsidRDefault="00D7694A" w:rsidP="00031B89">
      <w:pPr>
        <w:spacing w:before="20" w:after="20"/>
        <w:rPr>
          <w:rFonts w:ascii="Times New Roman" w:hAnsi="Times New Roman" w:cs="Times New Roman"/>
          <w:b/>
          <w:sz w:val="24"/>
          <w:szCs w:val="24"/>
        </w:rPr>
      </w:pPr>
    </w:p>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760"/>
        <w:gridCol w:w="600"/>
        <w:gridCol w:w="3060"/>
        <w:gridCol w:w="3030"/>
        <w:gridCol w:w="2550"/>
      </w:tblGrid>
      <w:tr w:rsidR="00422682" w:rsidRPr="00410810" w:rsidTr="00EA78E6">
        <w:trPr>
          <w:trHeight w:val="460"/>
        </w:trPr>
        <w:tc>
          <w:tcPr>
            <w:tcW w:w="15000" w:type="dxa"/>
            <w:gridSpan w:val="5"/>
            <w:shd w:val="clear" w:color="auto" w:fill="EFEFEF"/>
          </w:tcPr>
          <w:p w:rsidR="00422682" w:rsidRPr="00410810" w:rsidRDefault="00422682" w:rsidP="00031B89">
            <w:pPr>
              <w:spacing w:before="20" w:after="20"/>
              <w:ind w:right="730"/>
              <w:rPr>
                <w:rFonts w:ascii="Times New Roman" w:hAnsi="Times New Roman" w:cs="Times New Roman"/>
                <w:b/>
                <w:sz w:val="24"/>
                <w:szCs w:val="24"/>
              </w:rPr>
            </w:pPr>
            <w:r w:rsidRPr="00410810">
              <w:rPr>
                <w:rFonts w:ascii="Times New Roman" w:hAnsi="Times New Roman" w:cs="Times New Roman"/>
                <w:b/>
                <w:sz w:val="24"/>
                <w:szCs w:val="24"/>
              </w:rPr>
              <w:t>Напрям публічного інвестування № _____  у рейтингу</w:t>
            </w:r>
          </w:p>
        </w:tc>
      </w:tr>
      <w:tr w:rsidR="00422682" w:rsidRPr="00410810" w:rsidTr="00EA78E6">
        <w:trPr>
          <w:trHeight w:val="671"/>
        </w:trPr>
        <w:tc>
          <w:tcPr>
            <w:tcW w:w="5760" w:type="dxa"/>
            <w:shd w:val="clear" w:color="auto" w:fill="EFEFEF"/>
          </w:tcPr>
          <w:p w:rsidR="00422682" w:rsidRPr="00410810" w:rsidRDefault="00422682" w:rsidP="00031B89">
            <w:pPr>
              <w:spacing w:before="20" w:after="20"/>
              <w:rPr>
                <w:rFonts w:ascii="Times New Roman" w:hAnsi="Times New Roman" w:cs="Times New Roman"/>
                <w:sz w:val="24"/>
                <w:szCs w:val="24"/>
              </w:rPr>
            </w:pPr>
            <w:proofErr w:type="spellStart"/>
            <w:r w:rsidRPr="00410810">
              <w:rPr>
                <w:rFonts w:ascii="Times New Roman" w:hAnsi="Times New Roman" w:cs="Times New Roman"/>
                <w:sz w:val="24"/>
                <w:szCs w:val="24"/>
              </w:rPr>
              <w:t>Підсектор</w:t>
            </w:r>
            <w:proofErr w:type="spellEnd"/>
            <w:r w:rsidRPr="00410810">
              <w:rPr>
                <w:rFonts w:ascii="Times New Roman" w:hAnsi="Times New Roman" w:cs="Times New Roman"/>
                <w:sz w:val="24"/>
                <w:szCs w:val="24"/>
              </w:rPr>
              <w:t xml:space="preserve"> галузі (сектора) для публічного інвестування</w:t>
            </w:r>
          </w:p>
        </w:tc>
        <w:tc>
          <w:tcPr>
            <w:tcW w:w="9240" w:type="dxa"/>
            <w:gridSpan w:val="4"/>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60"/>
        </w:trPr>
        <w:tc>
          <w:tcPr>
            <w:tcW w:w="5760" w:type="dxa"/>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Назва напряму публічного інвестування (далі -  напрям) </w:t>
            </w:r>
          </w:p>
        </w:tc>
        <w:tc>
          <w:tcPr>
            <w:tcW w:w="9240" w:type="dxa"/>
            <w:gridSpan w:val="4"/>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60"/>
        </w:trPr>
        <w:tc>
          <w:tcPr>
            <w:tcW w:w="5760" w:type="dxa"/>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Найменування  документа стратегічного планування</w:t>
            </w:r>
          </w:p>
        </w:tc>
        <w:tc>
          <w:tcPr>
            <w:tcW w:w="9240" w:type="dxa"/>
            <w:gridSpan w:val="4"/>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60"/>
        </w:trPr>
        <w:tc>
          <w:tcPr>
            <w:tcW w:w="5760" w:type="dxa"/>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Завдання документа стратегічного планування якому відповідає напрям</w:t>
            </w:r>
          </w:p>
        </w:tc>
        <w:tc>
          <w:tcPr>
            <w:tcW w:w="9240" w:type="dxa"/>
            <w:gridSpan w:val="4"/>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60"/>
        </w:trPr>
        <w:tc>
          <w:tcPr>
            <w:tcW w:w="15000" w:type="dxa"/>
            <w:gridSpan w:val="5"/>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Орієнтовні фінансові потреби для реалізації напряму публічного інвестування (за наявності розрахунків) </w:t>
            </w:r>
          </w:p>
        </w:tc>
      </w:tr>
      <w:tr w:rsidR="00422682" w:rsidRPr="00410810" w:rsidTr="00EA78E6">
        <w:trPr>
          <w:trHeight w:val="480"/>
        </w:trPr>
        <w:tc>
          <w:tcPr>
            <w:tcW w:w="6360" w:type="dxa"/>
            <w:gridSpan w:val="2"/>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2027 рік ____________грн</w:t>
            </w:r>
          </w:p>
        </w:tc>
        <w:tc>
          <w:tcPr>
            <w:tcW w:w="3060" w:type="dxa"/>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2028 рік ____________ грн</w:t>
            </w:r>
          </w:p>
        </w:tc>
        <w:tc>
          <w:tcPr>
            <w:tcW w:w="3030" w:type="dxa"/>
          </w:tcPr>
          <w:p w:rsidR="00422682" w:rsidRPr="00410810" w:rsidRDefault="00422682" w:rsidP="00031B89">
            <w:pPr>
              <w:widowControl w:val="0"/>
              <w:spacing w:before="20" w:after="20"/>
              <w:rPr>
                <w:rFonts w:ascii="Times New Roman" w:hAnsi="Times New Roman" w:cs="Times New Roman"/>
                <w:sz w:val="24"/>
                <w:szCs w:val="24"/>
              </w:rPr>
            </w:pPr>
            <w:r w:rsidRPr="00410810">
              <w:rPr>
                <w:rFonts w:ascii="Times New Roman" w:hAnsi="Times New Roman" w:cs="Times New Roman"/>
                <w:sz w:val="24"/>
                <w:szCs w:val="24"/>
              </w:rPr>
              <w:t>2029 рік ____________ грн</w:t>
            </w:r>
          </w:p>
        </w:tc>
        <w:tc>
          <w:tcPr>
            <w:tcW w:w="2550" w:type="dxa"/>
          </w:tcPr>
          <w:p w:rsidR="00422682" w:rsidRPr="00410810" w:rsidRDefault="00422682" w:rsidP="00031B89">
            <w:pPr>
              <w:widowControl w:val="0"/>
              <w:spacing w:before="20" w:after="20"/>
              <w:rPr>
                <w:rFonts w:ascii="Times New Roman" w:hAnsi="Times New Roman" w:cs="Times New Roman"/>
                <w:sz w:val="24"/>
                <w:szCs w:val="24"/>
              </w:rPr>
            </w:pPr>
            <w:r w:rsidRPr="00410810">
              <w:rPr>
                <w:rFonts w:ascii="Times New Roman" w:hAnsi="Times New Roman" w:cs="Times New Roman"/>
                <w:sz w:val="24"/>
                <w:szCs w:val="24"/>
              </w:rPr>
              <w:t xml:space="preserve">Всього </w:t>
            </w:r>
            <w:r w:rsidRPr="00410810">
              <w:rPr>
                <w:rFonts w:ascii="Times New Roman" w:hAnsi="Times New Roman" w:cs="Times New Roman"/>
                <w:sz w:val="24"/>
                <w:szCs w:val="24"/>
                <w:u w:val="single"/>
              </w:rPr>
              <w:t xml:space="preserve">____________ </w:t>
            </w:r>
            <w:r w:rsidRPr="00410810">
              <w:rPr>
                <w:rFonts w:ascii="Times New Roman" w:hAnsi="Times New Roman" w:cs="Times New Roman"/>
                <w:sz w:val="24"/>
                <w:szCs w:val="24"/>
              </w:rPr>
              <w:t>грн</w:t>
            </w:r>
          </w:p>
        </w:tc>
      </w:tr>
    </w:tbl>
    <w:p w:rsidR="00D7694A" w:rsidRDefault="00D7694A"/>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1215"/>
        <w:gridCol w:w="270"/>
        <w:gridCol w:w="990"/>
        <w:gridCol w:w="600"/>
        <w:gridCol w:w="1620"/>
        <w:gridCol w:w="1440"/>
        <w:gridCol w:w="1202"/>
        <w:gridCol w:w="2443"/>
        <w:gridCol w:w="1935"/>
      </w:tblGrid>
      <w:tr w:rsidR="00422682" w:rsidRPr="00410810" w:rsidTr="00EA78E6">
        <w:trPr>
          <w:trHeight w:val="460"/>
        </w:trPr>
        <w:tc>
          <w:tcPr>
            <w:tcW w:w="4500" w:type="dxa"/>
            <w:gridSpan w:val="2"/>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lastRenderedPageBreak/>
              <w:t xml:space="preserve">Потенційні джерела фінансування </w:t>
            </w:r>
          </w:p>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shd w:val="clear" w:color="auto" w:fill="EFEFEF"/>
              </w:rPr>
              <w:t>(у разі наявності)</w:t>
            </w:r>
          </w:p>
        </w:tc>
        <w:tc>
          <w:tcPr>
            <w:tcW w:w="10500" w:type="dxa"/>
            <w:gridSpan w:val="8"/>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80"/>
        </w:trPr>
        <w:tc>
          <w:tcPr>
            <w:tcW w:w="3285" w:type="dxa"/>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Найменування цільового показника 1</w:t>
            </w:r>
          </w:p>
        </w:tc>
        <w:tc>
          <w:tcPr>
            <w:tcW w:w="2475" w:type="dxa"/>
            <w:gridSpan w:val="3"/>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Базове </w:t>
            </w:r>
          </w:p>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2026 рік (%)</w:t>
            </w:r>
          </w:p>
        </w:tc>
        <w:tc>
          <w:tcPr>
            <w:tcW w:w="2220" w:type="dxa"/>
            <w:gridSpan w:val="2"/>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Планове </w:t>
            </w:r>
          </w:p>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значення (%) </w:t>
            </w:r>
          </w:p>
        </w:tc>
        <w:tc>
          <w:tcPr>
            <w:tcW w:w="5085" w:type="dxa"/>
            <w:gridSpan w:val="3"/>
            <w:shd w:val="clear" w:color="auto" w:fill="EFEFEF"/>
          </w:tcPr>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Планується досягти </w:t>
            </w:r>
          </w:p>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(по наростаючій)</w:t>
            </w:r>
          </w:p>
        </w:tc>
        <w:tc>
          <w:tcPr>
            <w:tcW w:w="1935" w:type="dxa"/>
            <w:shd w:val="clear" w:color="auto" w:fill="EFEFEF"/>
          </w:tcPr>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Джерело</w:t>
            </w:r>
          </w:p>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 xml:space="preserve"> показника</w:t>
            </w:r>
          </w:p>
        </w:tc>
      </w:tr>
      <w:tr w:rsidR="00422682" w:rsidRPr="00410810" w:rsidTr="00D7694A">
        <w:trPr>
          <w:trHeight w:val="480"/>
        </w:trPr>
        <w:tc>
          <w:tcPr>
            <w:tcW w:w="3285" w:type="dxa"/>
            <w:vMerge w:val="restart"/>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val="restart"/>
            <w:shd w:val="clear" w:color="auto" w:fill="FFFFFF"/>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220" w:type="dxa"/>
            <w:gridSpan w:val="2"/>
            <w:vMerge w:val="restart"/>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jc w:val="center"/>
              <w:rPr>
                <w:rFonts w:ascii="Times New Roman" w:hAnsi="Times New Roman" w:cs="Times New Roman"/>
                <w:sz w:val="24"/>
                <w:szCs w:val="24"/>
              </w:rPr>
            </w:pPr>
          </w:p>
        </w:tc>
        <w:tc>
          <w:tcPr>
            <w:tcW w:w="1935" w:type="dxa"/>
            <w:vMerge w:val="restart"/>
          </w:tcPr>
          <w:p w:rsidR="00422682" w:rsidRPr="00410810" w:rsidRDefault="00422682" w:rsidP="00031B89">
            <w:pPr>
              <w:widowControl w:val="0"/>
              <w:spacing w:before="20" w:after="20"/>
              <w:jc w:val="center"/>
              <w:rPr>
                <w:rFonts w:ascii="Times New Roman" w:hAnsi="Times New Roman" w:cs="Times New Roman"/>
                <w:sz w:val="24"/>
                <w:szCs w:val="24"/>
              </w:rPr>
            </w:pPr>
          </w:p>
        </w:tc>
      </w:tr>
      <w:tr w:rsidR="00422682" w:rsidRPr="00410810" w:rsidTr="00D7694A">
        <w:trPr>
          <w:trHeight w:val="480"/>
        </w:trPr>
        <w:tc>
          <w:tcPr>
            <w:tcW w:w="3285" w:type="dxa"/>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jc w:val="center"/>
              <w:rPr>
                <w:rFonts w:ascii="Times New Roman" w:hAnsi="Times New Roman" w:cs="Times New Roman"/>
                <w:sz w:val="24"/>
                <w:szCs w:val="24"/>
              </w:rPr>
            </w:pPr>
          </w:p>
        </w:tc>
        <w:tc>
          <w:tcPr>
            <w:tcW w:w="1935" w:type="dxa"/>
            <w:vMerge/>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80"/>
        </w:trPr>
        <w:tc>
          <w:tcPr>
            <w:tcW w:w="3285" w:type="dxa"/>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jc w:val="center"/>
              <w:rPr>
                <w:rFonts w:ascii="Times New Roman" w:hAnsi="Times New Roman" w:cs="Times New Roman"/>
                <w:sz w:val="24"/>
                <w:szCs w:val="24"/>
              </w:rPr>
            </w:pPr>
          </w:p>
        </w:tc>
        <w:tc>
          <w:tcPr>
            <w:tcW w:w="1935" w:type="dxa"/>
            <w:vMerge/>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80"/>
        </w:trPr>
        <w:tc>
          <w:tcPr>
            <w:tcW w:w="3285" w:type="dxa"/>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shd w:val="clear" w:color="auto" w:fill="EFEFEF"/>
              </w:rPr>
              <w:t>Найменування індикатора вимірювання цільового показника 1</w:t>
            </w:r>
          </w:p>
        </w:tc>
        <w:tc>
          <w:tcPr>
            <w:tcW w:w="4695" w:type="dxa"/>
            <w:gridSpan w:val="5"/>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Планується досягти </w:t>
            </w:r>
          </w:p>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(по наростаючій)</w:t>
            </w:r>
          </w:p>
        </w:tc>
        <w:tc>
          <w:tcPr>
            <w:tcW w:w="2642" w:type="dxa"/>
            <w:gridSpan w:val="2"/>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shd w:val="clear" w:color="auto" w:fill="EFEFEF"/>
              </w:rPr>
              <w:t xml:space="preserve">Найменування індикатора вимірювання цільового показника 2 (у разі наявності) </w:t>
            </w:r>
          </w:p>
        </w:tc>
        <w:tc>
          <w:tcPr>
            <w:tcW w:w="4378" w:type="dxa"/>
            <w:gridSpan w:val="2"/>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Планується досягти </w:t>
            </w:r>
          </w:p>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(по наростаючій)</w:t>
            </w:r>
          </w:p>
        </w:tc>
      </w:tr>
      <w:tr w:rsidR="00422682" w:rsidRPr="00410810" w:rsidTr="00D7694A">
        <w:trPr>
          <w:trHeight w:val="480"/>
        </w:trPr>
        <w:tc>
          <w:tcPr>
            <w:tcW w:w="3285" w:type="dxa"/>
            <w:vMerge w:val="restart"/>
          </w:tcPr>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p>
        </w:tc>
        <w:tc>
          <w:tcPr>
            <w:tcW w:w="2475" w:type="dxa"/>
            <w:gridSpan w:val="3"/>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рік</w:t>
            </w:r>
          </w:p>
        </w:tc>
        <w:tc>
          <w:tcPr>
            <w:tcW w:w="2220" w:type="dxa"/>
            <w:gridSpan w:val="2"/>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642" w:type="dxa"/>
            <w:gridSpan w:val="2"/>
            <w:vMerge w:val="restart"/>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443" w:type="dxa"/>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рік</w:t>
            </w:r>
          </w:p>
        </w:tc>
        <w:tc>
          <w:tcPr>
            <w:tcW w:w="1935" w:type="dxa"/>
          </w:tcPr>
          <w:p w:rsidR="00422682" w:rsidRPr="00410810" w:rsidRDefault="00422682" w:rsidP="00031B89">
            <w:pPr>
              <w:widowControl w:val="0"/>
              <w:spacing w:before="20" w:after="20"/>
              <w:jc w:val="center"/>
              <w:rPr>
                <w:rFonts w:ascii="Times New Roman" w:hAnsi="Times New Roman" w:cs="Times New Roman"/>
                <w:sz w:val="24"/>
                <w:szCs w:val="24"/>
              </w:rPr>
            </w:pPr>
          </w:p>
        </w:tc>
      </w:tr>
      <w:tr w:rsidR="00422682" w:rsidRPr="00410810" w:rsidTr="00D7694A">
        <w:trPr>
          <w:trHeight w:val="480"/>
        </w:trPr>
        <w:tc>
          <w:tcPr>
            <w:tcW w:w="3285" w:type="dxa"/>
            <w:vMerge/>
          </w:tcPr>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p>
        </w:tc>
        <w:tc>
          <w:tcPr>
            <w:tcW w:w="2475" w:type="dxa"/>
            <w:gridSpan w:val="3"/>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w:t>
            </w:r>
          </w:p>
        </w:tc>
        <w:tc>
          <w:tcPr>
            <w:tcW w:w="2220" w:type="dxa"/>
            <w:gridSpan w:val="2"/>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642" w:type="dxa"/>
            <w:gridSpan w:val="2"/>
            <w:vMerge/>
          </w:tcPr>
          <w:p w:rsidR="00422682" w:rsidRPr="00410810" w:rsidRDefault="00422682" w:rsidP="00031B89">
            <w:pPr>
              <w:widowControl w:val="0"/>
              <w:spacing w:before="20" w:after="20"/>
              <w:rPr>
                <w:rFonts w:ascii="Times New Roman" w:hAnsi="Times New Roman" w:cs="Times New Roman"/>
                <w:sz w:val="24"/>
                <w:szCs w:val="24"/>
              </w:rPr>
            </w:pPr>
          </w:p>
        </w:tc>
        <w:tc>
          <w:tcPr>
            <w:tcW w:w="2443" w:type="dxa"/>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w:t>
            </w:r>
          </w:p>
        </w:tc>
        <w:tc>
          <w:tcPr>
            <w:tcW w:w="1935" w:type="dxa"/>
          </w:tcPr>
          <w:p w:rsidR="00422682" w:rsidRPr="00410810" w:rsidRDefault="00422682" w:rsidP="00031B89">
            <w:pPr>
              <w:widowControl w:val="0"/>
              <w:spacing w:before="20" w:after="20"/>
              <w:jc w:val="center"/>
              <w:rPr>
                <w:rFonts w:ascii="Times New Roman" w:hAnsi="Times New Roman" w:cs="Times New Roman"/>
                <w:sz w:val="24"/>
                <w:szCs w:val="24"/>
              </w:rPr>
            </w:pPr>
          </w:p>
        </w:tc>
      </w:tr>
      <w:tr w:rsidR="00422682" w:rsidRPr="00410810" w:rsidTr="00D7694A">
        <w:trPr>
          <w:trHeight w:val="480"/>
        </w:trPr>
        <w:tc>
          <w:tcPr>
            <w:tcW w:w="3285" w:type="dxa"/>
            <w:vMerge/>
          </w:tcPr>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p>
        </w:tc>
        <w:tc>
          <w:tcPr>
            <w:tcW w:w="2475" w:type="dxa"/>
            <w:gridSpan w:val="3"/>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2220" w:type="dxa"/>
            <w:gridSpan w:val="2"/>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642" w:type="dxa"/>
            <w:gridSpan w:val="2"/>
            <w:vMerge/>
          </w:tcPr>
          <w:p w:rsidR="00422682" w:rsidRPr="00410810" w:rsidRDefault="00422682" w:rsidP="00031B89">
            <w:pPr>
              <w:widowControl w:val="0"/>
              <w:spacing w:before="20" w:after="20"/>
              <w:rPr>
                <w:rFonts w:ascii="Times New Roman" w:hAnsi="Times New Roman" w:cs="Times New Roman"/>
                <w:sz w:val="24"/>
                <w:szCs w:val="24"/>
              </w:rPr>
            </w:pPr>
          </w:p>
        </w:tc>
        <w:tc>
          <w:tcPr>
            <w:tcW w:w="2443" w:type="dxa"/>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1935" w:type="dxa"/>
          </w:tcPr>
          <w:p w:rsidR="00422682" w:rsidRPr="00410810" w:rsidRDefault="00422682" w:rsidP="00031B89">
            <w:pPr>
              <w:widowControl w:val="0"/>
              <w:spacing w:before="20" w:after="20"/>
              <w:jc w:val="center"/>
              <w:rPr>
                <w:rFonts w:ascii="Times New Roman" w:hAnsi="Times New Roman" w:cs="Times New Roman"/>
                <w:sz w:val="24"/>
                <w:szCs w:val="24"/>
              </w:rPr>
            </w:pPr>
          </w:p>
        </w:tc>
      </w:tr>
      <w:tr w:rsidR="00422682" w:rsidRPr="00410810" w:rsidTr="00EA78E6">
        <w:trPr>
          <w:trHeight w:val="480"/>
        </w:trPr>
        <w:tc>
          <w:tcPr>
            <w:tcW w:w="3285" w:type="dxa"/>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Найменування цільового показника 2</w:t>
            </w:r>
          </w:p>
        </w:tc>
        <w:tc>
          <w:tcPr>
            <w:tcW w:w="2475" w:type="dxa"/>
            <w:gridSpan w:val="3"/>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Базове </w:t>
            </w:r>
          </w:p>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2026 рік (%)</w:t>
            </w:r>
          </w:p>
        </w:tc>
        <w:tc>
          <w:tcPr>
            <w:tcW w:w="2220" w:type="dxa"/>
            <w:gridSpan w:val="2"/>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Планове </w:t>
            </w:r>
          </w:p>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значення (%) </w:t>
            </w:r>
          </w:p>
        </w:tc>
        <w:tc>
          <w:tcPr>
            <w:tcW w:w="5085" w:type="dxa"/>
            <w:gridSpan w:val="3"/>
            <w:shd w:val="clear" w:color="auto" w:fill="EFEFEF"/>
          </w:tcPr>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Планується досягти </w:t>
            </w:r>
          </w:p>
        </w:tc>
        <w:tc>
          <w:tcPr>
            <w:tcW w:w="1935" w:type="dxa"/>
            <w:shd w:val="clear" w:color="auto" w:fill="EFEFEF"/>
          </w:tcPr>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Джерело</w:t>
            </w:r>
          </w:p>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 xml:space="preserve"> показника</w:t>
            </w:r>
          </w:p>
        </w:tc>
      </w:tr>
      <w:tr w:rsidR="00422682" w:rsidRPr="00410810" w:rsidTr="00D7694A">
        <w:trPr>
          <w:trHeight w:val="480"/>
        </w:trPr>
        <w:tc>
          <w:tcPr>
            <w:tcW w:w="3285" w:type="dxa"/>
            <w:vMerge w:val="restart"/>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val="restart"/>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val="restart"/>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jc w:val="center"/>
              <w:rPr>
                <w:rFonts w:ascii="Times New Roman" w:hAnsi="Times New Roman" w:cs="Times New Roman"/>
                <w:sz w:val="24"/>
                <w:szCs w:val="24"/>
              </w:rPr>
            </w:pPr>
          </w:p>
        </w:tc>
        <w:tc>
          <w:tcPr>
            <w:tcW w:w="1935" w:type="dxa"/>
            <w:vMerge w:val="restart"/>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80"/>
        </w:trPr>
        <w:tc>
          <w:tcPr>
            <w:tcW w:w="3285" w:type="dxa"/>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jc w:val="center"/>
              <w:rPr>
                <w:rFonts w:ascii="Times New Roman" w:hAnsi="Times New Roman" w:cs="Times New Roman"/>
                <w:sz w:val="24"/>
                <w:szCs w:val="24"/>
              </w:rPr>
            </w:pPr>
          </w:p>
        </w:tc>
        <w:tc>
          <w:tcPr>
            <w:tcW w:w="1935" w:type="dxa"/>
            <w:vMerge/>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80"/>
        </w:trPr>
        <w:tc>
          <w:tcPr>
            <w:tcW w:w="3285" w:type="dxa"/>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jc w:val="center"/>
              <w:rPr>
                <w:rFonts w:ascii="Times New Roman" w:hAnsi="Times New Roman" w:cs="Times New Roman"/>
                <w:sz w:val="24"/>
                <w:szCs w:val="24"/>
              </w:rPr>
            </w:pPr>
          </w:p>
        </w:tc>
        <w:tc>
          <w:tcPr>
            <w:tcW w:w="1935" w:type="dxa"/>
            <w:vMerge/>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40"/>
        </w:trPr>
        <w:tc>
          <w:tcPr>
            <w:tcW w:w="3285" w:type="dxa"/>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shd w:val="clear" w:color="auto" w:fill="EFEFEF"/>
              </w:rPr>
              <w:t>Найменування індикатора вимірювання цільового показника 2</w:t>
            </w:r>
          </w:p>
        </w:tc>
        <w:tc>
          <w:tcPr>
            <w:tcW w:w="4695" w:type="dxa"/>
            <w:gridSpan w:val="5"/>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Планується досягти </w:t>
            </w:r>
          </w:p>
        </w:tc>
        <w:tc>
          <w:tcPr>
            <w:tcW w:w="2642" w:type="dxa"/>
            <w:gridSpan w:val="2"/>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shd w:val="clear" w:color="auto" w:fill="EFEFEF"/>
              </w:rPr>
              <w:t xml:space="preserve">Найменування індикатора вимірювання цільового </w:t>
            </w:r>
            <w:r w:rsidRPr="00410810">
              <w:rPr>
                <w:rFonts w:ascii="Times New Roman" w:hAnsi="Times New Roman" w:cs="Times New Roman"/>
                <w:sz w:val="24"/>
                <w:szCs w:val="24"/>
                <w:shd w:val="clear" w:color="auto" w:fill="EFEFEF"/>
              </w:rPr>
              <w:lastRenderedPageBreak/>
              <w:t xml:space="preserve">показника n (у разі наявності) </w:t>
            </w:r>
          </w:p>
        </w:tc>
        <w:tc>
          <w:tcPr>
            <w:tcW w:w="4378" w:type="dxa"/>
            <w:gridSpan w:val="2"/>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lastRenderedPageBreak/>
              <w:t>Планується досягти </w:t>
            </w:r>
          </w:p>
        </w:tc>
      </w:tr>
      <w:tr w:rsidR="00422682" w:rsidRPr="00410810" w:rsidTr="00D7694A">
        <w:trPr>
          <w:trHeight w:val="480"/>
        </w:trPr>
        <w:tc>
          <w:tcPr>
            <w:tcW w:w="3285" w:type="dxa"/>
            <w:vMerge w:val="restart"/>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рік</w:t>
            </w:r>
          </w:p>
        </w:tc>
        <w:tc>
          <w:tcPr>
            <w:tcW w:w="2220" w:type="dxa"/>
            <w:gridSpan w:val="2"/>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642" w:type="dxa"/>
            <w:gridSpan w:val="2"/>
            <w:vMerge w:val="restart"/>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443" w:type="dxa"/>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рік</w:t>
            </w:r>
          </w:p>
        </w:tc>
        <w:tc>
          <w:tcPr>
            <w:tcW w:w="1935" w:type="dxa"/>
          </w:tcPr>
          <w:p w:rsidR="00422682" w:rsidRPr="00410810" w:rsidRDefault="00422682" w:rsidP="00031B89">
            <w:pPr>
              <w:widowControl w:val="0"/>
              <w:spacing w:before="20" w:after="20"/>
              <w:jc w:val="center"/>
              <w:rPr>
                <w:rFonts w:ascii="Times New Roman" w:hAnsi="Times New Roman" w:cs="Times New Roman"/>
                <w:sz w:val="24"/>
                <w:szCs w:val="24"/>
              </w:rPr>
            </w:pPr>
          </w:p>
        </w:tc>
      </w:tr>
      <w:tr w:rsidR="00422682" w:rsidRPr="00410810" w:rsidTr="00D7694A">
        <w:trPr>
          <w:trHeight w:val="480"/>
        </w:trPr>
        <w:tc>
          <w:tcPr>
            <w:tcW w:w="3285" w:type="dxa"/>
            <w:vMerge/>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w:t>
            </w:r>
          </w:p>
        </w:tc>
        <w:tc>
          <w:tcPr>
            <w:tcW w:w="2220" w:type="dxa"/>
            <w:gridSpan w:val="2"/>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642" w:type="dxa"/>
            <w:gridSpan w:val="2"/>
            <w:vMerge/>
          </w:tcPr>
          <w:p w:rsidR="00422682" w:rsidRPr="00410810" w:rsidRDefault="00422682" w:rsidP="00031B89">
            <w:pPr>
              <w:widowControl w:val="0"/>
              <w:spacing w:before="20" w:after="20"/>
              <w:rPr>
                <w:rFonts w:ascii="Times New Roman" w:hAnsi="Times New Roman" w:cs="Times New Roman"/>
                <w:sz w:val="24"/>
                <w:szCs w:val="24"/>
              </w:rPr>
            </w:pPr>
          </w:p>
        </w:tc>
        <w:tc>
          <w:tcPr>
            <w:tcW w:w="2443" w:type="dxa"/>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w:t>
            </w:r>
          </w:p>
        </w:tc>
        <w:tc>
          <w:tcPr>
            <w:tcW w:w="1935" w:type="dxa"/>
          </w:tcPr>
          <w:p w:rsidR="00422682" w:rsidRPr="00410810" w:rsidRDefault="00422682" w:rsidP="00031B89">
            <w:pPr>
              <w:widowControl w:val="0"/>
              <w:spacing w:before="20" w:after="20"/>
              <w:jc w:val="center"/>
              <w:rPr>
                <w:rFonts w:ascii="Times New Roman" w:hAnsi="Times New Roman" w:cs="Times New Roman"/>
                <w:sz w:val="24"/>
                <w:szCs w:val="24"/>
              </w:rPr>
            </w:pPr>
          </w:p>
        </w:tc>
      </w:tr>
      <w:tr w:rsidR="00422682" w:rsidRPr="00410810" w:rsidTr="00D7694A">
        <w:trPr>
          <w:trHeight w:val="480"/>
        </w:trPr>
        <w:tc>
          <w:tcPr>
            <w:tcW w:w="3285" w:type="dxa"/>
            <w:vMerge/>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 xml:space="preserve">29 </w:t>
            </w:r>
            <w:r w:rsidRPr="00410810">
              <w:rPr>
                <w:rFonts w:ascii="Times New Roman" w:hAnsi="Times New Roman" w:cs="Times New Roman"/>
                <w:sz w:val="24"/>
                <w:szCs w:val="24"/>
              </w:rPr>
              <w:t>рік</w:t>
            </w:r>
          </w:p>
        </w:tc>
        <w:tc>
          <w:tcPr>
            <w:tcW w:w="2220" w:type="dxa"/>
            <w:gridSpan w:val="2"/>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642" w:type="dxa"/>
            <w:gridSpan w:val="2"/>
            <w:vMerge/>
          </w:tcPr>
          <w:p w:rsidR="00422682" w:rsidRPr="00410810" w:rsidRDefault="00422682" w:rsidP="00031B89">
            <w:pPr>
              <w:widowControl w:val="0"/>
              <w:spacing w:before="20" w:after="20"/>
              <w:rPr>
                <w:rFonts w:ascii="Times New Roman" w:hAnsi="Times New Roman" w:cs="Times New Roman"/>
                <w:sz w:val="24"/>
                <w:szCs w:val="24"/>
              </w:rPr>
            </w:pPr>
          </w:p>
        </w:tc>
        <w:tc>
          <w:tcPr>
            <w:tcW w:w="2443" w:type="dxa"/>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1935" w:type="dxa"/>
          </w:tcPr>
          <w:p w:rsidR="00422682" w:rsidRPr="00410810" w:rsidRDefault="00422682" w:rsidP="00031B89">
            <w:pPr>
              <w:widowControl w:val="0"/>
              <w:spacing w:before="20" w:after="20"/>
              <w:jc w:val="center"/>
              <w:rPr>
                <w:rFonts w:ascii="Times New Roman" w:hAnsi="Times New Roman" w:cs="Times New Roman"/>
                <w:sz w:val="24"/>
                <w:szCs w:val="24"/>
              </w:rPr>
            </w:pPr>
          </w:p>
        </w:tc>
      </w:tr>
      <w:tr w:rsidR="00422682" w:rsidRPr="00410810" w:rsidTr="00EA78E6">
        <w:trPr>
          <w:trHeight w:val="480"/>
        </w:trPr>
        <w:tc>
          <w:tcPr>
            <w:tcW w:w="4770" w:type="dxa"/>
            <w:gridSpan w:val="3"/>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 xml:space="preserve">Найменування критерію відповідності 1 </w:t>
            </w:r>
          </w:p>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(у разі наявності)</w:t>
            </w:r>
          </w:p>
        </w:tc>
        <w:tc>
          <w:tcPr>
            <w:tcW w:w="10230" w:type="dxa"/>
            <w:gridSpan w:val="7"/>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EA78E6">
        <w:trPr>
          <w:trHeight w:val="480"/>
        </w:trPr>
        <w:tc>
          <w:tcPr>
            <w:tcW w:w="4770" w:type="dxa"/>
            <w:gridSpan w:val="3"/>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 xml:space="preserve">Найменування критерію відповідності n </w:t>
            </w:r>
          </w:p>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(у разі наявності)</w:t>
            </w:r>
          </w:p>
        </w:tc>
        <w:tc>
          <w:tcPr>
            <w:tcW w:w="10230" w:type="dxa"/>
            <w:gridSpan w:val="7"/>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60"/>
        </w:trPr>
        <w:tc>
          <w:tcPr>
            <w:tcW w:w="10622" w:type="dxa"/>
            <w:gridSpan w:val="8"/>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Назва діючих програм публічних інвестицій, що реалізуються в межах відповідного напряму</w:t>
            </w:r>
          </w:p>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w:t>
            </w:r>
            <w:r w:rsidRPr="00410810">
              <w:rPr>
                <w:rFonts w:ascii="Times New Roman" w:hAnsi="Times New Roman" w:cs="Times New Roman"/>
                <w:sz w:val="24"/>
                <w:szCs w:val="24"/>
                <w:shd w:val="clear" w:color="auto" w:fill="EFEFEF"/>
              </w:rPr>
              <w:t>у разі наявності)</w:t>
            </w:r>
          </w:p>
          <w:p w:rsidR="00422682" w:rsidRPr="00410810" w:rsidRDefault="00422682" w:rsidP="00031B89">
            <w:pPr>
              <w:spacing w:before="20" w:after="20"/>
              <w:rPr>
                <w:rFonts w:ascii="Times New Roman" w:hAnsi="Times New Roman" w:cs="Times New Roman"/>
                <w:sz w:val="24"/>
                <w:szCs w:val="24"/>
              </w:rPr>
            </w:pPr>
          </w:p>
        </w:tc>
        <w:tc>
          <w:tcPr>
            <w:tcW w:w="4378" w:type="dxa"/>
            <w:gridSpan w:val="2"/>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Унікальний ідентифікатор в Єдиній інформаційній системі управління публічними інвестиційними проектами</w:t>
            </w:r>
          </w:p>
        </w:tc>
      </w:tr>
      <w:tr w:rsidR="00422682" w:rsidRPr="00410810" w:rsidTr="00D7694A">
        <w:trPr>
          <w:trHeight w:val="460"/>
        </w:trPr>
        <w:tc>
          <w:tcPr>
            <w:tcW w:w="10622" w:type="dxa"/>
            <w:gridSpan w:val="8"/>
          </w:tcPr>
          <w:p w:rsidR="00422682" w:rsidRPr="00410810" w:rsidRDefault="00422682" w:rsidP="00031B89">
            <w:pPr>
              <w:spacing w:before="20" w:after="20"/>
              <w:jc w:val="center"/>
              <w:rPr>
                <w:rFonts w:ascii="Times New Roman" w:hAnsi="Times New Roman" w:cs="Times New Roman"/>
                <w:sz w:val="24"/>
                <w:szCs w:val="24"/>
              </w:rPr>
            </w:pPr>
          </w:p>
        </w:tc>
        <w:tc>
          <w:tcPr>
            <w:tcW w:w="4378" w:type="dxa"/>
            <w:gridSpan w:val="2"/>
          </w:tcPr>
          <w:p w:rsidR="00422682" w:rsidRPr="00410810" w:rsidRDefault="00422682" w:rsidP="00031B89">
            <w:pPr>
              <w:spacing w:before="20" w:after="20"/>
              <w:jc w:val="center"/>
              <w:rPr>
                <w:rFonts w:ascii="Times New Roman" w:hAnsi="Times New Roman" w:cs="Times New Roman"/>
                <w:sz w:val="24"/>
                <w:szCs w:val="24"/>
              </w:rPr>
            </w:pPr>
          </w:p>
        </w:tc>
      </w:tr>
      <w:tr w:rsidR="00422682" w:rsidRPr="00410810" w:rsidTr="00D7694A">
        <w:trPr>
          <w:trHeight w:val="460"/>
        </w:trPr>
        <w:tc>
          <w:tcPr>
            <w:tcW w:w="10622" w:type="dxa"/>
            <w:gridSpan w:val="8"/>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Назва діючих публічних інвестиційних проектів, що реалізуються в межах відповідного напряму </w:t>
            </w:r>
            <w:r w:rsidRPr="00410810">
              <w:rPr>
                <w:rFonts w:ascii="Times New Roman" w:hAnsi="Times New Roman" w:cs="Times New Roman"/>
                <w:sz w:val="24"/>
                <w:szCs w:val="24"/>
                <w:shd w:val="clear" w:color="auto" w:fill="EFEFEF"/>
              </w:rPr>
              <w:t>(у разі наявності)</w:t>
            </w:r>
          </w:p>
          <w:p w:rsidR="00422682" w:rsidRPr="00410810" w:rsidRDefault="00422682" w:rsidP="00031B89">
            <w:pPr>
              <w:spacing w:before="20" w:after="20"/>
              <w:jc w:val="center"/>
              <w:rPr>
                <w:rFonts w:ascii="Times New Roman" w:hAnsi="Times New Roman" w:cs="Times New Roman"/>
                <w:sz w:val="24"/>
                <w:szCs w:val="24"/>
              </w:rPr>
            </w:pPr>
          </w:p>
        </w:tc>
        <w:tc>
          <w:tcPr>
            <w:tcW w:w="4378" w:type="dxa"/>
            <w:gridSpan w:val="2"/>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Унікальний ідентифікатор в Єдиній інформаційній системі управління публічними інвестиційними проектами</w:t>
            </w:r>
          </w:p>
        </w:tc>
      </w:tr>
      <w:tr w:rsidR="00422682" w:rsidRPr="00410810" w:rsidTr="00D7694A">
        <w:trPr>
          <w:trHeight w:val="460"/>
        </w:trPr>
        <w:tc>
          <w:tcPr>
            <w:tcW w:w="10622" w:type="dxa"/>
            <w:gridSpan w:val="8"/>
          </w:tcPr>
          <w:p w:rsidR="00422682" w:rsidRPr="00410810" w:rsidRDefault="00422682" w:rsidP="00031B89">
            <w:pPr>
              <w:spacing w:before="20" w:after="20"/>
              <w:jc w:val="center"/>
              <w:rPr>
                <w:rFonts w:ascii="Times New Roman" w:hAnsi="Times New Roman" w:cs="Times New Roman"/>
                <w:sz w:val="24"/>
                <w:szCs w:val="24"/>
              </w:rPr>
            </w:pPr>
          </w:p>
        </w:tc>
        <w:tc>
          <w:tcPr>
            <w:tcW w:w="4378" w:type="dxa"/>
            <w:gridSpan w:val="2"/>
          </w:tcPr>
          <w:p w:rsidR="00422682" w:rsidRPr="00410810" w:rsidRDefault="00422682" w:rsidP="00031B89">
            <w:pPr>
              <w:spacing w:before="20" w:after="20"/>
              <w:jc w:val="center"/>
              <w:rPr>
                <w:rFonts w:ascii="Times New Roman" w:hAnsi="Times New Roman" w:cs="Times New Roman"/>
                <w:sz w:val="24"/>
                <w:szCs w:val="24"/>
              </w:rPr>
            </w:pPr>
          </w:p>
        </w:tc>
      </w:tr>
      <w:tr w:rsidR="00422682" w:rsidRPr="00410810" w:rsidTr="00EA78E6">
        <w:trPr>
          <w:trHeight w:val="460"/>
        </w:trPr>
        <w:tc>
          <w:tcPr>
            <w:tcW w:w="5760" w:type="dxa"/>
            <w:gridSpan w:val="4"/>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Додаткова інформація</w:t>
            </w:r>
          </w:p>
        </w:tc>
        <w:tc>
          <w:tcPr>
            <w:tcW w:w="9240" w:type="dxa"/>
            <w:gridSpan w:val="6"/>
          </w:tcPr>
          <w:p w:rsidR="00422682" w:rsidRPr="00410810" w:rsidRDefault="00422682" w:rsidP="00031B89">
            <w:pPr>
              <w:spacing w:before="20" w:after="20"/>
              <w:jc w:val="both"/>
              <w:rPr>
                <w:rFonts w:ascii="Times New Roman" w:hAnsi="Times New Roman" w:cs="Times New Roman"/>
                <w:sz w:val="24"/>
                <w:szCs w:val="24"/>
              </w:rPr>
            </w:pPr>
          </w:p>
        </w:tc>
      </w:tr>
      <w:tr w:rsidR="00422682" w:rsidRPr="00410810" w:rsidTr="00EA78E6">
        <w:trPr>
          <w:trHeight w:val="480"/>
        </w:trPr>
        <w:tc>
          <w:tcPr>
            <w:tcW w:w="15000" w:type="dxa"/>
            <w:gridSpan w:val="10"/>
            <w:shd w:val="clear" w:color="auto" w:fill="EFEFEF"/>
          </w:tcPr>
          <w:p w:rsidR="00422682" w:rsidRPr="00410810" w:rsidRDefault="00422682" w:rsidP="00031B89">
            <w:pPr>
              <w:spacing w:before="20" w:after="20"/>
              <w:ind w:right="730"/>
              <w:rPr>
                <w:rFonts w:ascii="Times New Roman" w:hAnsi="Times New Roman" w:cs="Times New Roman"/>
                <w:b/>
                <w:sz w:val="24"/>
                <w:szCs w:val="24"/>
              </w:rPr>
            </w:pPr>
            <w:r w:rsidRPr="00410810">
              <w:rPr>
                <w:rFonts w:ascii="Times New Roman" w:hAnsi="Times New Roman" w:cs="Times New Roman"/>
                <w:b/>
                <w:sz w:val="24"/>
                <w:szCs w:val="24"/>
              </w:rPr>
              <w:t>Напрям публічного інвестування № n  у рейтингу</w:t>
            </w:r>
          </w:p>
        </w:tc>
      </w:tr>
      <w:tr w:rsidR="00422682" w:rsidRPr="00410810" w:rsidTr="00EA78E6">
        <w:trPr>
          <w:trHeight w:val="440"/>
        </w:trPr>
        <w:tc>
          <w:tcPr>
            <w:tcW w:w="5760" w:type="dxa"/>
            <w:gridSpan w:val="4"/>
            <w:shd w:val="clear" w:color="auto" w:fill="EFEFEF"/>
          </w:tcPr>
          <w:p w:rsidR="00422682" w:rsidRPr="00410810" w:rsidRDefault="00422682" w:rsidP="00031B89">
            <w:pPr>
              <w:spacing w:before="20" w:after="20"/>
              <w:rPr>
                <w:rFonts w:ascii="Times New Roman" w:hAnsi="Times New Roman" w:cs="Times New Roman"/>
                <w:sz w:val="24"/>
                <w:szCs w:val="24"/>
              </w:rPr>
            </w:pPr>
            <w:proofErr w:type="spellStart"/>
            <w:r w:rsidRPr="00410810">
              <w:rPr>
                <w:rFonts w:ascii="Times New Roman" w:hAnsi="Times New Roman" w:cs="Times New Roman"/>
                <w:sz w:val="24"/>
                <w:szCs w:val="24"/>
              </w:rPr>
              <w:t>Підсектор</w:t>
            </w:r>
            <w:proofErr w:type="spellEnd"/>
            <w:r w:rsidRPr="00410810">
              <w:rPr>
                <w:rFonts w:ascii="Times New Roman" w:hAnsi="Times New Roman" w:cs="Times New Roman"/>
                <w:sz w:val="24"/>
                <w:szCs w:val="24"/>
              </w:rPr>
              <w:t xml:space="preserve"> галузі (сектора) для публічного інвестування</w:t>
            </w:r>
          </w:p>
        </w:tc>
        <w:tc>
          <w:tcPr>
            <w:tcW w:w="9240" w:type="dxa"/>
            <w:gridSpan w:val="6"/>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40"/>
        </w:trPr>
        <w:tc>
          <w:tcPr>
            <w:tcW w:w="5760" w:type="dxa"/>
            <w:gridSpan w:val="4"/>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Назва напряму публічного інвестування (далі -  напрям) </w:t>
            </w:r>
          </w:p>
        </w:tc>
        <w:tc>
          <w:tcPr>
            <w:tcW w:w="9240" w:type="dxa"/>
            <w:gridSpan w:val="6"/>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40"/>
        </w:trPr>
        <w:tc>
          <w:tcPr>
            <w:tcW w:w="5760" w:type="dxa"/>
            <w:gridSpan w:val="4"/>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lastRenderedPageBreak/>
              <w:t>Найменування  документа стратегічного планування</w:t>
            </w:r>
          </w:p>
        </w:tc>
        <w:tc>
          <w:tcPr>
            <w:tcW w:w="9240" w:type="dxa"/>
            <w:gridSpan w:val="6"/>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40"/>
        </w:trPr>
        <w:tc>
          <w:tcPr>
            <w:tcW w:w="5760" w:type="dxa"/>
            <w:gridSpan w:val="4"/>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Завдання документа стратегічного планування</w:t>
            </w:r>
          </w:p>
        </w:tc>
        <w:tc>
          <w:tcPr>
            <w:tcW w:w="9240" w:type="dxa"/>
            <w:gridSpan w:val="6"/>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60"/>
        </w:trPr>
        <w:tc>
          <w:tcPr>
            <w:tcW w:w="15000" w:type="dxa"/>
            <w:gridSpan w:val="10"/>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Орієнтовні фінансові потреби для реалізації напряму публічного інвестування (за наявності розрахунків) </w:t>
            </w:r>
          </w:p>
        </w:tc>
      </w:tr>
      <w:tr w:rsidR="00422682" w:rsidRPr="00410810" w:rsidTr="00EA78E6">
        <w:trPr>
          <w:trHeight w:val="480"/>
        </w:trPr>
        <w:tc>
          <w:tcPr>
            <w:tcW w:w="3285" w:type="dxa"/>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_______________ рік </w:t>
            </w:r>
          </w:p>
        </w:tc>
        <w:tc>
          <w:tcPr>
            <w:tcW w:w="3075" w:type="dxa"/>
            <w:gridSpan w:val="4"/>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 ____________ грн</w:t>
            </w:r>
          </w:p>
        </w:tc>
        <w:tc>
          <w:tcPr>
            <w:tcW w:w="3060" w:type="dxa"/>
            <w:gridSpan w:val="2"/>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2029 рік ____________ грн</w:t>
            </w:r>
          </w:p>
        </w:tc>
        <w:tc>
          <w:tcPr>
            <w:tcW w:w="5580" w:type="dxa"/>
            <w:gridSpan w:val="3"/>
          </w:tcPr>
          <w:p w:rsidR="00422682" w:rsidRPr="00410810" w:rsidRDefault="00422682" w:rsidP="00031B89">
            <w:pPr>
              <w:widowControl w:val="0"/>
              <w:spacing w:before="20" w:after="20"/>
              <w:rPr>
                <w:rFonts w:ascii="Times New Roman" w:hAnsi="Times New Roman" w:cs="Times New Roman"/>
                <w:sz w:val="24"/>
                <w:szCs w:val="24"/>
              </w:rPr>
            </w:pPr>
            <w:r w:rsidRPr="00410810">
              <w:rPr>
                <w:rFonts w:ascii="Times New Roman" w:hAnsi="Times New Roman" w:cs="Times New Roman"/>
                <w:sz w:val="24"/>
                <w:szCs w:val="24"/>
              </w:rPr>
              <w:t>Всього __________грн</w:t>
            </w:r>
          </w:p>
        </w:tc>
      </w:tr>
      <w:tr w:rsidR="00422682" w:rsidRPr="00410810" w:rsidTr="00EA78E6">
        <w:trPr>
          <w:trHeight w:val="440"/>
        </w:trPr>
        <w:tc>
          <w:tcPr>
            <w:tcW w:w="4500" w:type="dxa"/>
            <w:gridSpan w:val="2"/>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Потенційні джерела фінансування</w:t>
            </w:r>
          </w:p>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shd w:val="clear" w:color="auto" w:fill="EFEFEF"/>
              </w:rPr>
              <w:t>(у разі наявності)</w:t>
            </w:r>
          </w:p>
        </w:tc>
        <w:tc>
          <w:tcPr>
            <w:tcW w:w="10500" w:type="dxa"/>
            <w:gridSpan w:val="8"/>
          </w:tcPr>
          <w:p w:rsidR="00422682" w:rsidRPr="00410810" w:rsidRDefault="00422682" w:rsidP="00031B89">
            <w:pPr>
              <w:spacing w:before="20" w:after="20"/>
              <w:rPr>
                <w:rFonts w:ascii="Times New Roman" w:hAnsi="Times New Roman" w:cs="Times New Roman"/>
                <w:sz w:val="24"/>
                <w:szCs w:val="24"/>
              </w:rPr>
            </w:pPr>
          </w:p>
        </w:tc>
      </w:tr>
      <w:tr w:rsidR="00422682" w:rsidRPr="00410810" w:rsidTr="00EA78E6">
        <w:trPr>
          <w:trHeight w:val="440"/>
        </w:trPr>
        <w:tc>
          <w:tcPr>
            <w:tcW w:w="3285" w:type="dxa"/>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Найменування цільового показника 1</w:t>
            </w:r>
          </w:p>
        </w:tc>
        <w:tc>
          <w:tcPr>
            <w:tcW w:w="2475" w:type="dxa"/>
            <w:gridSpan w:val="3"/>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Базове </w:t>
            </w:r>
          </w:p>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значення (%)</w:t>
            </w:r>
          </w:p>
        </w:tc>
        <w:tc>
          <w:tcPr>
            <w:tcW w:w="2220" w:type="dxa"/>
            <w:gridSpan w:val="2"/>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Планове </w:t>
            </w:r>
          </w:p>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значення (%) </w:t>
            </w:r>
          </w:p>
        </w:tc>
        <w:tc>
          <w:tcPr>
            <w:tcW w:w="5085" w:type="dxa"/>
            <w:gridSpan w:val="3"/>
            <w:shd w:val="clear" w:color="auto" w:fill="EFEFEF"/>
          </w:tcPr>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Планується досягти </w:t>
            </w:r>
          </w:p>
        </w:tc>
        <w:tc>
          <w:tcPr>
            <w:tcW w:w="1935" w:type="dxa"/>
            <w:shd w:val="clear" w:color="auto" w:fill="EFEFEF"/>
          </w:tcPr>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Джерело</w:t>
            </w:r>
          </w:p>
          <w:p w:rsidR="00422682" w:rsidRPr="00410810" w:rsidRDefault="00422682" w:rsidP="00031B89">
            <w:pPr>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 xml:space="preserve"> показника</w:t>
            </w:r>
          </w:p>
        </w:tc>
      </w:tr>
      <w:tr w:rsidR="00422682" w:rsidRPr="00410810" w:rsidTr="00D7694A">
        <w:trPr>
          <w:trHeight w:val="480"/>
        </w:trPr>
        <w:tc>
          <w:tcPr>
            <w:tcW w:w="3285" w:type="dxa"/>
            <w:vMerge w:val="restart"/>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val="restart"/>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val="restart"/>
            <w:shd w:val="clear" w:color="auto" w:fill="FFFFFF"/>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642" w:type="dxa"/>
            <w:gridSpan w:val="2"/>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27</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rPr>
                <w:rFonts w:ascii="Times New Roman" w:hAnsi="Times New Roman" w:cs="Times New Roman"/>
                <w:sz w:val="24"/>
                <w:szCs w:val="24"/>
              </w:rPr>
            </w:pPr>
          </w:p>
        </w:tc>
        <w:tc>
          <w:tcPr>
            <w:tcW w:w="1935" w:type="dxa"/>
            <w:vMerge w:val="restart"/>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60"/>
        </w:trPr>
        <w:tc>
          <w:tcPr>
            <w:tcW w:w="3285" w:type="dxa"/>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28</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widowControl w:val="0"/>
              <w:spacing w:before="20" w:after="20"/>
              <w:rPr>
                <w:rFonts w:ascii="Times New Roman" w:hAnsi="Times New Roman" w:cs="Times New Roman"/>
                <w:sz w:val="24"/>
                <w:szCs w:val="24"/>
              </w:rPr>
            </w:pPr>
          </w:p>
        </w:tc>
        <w:tc>
          <w:tcPr>
            <w:tcW w:w="1935" w:type="dxa"/>
            <w:vMerge/>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60"/>
        </w:trPr>
        <w:tc>
          <w:tcPr>
            <w:tcW w:w="3285" w:type="dxa"/>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475" w:type="dxa"/>
            <w:gridSpan w:val="3"/>
            <w:vMerge/>
            <w:shd w:val="clear" w:color="auto" w:fill="FFFFFF"/>
          </w:tcPr>
          <w:p w:rsidR="00422682" w:rsidRPr="00410810" w:rsidRDefault="00422682" w:rsidP="00031B89">
            <w:pPr>
              <w:spacing w:before="20" w:after="20"/>
              <w:jc w:val="center"/>
              <w:rPr>
                <w:rFonts w:ascii="Times New Roman" w:hAnsi="Times New Roman" w:cs="Times New Roman"/>
                <w:sz w:val="24"/>
                <w:szCs w:val="24"/>
              </w:rPr>
            </w:pPr>
          </w:p>
        </w:tc>
        <w:tc>
          <w:tcPr>
            <w:tcW w:w="2220" w:type="dxa"/>
            <w:gridSpan w:val="2"/>
            <w:vMerge/>
            <w:shd w:val="clear" w:color="auto" w:fill="FFFFFF"/>
          </w:tcPr>
          <w:p w:rsidR="00422682" w:rsidRPr="00410810" w:rsidRDefault="00422682" w:rsidP="00031B89">
            <w:pPr>
              <w:widowControl w:val="0"/>
              <w:spacing w:before="20" w:after="20"/>
              <w:rPr>
                <w:rFonts w:ascii="Times New Roman" w:hAnsi="Times New Roman" w:cs="Times New Roman"/>
                <w:sz w:val="24"/>
                <w:szCs w:val="24"/>
              </w:rPr>
            </w:pPr>
          </w:p>
        </w:tc>
        <w:tc>
          <w:tcPr>
            <w:tcW w:w="2642" w:type="dxa"/>
            <w:gridSpan w:val="2"/>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2443" w:type="dxa"/>
          </w:tcPr>
          <w:p w:rsidR="00422682" w:rsidRPr="00410810" w:rsidRDefault="00422682" w:rsidP="00031B89">
            <w:pPr>
              <w:spacing w:before="20" w:after="20"/>
              <w:rPr>
                <w:rFonts w:ascii="Times New Roman" w:hAnsi="Times New Roman" w:cs="Times New Roman"/>
                <w:sz w:val="24"/>
                <w:szCs w:val="24"/>
              </w:rPr>
            </w:pPr>
          </w:p>
        </w:tc>
        <w:tc>
          <w:tcPr>
            <w:tcW w:w="1935" w:type="dxa"/>
            <w:vMerge/>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60"/>
        </w:trPr>
        <w:tc>
          <w:tcPr>
            <w:tcW w:w="3285" w:type="dxa"/>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shd w:val="clear" w:color="auto" w:fill="EFEFEF"/>
              </w:rPr>
              <w:t>Найменування індикатора вимірювання цільового показника 1</w:t>
            </w:r>
          </w:p>
        </w:tc>
        <w:tc>
          <w:tcPr>
            <w:tcW w:w="4695" w:type="dxa"/>
            <w:gridSpan w:val="5"/>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Планується досягти </w:t>
            </w:r>
          </w:p>
        </w:tc>
        <w:tc>
          <w:tcPr>
            <w:tcW w:w="2642" w:type="dxa"/>
            <w:gridSpan w:val="2"/>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rPr>
            </w:pPr>
            <w:r w:rsidRPr="00410810">
              <w:rPr>
                <w:rFonts w:ascii="Times New Roman" w:hAnsi="Times New Roman" w:cs="Times New Roman"/>
                <w:sz w:val="24"/>
                <w:szCs w:val="24"/>
                <w:shd w:val="clear" w:color="auto" w:fill="EFEFEF"/>
              </w:rPr>
              <w:t xml:space="preserve">Найменування індикатора вимірювання цільового показника 2 (у разі наявності) </w:t>
            </w:r>
          </w:p>
        </w:tc>
        <w:tc>
          <w:tcPr>
            <w:tcW w:w="4378" w:type="dxa"/>
            <w:gridSpan w:val="2"/>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Планується досягти </w:t>
            </w:r>
          </w:p>
        </w:tc>
      </w:tr>
      <w:tr w:rsidR="00422682" w:rsidRPr="00410810" w:rsidTr="00D7694A">
        <w:trPr>
          <w:trHeight w:val="460"/>
        </w:trPr>
        <w:tc>
          <w:tcPr>
            <w:tcW w:w="3285" w:type="dxa"/>
            <w:vMerge w:val="restart"/>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475" w:type="dxa"/>
            <w:gridSpan w:val="3"/>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 xml:space="preserve">27 </w:t>
            </w:r>
            <w:r w:rsidRPr="00410810">
              <w:rPr>
                <w:rFonts w:ascii="Times New Roman" w:hAnsi="Times New Roman" w:cs="Times New Roman"/>
                <w:sz w:val="24"/>
                <w:szCs w:val="24"/>
              </w:rPr>
              <w:t>рік</w:t>
            </w:r>
          </w:p>
        </w:tc>
        <w:tc>
          <w:tcPr>
            <w:tcW w:w="2220" w:type="dxa"/>
            <w:gridSpan w:val="2"/>
          </w:tcPr>
          <w:p w:rsidR="00422682" w:rsidRPr="00410810" w:rsidRDefault="00422682" w:rsidP="00031B89">
            <w:pPr>
              <w:spacing w:before="20" w:after="20"/>
              <w:rPr>
                <w:rFonts w:ascii="Times New Roman" w:hAnsi="Times New Roman" w:cs="Times New Roman"/>
                <w:sz w:val="24"/>
                <w:szCs w:val="24"/>
              </w:rPr>
            </w:pPr>
          </w:p>
        </w:tc>
        <w:tc>
          <w:tcPr>
            <w:tcW w:w="2642" w:type="dxa"/>
            <w:gridSpan w:val="2"/>
            <w:vMerge w:val="restart"/>
          </w:tcPr>
          <w:p w:rsidR="00422682" w:rsidRPr="00410810" w:rsidRDefault="00422682" w:rsidP="00031B89">
            <w:pPr>
              <w:widowControl w:val="0"/>
              <w:spacing w:before="20" w:after="20"/>
              <w:rPr>
                <w:rFonts w:ascii="Times New Roman" w:hAnsi="Times New Roman" w:cs="Times New Roman"/>
                <w:sz w:val="24"/>
                <w:szCs w:val="24"/>
              </w:rPr>
            </w:pPr>
          </w:p>
        </w:tc>
        <w:tc>
          <w:tcPr>
            <w:tcW w:w="2443" w:type="dxa"/>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 xml:space="preserve">27 </w:t>
            </w:r>
            <w:r w:rsidRPr="00410810">
              <w:rPr>
                <w:rFonts w:ascii="Times New Roman" w:hAnsi="Times New Roman" w:cs="Times New Roman"/>
                <w:sz w:val="24"/>
                <w:szCs w:val="24"/>
              </w:rPr>
              <w:t>рік</w:t>
            </w:r>
          </w:p>
        </w:tc>
        <w:tc>
          <w:tcPr>
            <w:tcW w:w="1935" w:type="dxa"/>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60"/>
        </w:trPr>
        <w:tc>
          <w:tcPr>
            <w:tcW w:w="3285" w:type="dxa"/>
            <w:vMerge/>
          </w:tcPr>
          <w:p w:rsidR="00422682" w:rsidRPr="00410810" w:rsidRDefault="00422682" w:rsidP="00031B89">
            <w:pPr>
              <w:spacing w:before="20" w:after="20"/>
              <w:rPr>
                <w:rFonts w:ascii="Times New Roman" w:hAnsi="Times New Roman" w:cs="Times New Roman"/>
                <w:sz w:val="24"/>
                <w:szCs w:val="24"/>
              </w:rPr>
            </w:pPr>
          </w:p>
        </w:tc>
        <w:tc>
          <w:tcPr>
            <w:tcW w:w="2475" w:type="dxa"/>
            <w:gridSpan w:val="3"/>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 xml:space="preserve">28 </w:t>
            </w:r>
            <w:r w:rsidRPr="00410810">
              <w:rPr>
                <w:rFonts w:ascii="Times New Roman" w:hAnsi="Times New Roman" w:cs="Times New Roman"/>
                <w:sz w:val="24"/>
                <w:szCs w:val="24"/>
              </w:rPr>
              <w:t>рік</w:t>
            </w:r>
          </w:p>
        </w:tc>
        <w:tc>
          <w:tcPr>
            <w:tcW w:w="2220" w:type="dxa"/>
            <w:gridSpan w:val="2"/>
          </w:tcPr>
          <w:p w:rsidR="00422682" w:rsidRPr="00410810" w:rsidRDefault="00422682" w:rsidP="00031B89">
            <w:pPr>
              <w:spacing w:before="20" w:after="20"/>
              <w:rPr>
                <w:rFonts w:ascii="Times New Roman" w:hAnsi="Times New Roman" w:cs="Times New Roman"/>
                <w:strike/>
                <w:sz w:val="24"/>
                <w:szCs w:val="24"/>
              </w:rPr>
            </w:pPr>
          </w:p>
        </w:tc>
        <w:tc>
          <w:tcPr>
            <w:tcW w:w="2642" w:type="dxa"/>
            <w:gridSpan w:val="2"/>
            <w:vMerge/>
          </w:tcPr>
          <w:p w:rsidR="00422682" w:rsidRPr="00410810" w:rsidRDefault="00422682" w:rsidP="00031B89">
            <w:pPr>
              <w:widowControl w:val="0"/>
              <w:spacing w:before="20" w:after="20"/>
              <w:rPr>
                <w:rFonts w:ascii="Times New Roman" w:hAnsi="Times New Roman" w:cs="Times New Roman"/>
                <w:sz w:val="24"/>
                <w:szCs w:val="24"/>
              </w:rPr>
            </w:pPr>
          </w:p>
        </w:tc>
        <w:tc>
          <w:tcPr>
            <w:tcW w:w="2443" w:type="dxa"/>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 xml:space="preserve">28 </w:t>
            </w:r>
            <w:r w:rsidRPr="00410810">
              <w:rPr>
                <w:rFonts w:ascii="Times New Roman" w:hAnsi="Times New Roman" w:cs="Times New Roman"/>
                <w:sz w:val="24"/>
                <w:szCs w:val="24"/>
              </w:rPr>
              <w:t>рік</w:t>
            </w:r>
          </w:p>
        </w:tc>
        <w:tc>
          <w:tcPr>
            <w:tcW w:w="1935" w:type="dxa"/>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80"/>
        </w:trPr>
        <w:tc>
          <w:tcPr>
            <w:tcW w:w="3285" w:type="dxa"/>
            <w:vMerge/>
          </w:tcPr>
          <w:p w:rsidR="00422682" w:rsidRPr="00410810" w:rsidRDefault="00422682" w:rsidP="00031B89">
            <w:pPr>
              <w:widowControl w:val="0"/>
              <w:spacing w:before="20" w:after="20"/>
              <w:jc w:val="center"/>
              <w:rPr>
                <w:rFonts w:ascii="Times New Roman" w:hAnsi="Times New Roman" w:cs="Times New Roman"/>
                <w:sz w:val="24"/>
                <w:szCs w:val="24"/>
              </w:rPr>
            </w:pPr>
          </w:p>
        </w:tc>
        <w:tc>
          <w:tcPr>
            <w:tcW w:w="2475" w:type="dxa"/>
            <w:gridSpan w:val="3"/>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2220" w:type="dxa"/>
            <w:gridSpan w:val="2"/>
          </w:tcPr>
          <w:p w:rsidR="00422682" w:rsidRPr="00410810" w:rsidRDefault="00422682" w:rsidP="00031B89">
            <w:pPr>
              <w:spacing w:before="20" w:after="20"/>
              <w:rPr>
                <w:rFonts w:ascii="Times New Roman" w:hAnsi="Times New Roman" w:cs="Times New Roman"/>
                <w:sz w:val="24"/>
                <w:szCs w:val="24"/>
              </w:rPr>
            </w:pPr>
          </w:p>
        </w:tc>
        <w:tc>
          <w:tcPr>
            <w:tcW w:w="2642" w:type="dxa"/>
            <w:gridSpan w:val="2"/>
            <w:vMerge/>
          </w:tcPr>
          <w:p w:rsidR="00422682" w:rsidRPr="00410810" w:rsidRDefault="00422682" w:rsidP="00031B89">
            <w:pPr>
              <w:widowControl w:val="0"/>
              <w:spacing w:before="20" w:after="20"/>
              <w:rPr>
                <w:rFonts w:ascii="Times New Roman" w:hAnsi="Times New Roman" w:cs="Times New Roman"/>
                <w:sz w:val="24"/>
                <w:szCs w:val="24"/>
              </w:rPr>
            </w:pPr>
          </w:p>
        </w:tc>
        <w:tc>
          <w:tcPr>
            <w:tcW w:w="2443" w:type="dxa"/>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Значення на 20</w:t>
            </w:r>
            <w:r w:rsidRPr="00410810">
              <w:rPr>
                <w:rFonts w:ascii="Times New Roman" w:hAnsi="Times New Roman" w:cs="Times New Roman"/>
                <w:sz w:val="24"/>
                <w:szCs w:val="24"/>
                <w:u w:val="single"/>
              </w:rPr>
              <w:t>29</w:t>
            </w:r>
            <w:r w:rsidRPr="00410810">
              <w:rPr>
                <w:rFonts w:ascii="Times New Roman" w:hAnsi="Times New Roman" w:cs="Times New Roman"/>
                <w:sz w:val="24"/>
                <w:szCs w:val="24"/>
              </w:rPr>
              <w:t xml:space="preserve"> рік</w:t>
            </w:r>
          </w:p>
        </w:tc>
        <w:tc>
          <w:tcPr>
            <w:tcW w:w="1935" w:type="dxa"/>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EA78E6">
        <w:trPr>
          <w:trHeight w:val="480"/>
        </w:trPr>
        <w:tc>
          <w:tcPr>
            <w:tcW w:w="4770" w:type="dxa"/>
            <w:gridSpan w:val="3"/>
            <w:shd w:val="clear" w:color="auto" w:fill="EFEFEF"/>
          </w:tcPr>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Найменування критерію відповідності 1</w:t>
            </w:r>
          </w:p>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r w:rsidRPr="00410810">
              <w:rPr>
                <w:rFonts w:ascii="Times New Roman" w:hAnsi="Times New Roman" w:cs="Times New Roman"/>
                <w:sz w:val="24"/>
                <w:szCs w:val="24"/>
                <w:shd w:val="clear" w:color="auto" w:fill="EFEFEF"/>
              </w:rPr>
              <w:t xml:space="preserve"> (у разі наявності)</w:t>
            </w:r>
          </w:p>
          <w:p w:rsidR="00422682" w:rsidRPr="00410810" w:rsidRDefault="00422682" w:rsidP="00031B89">
            <w:pPr>
              <w:widowControl w:val="0"/>
              <w:spacing w:before="20" w:after="20"/>
              <w:jc w:val="center"/>
              <w:rPr>
                <w:rFonts w:ascii="Times New Roman" w:hAnsi="Times New Roman" w:cs="Times New Roman"/>
                <w:sz w:val="24"/>
                <w:szCs w:val="24"/>
                <w:shd w:val="clear" w:color="auto" w:fill="EFEFEF"/>
              </w:rPr>
            </w:pPr>
          </w:p>
        </w:tc>
        <w:tc>
          <w:tcPr>
            <w:tcW w:w="10230" w:type="dxa"/>
            <w:gridSpan w:val="7"/>
          </w:tcPr>
          <w:p w:rsidR="00422682" w:rsidRPr="00410810" w:rsidRDefault="00422682" w:rsidP="00031B89">
            <w:pPr>
              <w:widowControl w:val="0"/>
              <w:spacing w:before="20" w:after="20"/>
              <w:rPr>
                <w:rFonts w:ascii="Times New Roman" w:hAnsi="Times New Roman" w:cs="Times New Roman"/>
                <w:sz w:val="24"/>
                <w:szCs w:val="24"/>
              </w:rPr>
            </w:pPr>
          </w:p>
        </w:tc>
      </w:tr>
      <w:tr w:rsidR="00422682" w:rsidRPr="00410810" w:rsidTr="00D7694A">
        <w:trPr>
          <w:trHeight w:val="480"/>
        </w:trPr>
        <w:tc>
          <w:tcPr>
            <w:tcW w:w="10622" w:type="dxa"/>
            <w:gridSpan w:val="8"/>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lastRenderedPageBreak/>
              <w:t>Назва діючих програм публічних інвестицій, що реалізуються в межах відповідного напряму</w:t>
            </w:r>
          </w:p>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w:t>
            </w:r>
            <w:r w:rsidRPr="00410810">
              <w:rPr>
                <w:rFonts w:ascii="Times New Roman" w:hAnsi="Times New Roman" w:cs="Times New Roman"/>
                <w:sz w:val="24"/>
                <w:szCs w:val="24"/>
                <w:shd w:val="clear" w:color="auto" w:fill="EFEFEF"/>
              </w:rPr>
              <w:t>у разі наявності</w:t>
            </w:r>
            <w:r w:rsidRPr="00410810">
              <w:rPr>
                <w:rFonts w:ascii="Times New Roman" w:hAnsi="Times New Roman" w:cs="Times New Roman"/>
                <w:sz w:val="24"/>
                <w:szCs w:val="24"/>
              </w:rPr>
              <w:t>)</w:t>
            </w:r>
          </w:p>
        </w:tc>
        <w:tc>
          <w:tcPr>
            <w:tcW w:w="4378" w:type="dxa"/>
            <w:gridSpan w:val="2"/>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Унікальний ідентифікатор в Єдиній інформаційній системі управління публічними інвестиційними проектами</w:t>
            </w:r>
          </w:p>
        </w:tc>
      </w:tr>
      <w:tr w:rsidR="00422682" w:rsidRPr="00410810" w:rsidTr="00D7694A">
        <w:trPr>
          <w:trHeight w:val="480"/>
        </w:trPr>
        <w:tc>
          <w:tcPr>
            <w:tcW w:w="10622" w:type="dxa"/>
            <w:gridSpan w:val="8"/>
          </w:tcPr>
          <w:p w:rsidR="00422682" w:rsidRPr="00410810" w:rsidRDefault="00422682" w:rsidP="00031B89">
            <w:pPr>
              <w:spacing w:before="20" w:after="20"/>
              <w:rPr>
                <w:rFonts w:ascii="Times New Roman" w:hAnsi="Times New Roman" w:cs="Times New Roman"/>
                <w:sz w:val="24"/>
                <w:szCs w:val="24"/>
              </w:rPr>
            </w:pPr>
          </w:p>
        </w:tc>
        <w:tc>
          <w:tcPr>
            <w:tcW w:w="4378" w:type="dxa"/>
            <w:gridSpan w:val="2"/>
          </w:tcPr>
          <w:p w:rsidR="00422682" w:rsidRPr="00410810" w:rsidRDefault="00422682" w:rsidP="00031B89">
            <w:pPr>
              <w:spacing w:before="20" w:after="20"/>
              <w:rPr>
                <w:rFonts w:ascii="Times New Roman" w:hAnsi="Times New Roman" w:cs="Times New Roman"/>
                <w:sz w:val="24"/>
                <w:szCs w:val="24"/>
              </w:rPr>
            </w:pPr>
          </w:p>
        </w:tc>
      </w:tr>
      <w:tr w:rsidR="00422682" w:rsidRPr="00410810" w:rsidTr="00D7694A">
        <w:trPr>
          <w:trHeight w:val="460"/>
        </w:trPr>
        <w:tc>
          <w:tcPr>
            <w:tcW w:w="10622" w:type="dxa"/>
            <w:gridSpan w:val="8"/>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 xml:space="preserve">Назва діючих публічних інвестиційних проектів, що реалізуються в межах відповідного напряму </w:t>
            </w:r>
            <w:r w:rsidRPr="00410810">
              <w:rPr>
                <w:rFonts w:ascii="Times New Roman" w:hAnsi="Times New Roman" w:cs="Times New Roman"/>
                <w:sz w:val="24"/>
                <w:szCs w:val="24"/>
                <w:shd w:val="clear" w:color="auto" w:fill="EFEFEF"/>
              </w:rPr>
              <w:t>(у разі наявності)</w:t>
            </w:r>
          </w:p>
        </w:tc>
        <w:tc>
          <w:tcPr>
            <w:tcW w:w="4378" w:type="dxa"/>
            <w:gridSpan w:val="2"/>
            <w:shd w:val="clear" w:color="auto" w:fill="EFEFEF"/>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Унікальний ідентифікатор в Єдиній інформаційній системі управління публічними інвестиційними проектами</w:t>
            </w:r>
          </w:p>
        </w:tc>
      </w:tr>
      <w:tr w:rsidR="00422682" w:rsidRPr="00410810" w:rsidTr="00D7694A">
        <w:trPr>
          <w:trHeight w:val="480"/>
        </w:trPr>
        <w:tc>
          <w:tcPr>
            <w:tcW w:w="10622" w:type="dxa"/>
            <w:gridSpan w:val="8"/>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w:t>
            </w:r>
          </w:p>
        </w:tc>
        <w:tc>
          <w:tcPr>
            <w:tcW w:w="4378" w:type="dxa"/>
            <w:gridSpan w:val="2"/>
          </w:tcPr>
          <w:p w:rsidR="00422682" w:rsidRPr="00410810" w:rsidRDefault="00422682" w:rsidP="00031B89">
            <w:pPr>
              <w:spacing w:before="20" w:after="20"/>
              <w:rPr>
                <w:rFonts w:ascii="Times New Roman" w:hAnsi="Times New Roman" w:cs="Times New Roman"/>
                <w:sz w:val="24"/>
                <w:szCs w:val="24"/>
              </w:rPr>
            </w:pPr>
            <w:r w:rsidRPr="00410810">
              <w:rPr>
                <w:rFonts w:ascii="Times New Roman" w:hAnsi="Times New Roman" w:cs="Times New Roman"/>
                <w:sz w:val="24"/>
                <w:szCs w:val="24"/>
              </w:rPr>
              <w:t>-</w:t>
            </w:r>
          </w:p>
        </w:tc>
      </w:tr>
      <w:tr w:rsidR="00422682" w:rsidRPr="00410810" w:rsidTr="00EA78E6">
        <w:trPr>
          <w:trHeight w:val="1245"/>
        </w:trPr>
        <w:tc>
          <w:tcPr>
            <w:tcW w:w="5760" w:type="dxa"/>
            <w:gridSpan w:val="4"/>
            <w:shd w:val="clear" w:color="auto" w:fill="EFEFEF"/>
          </w:tcPr>
          <w:p w:rsidR="00422682" w:rsidRPr="00410810" w:rsidRDefault="00422682" w:rsidP="00031B89">
            <w:pPr>
              <w:spacing w:before="20" w:after="20"/>
              <w:jc w:val="center"/>
              <w:rPr>
                <w:rFonts w:ascii="Times New Roman" w:hAnsi="Times New Roman" w:cs="Times New Roman"/>
                <w:sz w:val="24"/>
                <w:szCs w:val="24"/>
              </w:rPr>
            </w:pPr>
            <w:r w:rsidRPr="00410810">
              <w:rPr>
                <w:rFonts w:ascii="Times New Roman" w:hAnsi="Times New Roman" w:cs="Times New Roman"/>
                <w:sz w:val="24"/>
                <w:szCs w:val="24"/>
              </w:rPr>
              <w:t>Додаткова інформація</w:t>
            </w:r>
          </w:p>
        </w:tc>
        <w:tc>
          <w:tcPr>
            <w:tcW w:w="9240" w:type="dxa"/>
            <w:gridSpan w:val="6"/>
          </w:tcPr>
          <w:p w:rsidR="00422682" w:rsidRPr="00410810" w:rsidRDefault="00422682" w:rsidP="00031B89">
            <w:pPr>
              <w:spacing w:before="20" w:after="20"/>
              <w:rPr>
                <w:rFonts w:ascii="Times New Roman" w:hAnsi="Times New Roman" w:cs="Times New Roman"/>
                <w:sz w:val="24"/>
                <w:szCs w:val="24"/>
              </w:rPr>
            </w:pPr>
          </w:p>
        </w:tc>
      </w:tr>
    </w:tbl>
    <w:p w:rsidR="00422682" w:rsidRPr="00410810" w:rsidRDefault="00422682" w:rsidP="00031B89">
      <w:pPr>
        <w:tabs>
          <w:tab w:val="left" w:pos="851"/>
        </w:tabs>
        <w:spacing w:before="20" w:after="20"/>
        <w:jc w:val="both"/>
        <w:rPr>
          <w:rFonts w:ascii="Times New Roman" w:hAnsi="Times New Roman" w:cs="Times New Roman"/>
          <w:sz w:val="24"/>
          <w:szCs w:val="24"/>
        </w:rPr>
      </w:pPr>
      <w:r w:rsidRPr="00410810">
        <w:rPr>
          <w:rFonts w:ascii="Times New Roman" w:hAnsi="Times New Roman" w:cs="Times New Roman"/>
          <w:sz w:val="24"/>
          <w:szCs w:val="24"/>
        </w:rPr>
        <w:t>__________________________</w:t>
      </w:r>
      <w:r w:rsidRPr="00410810">
        <w:rPr>
          <w:rFonts w:ascii="Times New Roman" w:hAnsi="Times New Roman" w:cs="Times New Roman"/>
          <w:sz w:val="24"/>
          <w:szCs w:val="24"/>
        </w:rPr>
        <w:tab/>
      </w:r>
      <w:r w:rsidRPr="00410810">
        <w:rPr>
          <w:rFonts w:ascii="Times New Roman" w:hAnsi="Times New Roman" w:cs="Times New Roman"/>
          <w:sz w:val="24"/>
          <w:szCs w:val="24"/>
        </w:rPr>
        <w:tab/>
      </w:r>
      <w:r w:rsidRPr="00410810">
        <w:rPr>
          <w:rFonts w:ascii="Times New Roman" w:hAnsi="Times New Roman" w:cs="Times New Roman"/>
          <w:sz w:val="24"/>
          <w:szCs w:val="24"/>
        </w:rPr>
        <w:tab/>
      </w:r>
      <w:r w:rsidRPr="00410810">
        <w:rPr>
          <w:rFonts w:ascii="Times New Roman" w:hAnsi="Times New Roman" w:cs="Times New Roman"/>
          <w:sz w:val="24"/>
          <w:szCs w:val="24"/>
        </w:rPr>
        <w:tab/>
      </w:r>
      <w:r w:rsidRPr="00410810">
        <w:rPr>
          <w:rFonts w:ascii="Times New Roman" w:hAnsi="Times New Roman" w:cs="Times New Roman"/>
          <w:sz w:val="24"/>
          <w:szCs w:val="24"/>
        </w:rPr>
        <w:tab/>
      </w:r>
      <w:r w:rsidRPr="00410810">
        <w:rPr>
          <w:rFonts w:ascii="Times New Roman" w:hAnsi="Times New Roman" w:cs="Times New Roman"/>
          <w:sz w:val="24"/>
          <w:szCs w:val="24"/>
        </w:rPr>
        <w:tab/>
      </w:r>
      <w:r w:rsidRPr="00410810">
        <w:rPr>
          <w:rFonts w:ascii="Times New Roman" w:hAnsi="Times New Roman" w:cs="Times New Roman"/>
          <w:sz w:val="24"/>
          <w:szCs w:val="24"/>
        </w:rPr>
        <w:tab/>
      </w:r>
      <w:r w:rsidRPr="00410810">
        <w:rPr>
          <w:rFonts w:ascii="Times New Roman" w:hAnsi="Times New Roman" w:cs="Times New Roman"/>
          <w:sz w:val="24"/>
          <w:szCs w:val="24"/>
        </w:rPr>
        <w:tab/>
      </w:r>
      <w:r w:rsidRPr="00410810">
        <w:rPr>
          <w:rFonts w:ascii="Times New Roman" w:hAnsi="Times New Roman" w:cs="Times New Roman"/>
          <w:sz w:val="24"/>
          <w:szCs w:val="24"/>
        </w:rPr>
        <w:tab/>
        <w:t>__________________________</w:t>
      </w:r>
    </w:p>
    <w:p w:rsidR="00422682" w:rsidRPr="00410810" w:rsidRDefault="00422682" w:rsidP="00031B89">
      <w:pPr>
        <w:spacing w:before="20" w:after="20"/>
        <w:ind w:left="-570" w:firstLine="570"/>
        <w:rPr>
          <w:rFonts w:ascii="Times New Roman" w:hAnsi="Times New Roman" w:cs="Times New Roman"/>
          <w:sz w:val="24"/>
          <w:szCs w:val="24"/>
        </w:rPr>
      </w:pPr>
      <w:r w:rsidRPr="00410810">
        <w:rPr>
          <w:rFonts w:ascii="Times New Roman" w:hAnsi="Times New Roman" w:cs="Times New Roman"/>
          <w:sz w:val="24"/>
          <w:szCs w:val="24"/>
        </w:rPr>
        <w:t xml:space="preserve">(керівник секторального структурного </w:t>
      </w:r>
    </w:p>
    <w:p w:rsidR="00422682" w:rsidRPr="00410810" w:rsidRDefault="00422682" w:rsidP="00031B89">
      <w:pPr>
        <w:spacing w:before="20" w:after="20"/>
        <w:ind w:left="-570" w:firstLine="570"/>
        <w:rPr>
          <w:rFonts w:ascii="Times New Roman" w:hAnsi="Times New Roman" w:cs="Times New Roman"/>
          <w:sz w:val="24"/>
          <w:szCs w:val="24"/>
        </w:rPr>
      </w:pPr>
      <w:r w:rsidRPr="00410810">
        <w:rPr>
          <w:rFonts w:ascii="Times New Roman" w:hAnsi="Times New Roman" w:cs="Times New Roman"/>
          <w:sz w:val="24"/>
          <w:szCs w:val="24"/>
        </w:rPr>
        <w:t xml:space="preserve">підрозділу / </w:t>
      </w:r>
      <w:r w:rsidR="00031B89">
        <w:rPr>
          <w:rFonts w:ascii="Times New Roman" w:hAnsi="Times New Roman" w:cs="Times New Roman"/>
          <w:sz w:val="24"/>
          <w:szCs w:val="24"/>
        </w:rPr>
        <w:t>уповноважена особа)</w:t>
      </w:r>
      <w:r w:rsidR="00031B89">
        <w:rPr>
          <w:rFonts w:ascii="Times New Roman" w:hAnsi="Times New Roman" w:cs="Times New Roman"/>
          <w:sz w:val="24"/>
          <w:szCs w:val="24"/>
        </w:rPr>
        <w:tab/>
      </w:r>
      <w:r w:rsidR="00031B89">
        <w:rPr>
          <w:rFonts w:ascii="Times New Roman" w:hAnsi="Times New Roman" w:cs="Times New Roman"/>
          <w:sz w:val="24"/>
          <w:szCs w:val="24"/>
        </w:rPr>
        <w:tab/>
      </w:r>
      <w:r w:rsidR="00031B89">
        <w:rPr>
          <w:rFonts w:ascii="Times New Roman" w:hAnsi="Times New Roman" w:cs="Times New Roman"/>
          <w:sz w:val="24"/>
          <w:szCs w:val="24"/>
        </w:rPr>
        <w:tab/>
      </w:r>
      <w:r w:rsidR="00031B89">
        <w:rPr>
          <w:rFonts w:ascii="Times New Roman" w:hAnsi="Times New Roman" w:cs="Times New Roman"/>
          <w:sz w:val="24"/>
          <w:szCs w:val="24"/>
        </w:rPr>
        <w:tab/>
      </w:r>
      <w:r w:rsidR="00031B89">
        <w:rPr>
          <w:rFonts w:ascii="Times New Roman" w:hAnsi="Times New Roman" w:cs="Times New Roman"/>
          <w:sz w:val="24"/>
          <w:szCs w:val="24"/>
        </w:rPr>
        <w:tab/>
      </w:r>
      <w:r w:rsidRPr="00410810">
        <w:rPr>
          <w:rFonts w:ascii="Times New Roman" w:hAnsi="Times New Roman" w:cs="Times New Roman"/>
          <w:sz w:val="24"/>
          <w:szCs w:val="24"/>
        </w:rPr>
        <w:t xml:space="preserve">(підпис) </w:t>
      </w:r>
      <w:r w:rsidR="00031B89">
        <w:rPr>
          <w:rFonts w:ascii="Times New Roman" w:hAnsi="Times New Roman" w:cs="Times New Roman"/>
          <w:sz w:val="24"/>
          <w:szCs w:val="24"/>
        </w:rPr>
        <w:t xml:space="preserve">                                     </w:t>
      </w:r>
      <w:r w:rsidRPr="00410810">
        <w:rPr>
          <w:rFonts w:ascii="Times New Roman" w:hAnsi="Times New Roman" w:cs="Times New Roman"/>
          <w:sz w:val="24"/>
          <w:szCs w:val="24"/>
        </w:rPr>
        <w:t xml:space="preserve">(власне ім’я, </w:t>
      </w:r>
      <w:r w:rsidR="008823B4">
        <w:rPr>
          <w:rFonts w:ascii="Times New Roman" w:hAnsi="Times New Roman" w:cs="Times New Roman"/>
          <w:sz w:val="24"/>
          <w:szCs w:val="24"/>
        </w:rPr>
        <w:t>П</w:t>
      </w:r>
      <w:r w:rsidR="00031B89" w:rsidRPr="00410810">
        <w:rPr>
          <w:rFonts w:ascii="Times New Roman" w:hAnsi="Times New Roman" w:cs="Times New Roman"/>
          <w:sz w:val="24"/>
          <w:szCs w:val="24"/>
        </w:rPr>
        <w:t>РІЗВИЩЕ</w:t>
      </w:r>
      <w:r w:rsidRPr="00410810">
        <w:rPr>
          <w:rFonts w:ascii="Times New Roman" w:hAnsi="Times New Roman" w:cs="Times New Roman"/>
          <w:sz w:val="24"/>
          <w:szCs w:val="24"/>
        </w:rPr>
        <w:t>)</w:t>
      </w:r>
    </w:p>
    <w:p w:rsidR="004942DC" w:rsidRDefault="004942DC" w:rsidP="00D7694A">
      <w:pPr>
        <w:ind w:left="-570"/>
        <w:jc w:val="right"/>
        <w:rPr>
          <w:rFonts w:ascii="Times New Roman" w:hAnsi="Times New Roman" w:cs="Times New Roman"/>
          <w:sz w:val="24"/>
          <w:szCs w:val="24"/>
        </w:rPr>
      </w:pPr>
    </w:p>
    <w:p w:rsidR="004942DC" w:rsidRDefault="004942DC" w:rsidP="00D7694A">
      <w:pPr>
        <w:ind w:left="-570"/>
        <w:jc w:val="right"/>
        <w:rPr>
          <w:rFonts w:ascii="Times New Roman" w:hAnsi="Times New Roman" w:cs="Times New Roman"/>
          <w:sz w:val="24"/>
          <w:szCs w:val="24"/>
        </w:rPr>
      </w:pPr>
    </w:p>
    <w:p w:rsidR="004942DC" w:rsidRDefault="004942DC" w:rsidP="00D7694A">
      <w:pPr>
        <w:ind w:left="-570"/>
        <w:jc w:val="right"/>
        <w:rPr>
          <w:rFonts w:ascii="Times New Roman" w:hAnsi="Times New Roman" w:cs="Times New Roman"/>
          <w:sz w:val="24"/>
          <w:szCs w:val="24"/>
        </w:rPr>
      </w:pPr>
    </w:p>
    <w:p w:rsidR="004942DC" w:rsidRDefault="004942DC" w:rsidP="00D7694A">
      <w:pPr>
        <w:ind w:left="-570"/>
        <w:jc w:val="right"/>
        <w:rPr>
          <w:rFonts w:ascii="Times New Roman" w:hAnsi="Times New Roman" w:cs="Times New Roman"/>
          <w:sz w:val="24"/>
          <w:szCs w:val="24"/>
        </w:rPr>
      </w:pPr>
    </w:p>
    <w:p w:rsidR="004942DC" w:rsidRDefault="004942DC" w:rsidP="00D7694A">
      <w:pPr>
        <w:ind w:left="-570"/>
        <w:jc w:val="right"/>
        <w:rPr>
          <w:rFonts w:ascii="Times New Roman" w:hAnsi="Times New Roman" w:cs="Times New Roman"/>
          <w:sz w:val="24"/>
          <w:szCs w:val="24"/>
        </w:rPr>
      </w:pPr>
    </w:p>
    <w:p w:rsidR="00D7694A" w:rsidRDefault="00422682" w:rsidP="00D7694A">
      <w:pPr>
        <w:ind w:left="-570"/>
        <w:jc w:val="right"/>
        <w:rPr>
          <w:rFonts w:ascii="Times New Roman" w:hAnsi="Times New Roman" w:cs="Times New Roman"/>
          <w:sz w:val="24"/>
          <w:szCs w:val="24"/>
        </w:rPr>
      </w:pPr>
      <w:r w:rsidRPr="00410810">
        <w:rPr>
          <w:rFonts w:ascii="Times New Roman" w:hAnsi="Times New Roman" w:cs="Times New Roman"/>
          <w:sz w:val="24"/>
          <w:szCs w:val="24"/>
        </w:rPr>
        <w:t xml:space="preserve">  </w:t>
      </w:r>
    </w:p>
    <w:p w:rsidR="00D7694A" w:rsidRDefault="00D7694A" w:rsidP="00D7694A">
      <w:pPr>
        <w:ind w:left="-570"/>
        <w:jc w:val="right"/>
        <w:rPr>
          <w:rFonts w:ascii="Times New Roman" w:hAnsi="Times New Roman" w:cs="Times New Roman"/>
          <w:sz w:val="24"/>
          <w:szCs w:val="24"/>
        </w:rPr>
      </w:pPr>
    </w:p>
    <w:p w:rsidR="00763C4D" w:rsidRPr="009D7979" w:rsidRDefault="00763C4D" w:rsidP="00763C4D">
      <w:pPr>
        <w:pStyle w:val="a6"/>
        <w:spacing w:after="30"/>
        <w:ind w:left="10632"/>
        <w:rPr>
          <w:rFonts w:ascii="Times New Roman" w:hAnsi="Times New Roman" w:cs="Times New Roman"/>
          <w:sz w:val="24"/>
          <w:szCs w:val="24"/>
          <w:lang w:eastAsia="uk-UA"/>
        </w:rPr>
      </w:pPr>
      <w:r w:rsidRPr="009D7979">
        <w:rPr>
          <w:rFonts w:ascii="Times New Roman" w:hAnsi="Times New Roman" w:cs="Times New Roman"/>
          <w:sz w:val="24"/>
          <w:szCs w:val="24"/>
          <w:lang w:eastAsia="uk-UA"/>
        </w:rPr>
        <w:lastRenderedPageBreak/>
        <w:t xml:space="preserve">Додаток </w:t>
      </w:r>
      <w:r>
        <w:rPr>
          <w:rFonts w:ascii="Times New Roman" w:hAnsi="Times New Roman" w:cs="Times New Roman"/>
          <w:sz w:val="24"/>
          <w:szCs w:val="24"/>
          <w:lang w:eastAsia="uk-UA"/>
        </w:rPr>
        <w:t>5</w:t>
      </w:r>
    </w:p>
    <w:p w:rsidR="00763C4D" w:rsidRPr="009D7979" w:rsidRDefault="00763C4D" w:rsidP="00763C4D">
      <w:pPr>
        <w:pStyle w:val="a6"/>
        <w:spacing w:after="30"/>
        <w:ind w:left="10632"/>
        <w:rPr>
          <w:rFonts w:ascii="Times New Roman" w:hAnsi="Times New Roman" w:cs="Times New Roman"/>
          <w:sz w:val="24"/>
          <w:szCs w:val="24"/>
          <w:lang w:eastAsia="uk-UA"/>
        </w:rPr>
      </w:pPr>
      <w:r w:rsidRPr="009D7979">
        <w:rPr>
          <w:rFonts w:ascii="Times New Roman" w:hAnsi="Times New Roman" w:cs="Times New Roman"/>
          <w:sz w:val="24"/>
          <w:szCs w:val="24"/>
          <w:lang w:eastAsia="uk-UA"/>
        </w:rPr>
        <w:t xml:space="preserve">до Порядку розроблення та моніторингу </w:t>
      </w:r>
    </w:p>
    <w:p w:rsidR="00763C4D" w:rsidRPr="009D7979" w:rsidRDefault="00763C4D" w:rsidP="00763C4D">
      <w:pPr>
        <w:pStyle w:val="a6"/>
        <w:spacing w:after="30"/>
        <w:ind w:left="10632"/>
        <w:rPr>
          <w:rFonts w:ascii="Times New Roman" w:hAnsi="Times New Roman" w:cs="Times New Roman"/>
          <w:sz w:val="24"/>
          <w:szCs w:val="24"/>
          <w:lang w:eastAsia="uk-UA"/>
        </w:rPr>
      </w:pPr>
      <w:r w:rsidRPr="009D7979">
        <w:rPr>
          <w:rFonts w:ascii="Times New Roman" w:hAnsi="Times New Roman" w:cs="Times New Roman"/>
          <w:sz w:val="24"/>
          <w:szCs w:val="24"/>
          <w:lang w:eastAsia="uk-UA"/>
        </w:rPr>
        <w:t>реалізації середньострокового плану</w:t>
      </w:r>
    </w:p>
    <w:p w:rsidR="00763C4D" w:rsidRPr="009D7979" w:rsidRDefault="00763C4D" w:rsidP="00763C4D">
      <w:pPr>
        <w:pStyle w:val="a6"/>
        <w:spacing w:after="30"/>
        <w:ind w:left="10632"/>
        <w:rPr>
          <w:rFonts w:ascii="Times New Roman" w:hAnsi="Times New Roman" w:cs="Times New Roman"/>
          <w:sz w:val="24"/>
          <w:szCs w:val="24"/>
          <w:lang w:eastAsia="uk-UA"/>
        </w:rPr>
      </w:pPr>
      <w:r w:rsidRPr="009D7979">
        <w:rPr>
          <w:rFonts w:ascii="Times New Roman" w:hAnsi="Times New Roman" w:cs="Times New Roman"/>
          <w:sz w:val="24"/>
          <w:szCs w:val="24"/>
          <w:lang w:eastAsia="uk-UA"/>
        </w:rPr>
        <w:t xml:space="preserve">пріоритетних публічних інвестицій </w:t>
      </w:r>
    </w:p>
    <w:p w:rsidR="00763C4D" w:rsidRDefault="00763C4D" w:rsidP="00763C4D">
      <w:pPr>
        <w:pStyle w:val="a6"/>
        <w:spacing w:after="30"/>
        <w:ind w:left="10632"/>
        <w:rPr>
          <w:rFonts w:ascii="Times New Roman" w:hAnsi="Times New Roman" w:cs="Times New Roman"/>
          <w:sz w:val="24"/>
          <w:szCs w:val="24"/>
          <w:lang w:eastAsia="uk-UA"/>
        </w:rPr>
      </w:pPr>
      <w:proofErr w:type="spellStart"/>
      <w:r w:rsidRPr="009D7979">
        <w:rPr>
          <w:rFonts w:ascii="Times New Roman" w:hAnsi="Times New Roman" w:cs="Times New Roman"/>
          <w:sz w:val="24"/>
          <w:szCs w:val="24"/>
          <w:lang w:eastAsia="uk-UA"/>
        </w:rPr>
        <w:t>Новоодеської</w:t>
      </w:r>
      <w:proofErr w:type="spellEnd"/>
      <w:r w:rsidRPr="009D7979">
        <w:rPr>
          <w:rFonts w:ascii="Times New Roman" w:hAnsi="Times New Roman" w:cs="Times New Roman"/>
          <w:sz w:val="24"/>
          <w:szCs w:val="24"/>
          <w:lang w:eastAsia="uk-UA"/>
        </w:rPr>
        <w:t xml:space="preserve"> міської територіальної </w:t>
      </w:r>
      <w:r>
        <w:rPr>
          <w:rFonts w:ascii="Times New Roman" w:hAnsi="Times New Roman" w:cs="Times New Roman"/>
          <w:sz w:val="24"/>
          <w:szCs w:val="24"/>
          <w:lang w:eastAsia="uk-UA"/>
        </w:rPr>
        <w:t>(п.4.3)</w:t>
      </w:r>
    </w:p>
    <w:p w:rsidR="00763C4D" w:rsidRDefault="00763C4D" w:rsidP="00763C4D">
      <w:pPr>
        <w:spacing w:after="30"/>
        <w:ind w:left="10632" w:right="457"/>
        <w:rPr>
          <w:rFonts w:ascii="Times New Roman" w:hAnsi="Times New Roman" w:cs="Times New Roman"/>
          <w:sz w:val="24"/>
          <w:szCs w:val="24"/>
          <w:lang w:eastAsia="uk-UA"/>
        </w:rPr>
      </w:pPr>
      <w:r>
        <w:rPr>
          <w:rFonts w:ascii="Times New Roman" w:hAnsi="Times New Roman" w:cs="Times New Roman"/>
          <w:sz w:val="24"/>
          <w:szCs w:val="24"/>
          <w:lang w:eastAsia="uk-UA"/>
        </w:rPr>
        <w:t xml:space="preserve">громади                                                                            </w:t>
      </w:r>
    </w:p>
    <w:p w:rsidR="00763C4D" w:rsidRDefault="00763C4D" w:rsidP="00763C4D">
      <w:pPr>
        <w:spacing w:after="30"/>
        <w:ind w:right="457"/>
        <w:jc w:val="center"/>
        <w:rPr>
          <w:rFonts w:ascii="Times New Roman" w:hAnsi="Times New Roman" w:cs="Times New Roman"/>
          <w:sz w:val="28"/>
          <w:szCs w:val="28"/>
        </w:rPr>
      </w:pPr>
    </w:p>
    <w:p w:rsidR="00763C4D" w:rsidRPr="008D1BAF" w:rsidRDefault="00763C4D" w:rsidP="00763C4D">
      <w:pPr>
        <w:pStyle w:val="ae"/>
        <w:ind w:left="1391" w:right="1530"/>
        <w:jc w:val="center"/>
      </w:pPr>
      <w:r w:rsidRPr="001C0024">
        <w:t>Форма</w:t>
      </w:r>
      <w:r w:rsidRPr="008D1BAF">
        <w:t xml:space="preserve"> МОНІТОРИНГОВ</w:t>
      </w:r>
      <w:r>
        <w:t>ОГО</w:t>
      </w:r>
      <w:r w:rsidRPr="008D1BAF">
        <w:rPr>
          <w:spacing w:val="-8"/>
        </w:rPr>
        <w:t xml:space="preserve"> </w:t>
      </w:r>
      <w:r w:rsidRPr="008D1BAF">
        <w:rPr>
          <w:spacing w:val="-4"/>
        </w:rPr>
        <w:t>ЗВІТ</w:t>
      </w:r>
      <w:r>
        <w:rPr>
          <w:spacing w:val="-4"/>
        </w:rPr>
        <w:t>У</w:t>
      </w:r>
    </w:p>
    <w:p w:rsidR="00763C4D" w:rsidRPr="008D1BAF" w:rsidRDefault="00763C4D" w:rsidP="00763C4D">
      <w:pPr>
        <w:pStyle w:val="ae"/>
        <w:ind w:left="1389" w:right="1530"/>
        <w:jc w:val="center"/>
      </w:pPr>
      <w:r w:rsidRPr="008D1BAF">
        <w:t>про</w:t>
      </w:r>
      <w:r w:rsidRPr="008D1BAF">
        <w:rPr>
          <w:spacing w:val="-5"/>
        </w:rPr>
        <w:t xml:space="preserve"> </w:t>
      </w:r>
      <w:r w:rsidRPr="008D1BAF">
        <w:t>реалізацію</w:t>
      </w:r>
      <w:r w:rsidRPr="008D1BAF">
        <w:rPr>
          <w:spacing w:val="-6"/>
        </w:rPr>
        <w:t xml:space="preserve"> </w:t>
      </w:r>
      <w:r w:rsidRPr="008D1BAF">
        <w:t>середньострокового</w:t>
      </w:r>
      <w:r w:rsidRPr="008D1BAF">
        <w:rPr>
          <w:spacing w:val="-5"/>
        </w:rPr>
        <w:t xml:space="preserve"> </w:t>
      </w:r>
      <w:r w:rsidRPr="008D1BAF">
        <w:t>плану</w:t>
      </w:r>
      <w:r w:rsidRPr="008D1BAF">
        <w:rPr>
          <w:spacing w:val="-5"/>
        </w:rPr>
        <w:t xml:space="preserve"> </w:t>
      </w:r>
      <w:r w:rsidRPr="008D1BAF">
        <w:t>пріоритетних</w:t>
      </w:r>
      <w:r w:rsidRPr="008D1BAF">
        <w:rPr>
          <w:spacing w:val="-5"/>
        </w:rPr>
        <w:t xml:space="preserve"> </w:t>
      </w:r>
      <w:r w:rsidRPr="008D1BAF">
        <w:t>публічних</w:t>
      </w:r>
      <w:r w:rsidRPr="008D1BAF">
        <w:rPr>
          <w:spacing w:val="-5"/>
        </w:rPr>
        <w:t xml:space="preserve"> </w:t>
      </w:r>
      <w:r w:rsidRPr="008D1BAF">
        <w:t>інвестицій</w:t>
      </w:r>
      <w:r w:rsidRPr="008D1BAF">
        <w:rPr>
          <w:spacing w:val="-6"/>
        </w:rPr>
        <w:t xml:space="preserve"> </w:t>
      </w:r>
      <w:r w:rsidRPr="008D1BAF">
        <w:t>регіону (територіальної громади) у розрізі галузей (секторів) для публічного інвестування</w:t>
      </w:r>
    </w:p>
    <w:p w:rsidR="00763C4D" w:rsidRPr="008D1BAF" w:rsidRDefault="00763C4D" w:rsidP="00763C4D">
      <w:pPr>
        <w:pStyle w:val="ae"/>
        <w:rPr>
          <w:sz w:val="20"/>
        </w:rPr>
      </w:pPr>
    </w:p>
    <w:p w:rsidR="00763C4D" w:rsidRPr="008D1BAF" w:rsidRDefault="00763C4D" w:rsidP="00763C4D">
      <w:pPr>
        <w:pStyle w:val="ae"/>
        <w:spacing w:before="54"/>
        <w:rPr>
          <w:sz w:val="20"/>
        </w:rPr>
      </w:pPr>
      <w:r>
        <w:rPr>
          <w:noProof/>
          <w:lang w:eastAsia="uk-UA"/>
        </w:rPr>
        <mc:AlternateContent>
          <mc:Choice Requires="wps">
            <w:drawing>
              <wp:anchor distT="0" distB="0" distL="0" distR="0" simplePos="0" relativeHeight="251659264" behindDoc="1" locked="0" layoutInCell="1" allowOverlap="1" wp14:anchorId="52F258DB" wp14:editId="36479BD5">
                <wp:simplePos x="0" y="0"/>
                <wp:positionH relativeFrom="page">
                  <wp:posOffset>1917065</wp:posOffset>
                </wp:positionH>
                <wp:positionV relativeFrom="paragraph">
                  <wp:posOffset>196215</wp:posOffset>
                </wp:positionV>
                <wp:extent cx="6858000" cy="1270"/>
                <wp:effectExtent l="0" t="0" r="19050" b="1778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w 6858000"/>
                            <a:gd name="T1" fmla="*/ 0 h 1270"/>
                            <a:gd name="T2" fmla="*/ 6858000 w 6858000"/>
                            <a:gd name="T3" fmla="*/ 0 h 1270"/>
                          </a:gdLst>
                          <a:ahLst/>
                          <a:cxnLst>
                            <a:cxn ang="0">
                              <a:pos x="T0" y="T1"/>
                            </a:cxn>
                            <a:cxn ang="0">
                              <a:pos x="T2" y="T3"/>
                            </a:cxn>
                          </a:cxnLst>
                          <a:rect l="0" t="0" r="r" b="b"/>
                          <a:pathLst>
                            <a:path w="6858000" h="1270">
                              <a:moveTo>
                                <a:pt x="0" y="0"/>
                              </a:moveTo>
                              <a:lnTo>
                                <a:pt x="6858000" y="0"/>
                              </a:lnTo>
                            </a:path>
                          </a:pathLst>
                        </a:custGeom>
                        <a:noFill/>
                        <a:ln w="86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5DFB3" id="Полилиния 10" o:spid="_x0000_s1026" style="position:absolute;margin-left:150.95pt;margin-top:15.45pt;width:54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" path="m,l6858000,e" filled="f" strokeweight=".24114mm">
                <v:path arrowok="t" o:connecttype="custom" o:connectlocs="0,0;6858000,0" o:connectangles="0,0"/>
                <w10:wrap type="topAndBottom" anchorx="page"/>
              </v:shape>
            </w:pict>
          </mc:Fallback>
        </mc:AlternateContent>
      </w:r>
    </w:p>
    <w:p w:rsidR="00763C4D" w:rsidRPr="008D1BAF" w:rsidRDefault="00763C4D" w:rsidP="00763C4D">
      <w:pPr>
        <w:spacing w:after="0"/>
        <w:ind w:left="1390" w:right="1530"/>
        <w:jc w:val="center"/>
        <w:rPr>
          <w:sz w:val="20"/>
        </w:rPr>
      </w:pPr>
      <w:r w:rsidRPr="008D1BAF">
        <w:rPr>
          <w:sz w:val="20"/>
        </w:rPr>
        <w:t>(</w:t>
      </w:r>
      <w:r w:rsidRPr="008D1BAF">
        <w:rPr>
          <w:spacing w:val="-2"/>
          <w:sz w:val="20"/>
        </w:rPr>
        <w:t xml:space="preserve"> </w:t>
      </w:r>
      <w:r w:rsidRPr="008D1BAF">
        <w:rPr>
          <w:sz w:val="20"/>
        </w:rPr>
        <w:t>виконавчого</w:t>
      </w:r>
      <w:r w:rsidRPr="008D1BAF">
        <w:rPr>
          <w:spacing w:val="-1"/>
          <w:sz w:val="20"/>
        </w:rPr>
        <w:t xml:space="preserve"> </w:t>
      </w:r>
      <w:r w:rsidRPr="008D1BAF">
        <w:rPr>
          <w:sz w:val="20"/>
        </w:rPr>
        <w:t>органу</w:t>
      </w:r>
      <w:r w:rsidRPr="008D1BAF">
        <w:rPr>
          <w:spacing w:val="-1"/>
          <w:sz w:val="20"/>
        </w:rPr>
        <w:t xml:space="preserve"> </w:t>
      </w:r>
      <w:r w:rsidRPr="008D1BAF">
        <w:rPr>
          <w:sz w:val="20"/>
        </w:rPr>
        <w:t>відповідної</w:t>
      </w:r>
      <w:r w:rsidRPr="008D1BAF">
        <w:rPr>
          <w:spacing w:val="-2"/>
          <w:sz w:val="20"/>
        </w:rPr>
        <w:t xml:space="preserve"> </w:t>
      </w:r>
      <w:r w:rsidRPr="008D1BAF">
        <w:rPr>
          <w:sz w:val="20"/>
        </w:rPr>
        <w:t>місцевої</w:t>
      </w:r>
      <w:r w:rsidRPr="008D1BAF">
        <w:rPr>
          <w:spacing w:val="-1"/>
          <w:sz w:val="20"/>
        </w:rPr>
        <w:t xml:space="preserve"> </w:t>
      </w:r>
      <w:r w:rsidRPr="008D1BAF">
        <w:rPr>
          <w:sz w:val="20"/>
        </w:rPr>
        <w:t>ради,</w:t>
      </w:r>
      <w:r w:rsidRPr="008D1BAF">
        <w:rPr>
          <w:spacing w:val="-2"/>
          <w:sz w:val="20"/>
        </w:rPr>
        <w:t xml:space="preserve"> </w:t>
      </w:r>
      <w:r w:rsidRPr="008D1BAF">
        <w:rPr>
          <w:sz w:val="20"/>
        </w:rPr>
        <w:t>відповідального</w:t>
      </w:r>
      <w:r w:rsidRPr="008D1BAF">
        <w:rPr>
          <w:spacing w:val="-1"/>
          <w:sz w:val="20"/>
        </w:rPr>
        <w:t xml:space="preserve"> </w:t>
      </w:r>
      <w:r w:rsidRPr="008D1BAF">
        <w:rPr>
          <w:sz w:val="20"/>
        </w:rPr>
        <w:t>за</w:t>
      </w:r>
      <w:r w:rsidRPr="008D1BAF">
        <w:rPr>
          <w:spacing w:val="-1"/>
          <w:sz w:val="20"/>
        </w:rPr>
        <w:t xml:space="preserve"> </w:t>
      </w:r>
      <w:r w:rsidRPr="008D1BAF">
        <w:rPr>
          <w:sz w:val="20"/>
        </w:rPr>
        <w:t>галузь</w:t>
      </w:r>
      <w:r w:rsidRPr="008D1BAF">
        <w:rPr>
          <w:spacing w:val="-2"/>
          <w:sz w:val="20"/>
        </w:rPr>
        <w:t xml:space="preserve"> </w:t>
      </w:r>
      <w:r w:rsidRPr="008D1BAF">
        <w:rPr>
          <w:sz w:val="20"/>
        </w:rPr>
        <w:t>(сектор)</w:t>
      </w:r>
      <w:r w:rsidRPr="008D1BAF">
        <w:rPr>
          <w:spacing w:val="-2"/>
          <w:sz w:val="20"/>
        </w:rPr>
        <w:t xml:space="preserve"> </w:t>
      </w:r>
      <w:r w:rsidRPr="008D1BAF">
        <w:rPr>
          <w:sz w:val="20"/>
        </w:rPr>
        <w:t>для</w:t>
      </w:r>
      <w:r w:rsidRPr="008D1BAF">
        <w:rPr>
          <w:spacing w:val="-1"/>
          <w:sz w:val="20"/>
        </w:rPr>
        <w:t xml:space="preserve"> </w:t>
      </w:r>
      <w:r w:rsidRPr="008D1BAF">
        <w:rPr>
          <w:sz w:val="20"/>
        </w:rPr>
        <w:t>публічного</w:t>
      </w:r>
      <w:r w:rsidRPr="008D1BAF">
        <w:rPr>
          <w:spacing w:val="-1"/>
          <w:sz w:val="20"/>
        </w:rPr>
        <w:t xml:space="preserve"> </w:t>
      </w:r>
      <w:r w:rsidRPr="008D1BAF">
        <w:rPr>
          <w:spacing w:val="-2"/>
          <w:sz w:val="20"/>
        </w:rPr>
        <w:t>інвестування)</w:t>
      </w:r>
    </w:p>
    <w:p w:rsidR="00763C4D" w:rsidRPr="008D1BAF" w:rsidRDefault="00763C4D" w:rsidP="00763C4D">
      <w:pPr>
        <w:pStyle w:val="ae"/>
        <w:spacing w:before="92"/>
        <w:rPr>
          <w:sz w:val="20"/>
        </w:rPr>
      </w:pPr>
    </w:p>
    <w:p w:rsidR="00763C4D" w:rsidRPr="008D1BAF" w:rsidRDefault="00763C4D" w:rsidP="00763C4D">
      <w:pPr>
        <w:pStyle w:val="ae"/>
        <w:tabs>
          <w:tab w:val="left" w:pos="9657"/>
          <w:tab w:val="left" w:pos="10816"/>
          <w:tab w:val="left" w:pos="10879"/>
        </w:tabs>
        <w:spacing w:line="328" w:lineRule="auto"/>
        <w:ind w:left="142" w:right="4114" w:firstLine="5325"/>
      </w:pPr>
      <w:r w:rsidRPr="008D1BAF">
        <w:t xml:space="preserve">Період звітування — </w:t>
      </w:r>
      <w:r w:rsidRPr="008D1BAF">
        <w:rPr>
          <w:u w:val="single"/>
        </w:rPr>
        <w:tab/>
      </w:r>
      <w:r w:rsidRPr="008D1BAF">
        <w:rPr>
          <w:spacing w:val="-4"/>
        </w:rPr>
        <w:t>рік</w:t>
      </w:r>
      <w:r w:rsidRPr="008D1BAF">
        <w:rPr>
          <w:spacing w:val="80"/>
        </w:rPr>
        <w:t xml:space="preserve"> </w:t>
      </w:r>
      <w:r w:rsidRPr="008D1BAF">
        <w:t xml:space="preserve">Галузь (сектор) для публічного інвестування </w:t>
      </w:r>
      <w:r w:rsidRPr="008D1BAF">
        <w:rPr>
          <w:u w:val="single"/>
        </w:rPr>
        <w:tab/>
      </w:r>
      <w:r w:rsidRPr="008D1BAF">
        <w:rPr>
          <w:u w:val="single"/>
        </w:rPr>
        <w:tab/>
      </w:r>
      <w:r w:rsidRPr="008D1BAF">
        <w:t xml:space="preserve"> </w:t>
      </w:r>
    </w:p>
    <w:p w:rsidR="00763C4D" w:rsidRPr="008D1BAF" w:rsidRDefault="00763C4D" w:rsidP="00763C4D">
      <w:pPr>
        <w:pStyle w:val="ae"/>
        <w:tabs>
          <w:tab w:val="left" w:pos="9657"/>
          <w:tab w:val="left" w:pos="10816"/>
          <w:tab w:val="left" w:pos="10879"/>
        </w:tabs>
        <w:spacing w:line="328" w:lineRule="auto"/>
        <w:ind w:left="142" w:right="4114"/>
      </w:pPr>
      <w:proofErr w:type="spellStart"/>
      <w:r w:rsidRPr="008D1BAF">
        <w:t>Підсектор</w:t>
      </w:r>
      <w:proofErr w:type="spellEnd"/>
      <w:r w:rsidRPr="008D1BAF">
        <w:t xml:space="preserve"> галузі (сектору) для публічного інвестування </w:t>
      </w:r>
      <w:r w:rsidRPr="008D1BAF">
        <w:rPr>
          <w:u w:val="single"/>
        </w:rPr>
        <w:tab/>
      </w:r>
      <w:r w:rsidRPr="008D1BAF">
        <w:rPr>
          <w:u w:val="single"/>
        </w:rPr>
        <w:tab/>
      </w:r>
      <w:r w:rsidRPr="008D1BAF">
        <w:rPr>
          <w:u w:val="single"/>
        </w:rPr>
        <w:tab/>
      </w:r>
    </w:p>
    <w:p w:rsidR="00763C4D" w:rsidRPr="008D1BAF" w:rsidRDefault="00763C4D" w:rsidP="00763C4D">
      <w:pPr>
        <w:pStyle w:val="ae"/>
        <w:spacing w:before="9"/>
        <w:rPr>
          <w:sz w:val="15"/>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1"/>
        <w:gridCol w:w="2675"/>
        <w:gridCol w:w="1469"/>
        <w:gridCol w:w="3937"/>
        <w:gridCol w:w="2898"/>
      </w:tblGrid>
      <w:tr w:rsidR="00763C4D" w:rsidRPr="00DF1CC7" w:rsidTr="000A2014">
        <w:trPr>
          <w:trHeight w:val="763"/>
        </w:trPr>
        <w:tc>
          <w:tcPr>
            <w:tcW w:w="6606" w:type="dxa"/>
            <w:gridSpan w:val="2"/>
            <w:shd w:val="clear" w:color="auto" w:fill="auto"/>
          </w:tcPr>
          <w:p w:rsidR="00763C4D" w:rsidRPr="00DF1CC7" w:rsidRDefault="00763C4D" w:rsidP="000A2014">
            <w:pPr>
              <w:pStyle w:val="TableParagraph"/>
              <w:spacing w:before="100" w:line="320" w:lineRule="atLeast"/>
              <w:ind w:left="2322" w:right="168" w:hanging="2143"/>
              <w:rPr>
                <w:sz w:val="28"/>
              </w:rPr>
            </w:pPr>
            <w:r w:rsidRPr="00DF1CC7">
              <w:rPr>
                <w:sz w:val="28"/>
              </w:rPr>
              <w:t>Назва</w:t>
            </w:r>
            <w:r w:rsidRPr="00DF1CC7">
              <w:rPr>
                <w:spacing w:val="-10"/>
                <w:sz w:val="28"/>
              </w:rPr>
              <w:t xml:space="preserve"> </w:t>
            </w:r>
            <w:r w:rsidRPr="00DF1CC7">
              <w:rPr>
                <w:sz w:val="28"/>
              </w:rPr>
              <w:t>основного</w:t>
            </w:r>
            <w:r w:rsidRPr="00DF1CC7">
              <w:rPr>
                <w:spacing w:val="-10"/>
                <w:sz w:val="28"/>
              </w:rPr>
              <w:t xml:space="preserve"> </w:t>
            </w:r>
            <w:r w:rsidRPr="00DF1CC7">
              <w:rPr>
                <w:sz w:val="28"/>
              </w:rPr>
              <w:t>напряму</w:t>
            </w:r>
            <w:r w:rsidRPr="00DF1CC7">
              <w:rPr>
                <w:spacing w:val="-10"/>
                <w:sz w:val="28"/>
              </w:rPr>
              <w:t xml:space="preserve"> </w:t>
            </w:r>
            <w:r w:rsidRPr="00DF1CC7">
              <w:rPr>
                <w:sz w:val="28"/>
              </w:rPr>
              <w:t>публічного</w:t>
            </w:r>
            <w:r w:rsidRPr="00DF1CC7">
              <w:rPr>
                <w:spacing w:val="-10"/>
                <w:sz w:val="28"/>
              </w:rPr>
              <w:t xml:space="preserve"> </w:t>
            </w:r>
            <w:r w:rsidRPr="00DF1CC7">
              <w:rPr>
                <w:sz w:val="28"/>
              </w:rPr>
              <w:t>інвестування* (далі — напрям)</w:t>
            </w:r>
          </w:p>
        </w:tc>
        <w:tc>
          <w:tcPr>
            <w:tcW w:w="8304" w:type="dxa"/>
            <w:gridSpan w:val="3"/>
            <w:shd w:val="clear" w:color="auto" w:fill="auto"/>
          </w:tcPr>
          <w:p w:rsidR="00763C4D" w:rsidRPr="00DF1CC7" w:rsidRDefault="00763C4D" w:rsidP="000A2014">
            <w:pPr>
              <w:pStyle w:val="TableParagraph"/>
              <w:rPr>
                <w:sz w:val="24"/>
              </w:rPr>
            </w:pPr>
          </w:p>
        </w:tc>
      </w:tr>
      <w:tr w:rsidR="00763C4D" w:rsidRPr="00DF1CC7" w:rsidTr="000A2014">
        <w:trPr>
          <w:trHeight w:val="561"/>
        </w:trPr>
        <w:tc>
          <w:tcPr>
            <w:tcW w:w="14910" w:type="dxa"/>
            <w:gridSpan w:val="5"/>
            <w:shd w:val="clear" w:color="auto" w:fill="auto"/>
          </w:tcPr>
          <w:p w:rsidR="00763C4D" w:rsidRPr="00DF1CC7" w:rsidRDefault="00763C4D" w:rsidP="000A2014">
            <w:pPr>
              <w:pStyle w:val="TableParagraph"/>
              <w:spacing w:before="120"/>
              <w:ind w:left="10"/>
              <w:jc w:val="center"/>
              <w:rPr>
                <w:sz w:val="28"/>
              </w:rPr>
            </w:pPr>
            <w:r w:rsidRPr="00DF1CC7">
              <w:rPr>
                <w:sz w:val="28"/>
              </w:rPr>
              <w:t>Фінансові</w:t>
            </w:r>
            <w:r w:rsidRPr="00DF1CC7">
              <w:rPr>
                <w:spacing w:val="-4"/>
                <w:sz w:val="28"/>
              </w:rPr>
              <w:t xml:space="preserve"> </w:t>
            </w:r>
            <w:r w:rsidRPr="00DF1CC7">
              <w:rPr>
                <w:sz w:val="28"/>
              </w:rPr>
              <w:t>показники</w:t>
            </w:r>
            <w:r w:rsidRPr="00DF1CC7">
              <w:rPr>
                <w:spacing w:val="-4"/>
                <w:sz w:val="28"/>
              </w:rPr>
              <w:t xml:space="preserve"> </w:t>
            </w:r>
            <w:r w:rsidRPr="00DF1CC7">
              <w:rPr>
                <w:sz w:val="28"/>
              </w:rPr>
              <w:t>реалізації</w:t>
            </w:r>
            <w:r w:rsidRPr="00DF1CC7">
              <w:rPr>
                <w:spacing w:val="-3"/>
                <w:sz w:val="28"/>
              </w:rPr>
              <w:t xml:space="preserve"> </w:t>
            </w:r>
            <w:r w:rsidRPr="00DF1CC7">
              <w:rPr>
                <w:spacing w:val="-2"/>
                <w:sz w:val="28"/>
              </w:rPr>
              <w:t>напряму</w:t>
            </w:r>
          </w:p>
        </w:tc>
      </w:tr>
      <w:tr w:rsidR="00763C4D" w:rsidRPr="00DF1CC7" w:rsidTr="000A2014">
        <w:trPr>
          <w:trHeight w:val="1407"/>
        </w:trPr>
        <w:tc>
          <w:tcPr>
            <w:tcW w:w="3931" w:type="dxa"/>
            <w:shd w:val="clear" w:color="auto" w:fill="auto"/>
          </w:tcPr>
          <w:p w:rsidR="00763C4D" w:rsidRPr="00DF1CC7" w:rsidRDefault="00763C4D" w:rsidP="000A2014">
            <w:pPr>
              <w:pStyle w:val="TableParagraph"/>
              <w:spacing w:before="120"/>
              <w:ind w:left="13"/>
              <w:jc w:val="center"/>
              <w:rPr>
                <w:sz w:val="28"/>
              </w:rPr>
            </w:pPr>
            <w:r w:rsidRPr="00DF1CC7">
              <w:rPr>
                <w:sz w:val="28"/>
              </w:rPr>
              <w:t>Обсяг</w:t>
            </w:r>
            <w:r w:rsidRPr="00DF1CC7">
              <w:rPr>
                <w:spacing w:val="-18"/>
                <w:sz w:val="28"/>
              </w:rPr>
              <w:t xml:space="preserve"> </w:t>
            </w:r>
            <w:r w:rsidRPr="00DF1CC7">
              <w:rPr>
                <w:sz w:val="28"/>
              </w:rPr>
              <w:t>орієнтовної</w:t>
            </w:r>
            <w:r w:rsidRPr="00DF1CC7">
              <w:rPr>
                <w:spacing w:val="-17"/>
                <w:sz w:val="28"/>
              </w:rPr>
              <w:t xml:space="preserve"> </w:t>
            </w:r>
            <w:r w:rsidRPr="00DF1CC7">
              <w:rPr>
                <w:sz w:val="28"/>
              </w:rPr>
              <w:t>фінансової потреби для здійснення публічних інвестицій,</w:t>
            </w:r>
          </w:p>
          <w:p w:rsidR="00763C4D" w:rsidRPr="00DF1CC7" w:rsidRDefault="00763C4D" w:rsidP="000A2014">
            <w:pPr>
              <w:pStyle w:val="TableParagraph"/>
              <w:spacing w:line="302" w:lineRule="exact"/>
              <w:ind w:left="13" w:right="4"/>
              <w:jc w:val="center"/>
              <w:rPr>
                <w:sz w:val="28"/>
              </w:rPr>
            </w:pPr>
            <w:r w:rsidRPr="00DF1CC7">
              <w:rPr>
                <w:sz w:val="28"/>
              </w:rPr>
              <w:t xml:space="preserve">тис. </w:t>
            </w:r>
            <w:r w:rsidRPr="00DF1CC7">
              <w:rPr>
                <w:spacing w:val="-2"/>
                <w:sz w:val="28"/>
              </w:rPr>
              <w:t>гривень</w:t>
            </w:r>
          </w:p>
        </w:tc>
        <w:tc>
          <w:tcPr>
            <w:tcW w:w="4144" w:type="dxa"/>
            <w:gridSpan w:val="2"/>
            <w:shd w:val="clear" w:color="auto" w:fill="auto"/>
          </w:tcPr>
          <w:p w:rsidR="00763C4D" w:rsidRPr="00DF1CC7" w:rsidRDefault="00763C4D" w:rsidP="000A2014">
            <w:pPr>
              <w:pStyle w:val="TableParagraph"/>
              <w:spacing w:before="100" w:line="320" w:lineRule="atLeast"/>
              <w:ind w:left="143" w:right="130" w:hanging="1"/>
              <w:jc w:val="center"/>
              <w:rPr>
                <w:sz w:val="28"/>
              </w:rPr>
            </w:pPr>
            <w:r w:rsidRPr="00DF1CC7">
              <w:rPr>
                <w:sz w:val="28"/>
              </w:rPr>
              <w:t xml:space="preserve">Орієнтовний граничний обсяг публічних інвестицій, визначений середньостроковим планом пріоритетних </w:t>
            </w:r>
            <w:r w:rsidRPr="00DF1CC7">
              <w:rPr>
                <w:spacing w:val="-2"/>
                <w:sz w:val="28"/>
              </w:rPr>
              <w:t>публічних</w:t>
            </w:r>
          </w:p>
        </w:tc>
        <w:tc>
          <w:tcPr>
            <w:tcW w:w="3937" w:type="dxa"/>
            <w:shd w:val="clear" w:color="auto" w:fill="auto"/>
          </w:tcPr>
          <w:p w:rsidR="00763C4D" w:rsidRPr="00DF1CC7" w:rsidRDefault="00763C4D" w:rsidP="000A2014">
            <w:pPr>
              <w:pStyle w:val="TableParagraph"/>
              <w:spacing w:before="120"/>
              <w:ind w:left="269" w:right="257"/>
              <w:jc w:val="center"/>
              <w:rPr>
                <w:sz w:val="28"/>
              </w:rPr>
            </w:pPr>
            <w:r w:rsidRPr="00DF1CC7">
              <w:rPr>
                <w:sz w:val="28"/>
              </w:rPr>
              <w:t>Обсяг</w:t>
            </w:r>
            <w:r w:rsidRPr="00DF1CC7">
              <w:rPr>
                <w:spacing w:val="-18"/>
                <w:sz w:val="28"/>
              </w:rPr>
              <w:t xml:space="preserve"> </w:t>
            </w:r>
            <w:r w:rsidRPr="00DF1CC7">
              <w:rPr>
                <w:sz w:val="28"/>
              </w:rPr>
              <w:t>коштів,</w:t>
            </w:r>
            <w:r w:rsidRPr="00DF1CC7">
              <w:rPr>
                <w:spacing w:val="-17"/>
                <w:sz w:val="28"/>
              </w:rPr>
              <w:t xml:space="preserve"> </w:t>
            </w:r>
            <w:r w:rsidRPr="00DF1CC7">
              <w:rPr>
                <w:sz w:val="28"/>
              </w:rPr>
              <w:t>передбачених на відповідний звітний період, тис. гривень</w:t>
            </w:r>
          </w:p>
        </w:tc>
        <w:tc>
          <w:tcPr>
            <w:tcW w:w="2898" w:type="dxa"/>
            <w:shd w:val="clear" w:color="auto" w:fill="auto"/>
          </w:tcPr>
          <w:p w:rsidR="00763C4D" w:rsidRPr="00DF1CC7" w:rsidRDefault="00763C4D" w:rsidP="000A2014">
            <w:pPr>
              <w:pStyle w:val="TableParagraph"/>
              <w:spacing w:before="120"/>
              <w:ind w:left="163" w:right="151"/>
              <w:jc w:val="center"/>
              <w:rPr>
                <w:sz w:val="28"/>
              </w:rPr>
            </w:pPr>
            <w:r w:rsidRPr="00DF1CC7">
              <w:rPr>
                <w:sz w:val="28"/>
              </w:rPr>
              <w:t>Обсяг</w:t>
            </w:r>
            <w:r w:rsidRPr="00DF1CC7">
              <w:rPr>
                <w:spacing w:val="-18"/>
                <w:sz w:val="28"/>
              </w:rPr>
              <w:t xml:space="preserve"> </w:t>
            </w:r>
            <w:r w:rsidRPr="00DF1CC7">
              <w:rPr>
                <w:sz w:val="28"/>
              </w:rPr>
              <w:t xml:space="preserve">коштів, </w:t>
            </w:r>
            <w:r w:rsidRPr="00DF1CC7">
              <w:rPr>
                <w:spacing w:val="-2"/>
                <w:sz w:val="28"/>
              </w:rPr>
              <w:t>використаних</w:t>
            </w:r>
          </w:p>
          <w:p w:rsidR="00763C4D" w:rsidRPr="00DF1CC7" w:rsidRDefault="00763C4D" w:rsidP="000A2014">
            <w:pPr>
              <w:pStyle w:val="TableParagraph"/>
              <w:spacing w:line="320" w:lineRule="atLeast"/>
              <w:ind w:left="93" w:right="151"/>
              <w:jc w:val="center"/>
              <w:rPr>
                <w:sz w:val="28"/>
              </w:rPr>
            </w:pPr>
            <w:r w:rsidRPr="00DF1CC7">
              <w:rPr>
                <w:sz w:val="28"/>
              </w:rPr>
              <w:t>у</w:t>
            </w:r>
            <w:r w:rsidRPr="00DF1CC7">
              <w:rPr>
                <w:spacing w:val="-18"/>
                <w:sz w:val="28"/>
              </w:rPr>
              <w:t xml:space="preserve"> </w:t>
            </w:r>
            <w:r w:rsidRPr="00DF1CC7">
              <w:rPr>
                <w:sz w:val="28"/>
              </w:rPr>
              <w:t>звітному</w:t>
            </w:r>
            <w:r w:rsidRPr="00DF1CC7">
              <w:rPr>
                <w:spacing w:val="-17"/>
                <w:sz w:val="28"/>
              </w:rPr>
              <w:t xml:space="preserve"> </w:t>
            </w:r>
            <w:r w:rsidRPr="00DF1CC7">
              <w:rPr>
                <w:sz w:val="28"/>
              </w:rPr>
              <w:t>періоді, тис. гривень</w:t>
            </w:r>
          </w:p>
        </w:tc>
      </w:tr>
    </w:tbl>
    <w:p w:rsidR="00763C4D" w:rsidRPr="008D1BAF" w:rsidRDefault="00763C4D" w:rsidP="00763C4D">
      <w:pPr>
        <w:pStyle w:val="TableParagraph"/>
        <w:spacing w:line="320" w:lineRule="atLeast"/>
        <w:jc w:val="center"/>
        <w:rPr>
          <w:sz w:val="28"/>
        </w:rPr>
        <w:sectPr w:rsidR="00763C4D" w:rsidRPr="008D1BAF" w:rsidSect="00BC2582">
          <w:headerReference w:type="default" r:id="rId8"/>
          <w:pgSz w:w="16840" w:h="11910" w:orient="landscape"/>
          <w:pgMar w:top="1701" w:right="1134" w:bottom="851" w:left="1134" w:header="0" w:footer="0" w:gutter="0"/>
          <w:cols w:space="720"/>
        </w:sectPr>
      </w:pPr>
    </w:p>
    <w:p w:rsidR="00763C4D" w:rsidRPr="008D1BAF" w:rsidRDefault="00763C4D" w:rsidP="00763C4D">
      <w:pPr>
        <w:pStyle w:val="ae"/>
        <w:spacing w:before="77" w:after="1"/>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425"/>
        <w:gridCol w:w="534"/>
        <w:gridCol w:w="1167"/>
        <w:gridCol w:w="522"/>
        <w:gridCol w:w="1463"/>
        <w:gridCol w:w="992"/>
        <w:gridCol w:w="2126"/>
        <w:gridCol w:w="1811"/>
        <w:gridCol w:w="316"/>
        <w:gridCol w:w="2582"/>
      </w:tblGrid>
      <w:tr w:rsidR="00763C4D" w:rsidRPr="00DF1CC7" w:rsidTr="000A2014">
        <w:trPr>
          <w:trHeight w:val="965"/>
        </w:trPr>
        <w:tc>
          <w:tcPr>
            <w:tcW w:w="3931" w:type="dxa"/>
            <w:gridSpan w:val="3"/>
            <w:shd w:val="clear" w:color="auto" w:fill="auto"/>
          </w:tcPr>
          <w:p w:rsidR="00763C4D" w:rsidRPr="00DF1CC7" w:rsidRDefault="00763C4D" w:rsidP="000A2014">
            <w:pPr>
              <w:pStyle w:val="TableParagraph"/>
              <w:rPr>
                <w:sz w:val="28"/>
              </w:rPr>
            </w:pPr>
          </w:p>
        </w:tc>
        <w:tc>
          <w:tcPr>
            <w:tcW w:w="4144" w:type="dxa"/>
            <w:gridSpan w:val="4"/>
            <w:shd w:val="clear" w:color="auto" w:fill="auto"/>
          </w:tcPr>
          <w:p w:rsidR="00763C4D" w:rsidRPr="00DF1CC7" w:rsidRDefault="00763C4D" w:rsidP="000A2014">
            <w:pPr>
              <w:pStyle w:val="TableParagraph"/>
              <w:spacing w:line="320" w:lineRule="atLeast"/>
              <w:ind w:left="526" w:right="513" w:hanging="2"/>
              <w:jc w:val="center"/>
              <w:rPr>
                <w:sz w:val="28"/>
              </w:rPr>
            </w:pPr>
            <w:r w:rsidRPr="00DF1CC7">
              <w:rPr>
                <w:sz w:val="28"/>
              </w:rPr>
              <w:t>інвестицій регіону (територіальної</w:t>
            </w:r>
            <w:r w:rsidRPr="00DF1CC7">
              <w:rPr>
                <w:spacing w:val="-18"/>
                <w:sz w:val="28"/>
              </w:rPr>
              <w:t xml:space="preserve"> </w:t>
            </w:r>
            <w:r w:rsidRPr="00DF1CC7">
              <w:rPr>
                <w:sz w:val="28"/>
              </w:rPr>
              <w:t>громади), тис. гривень</w:t>
            </w:r>
          </w:p>
        </w:tc>
        <w:tc>
          <w:tcPr>
            <w:tcW w:w="3937" w:type="dxa"/>
            <w:gridSpan w:val="2"/>
            <w:shd w:val="clear" w:color="auto" w:fill="auto"/>
          </w:tcPr>
          <w:p w:rsidR="00763C4D" w:rsidRPr="00DF1CC7" w:rsidRDefault="00763C4D" w:rsidP="000A2014">
            <w:pPr>
              <w:pStyle w:val="TableParagraph"/>
              <w:rPr>
                <w:sz w:val="28"/>
              </w:rPr>
            </w:pPr>
          </w:p>
        </w:tc>
        <w:tc>
          <w:tcPr>
            <w:tcW w:w="2898" w:type="dxa"/>
            <w:gridSpan w:val="2"/>
            <w:shd w:val="clear" w:color="auto" w:fill="auto"/>
          </w:tcPr>
          <w:p w:rsidR="00763C4D" w:rsidRPr="00DF1CC7" w:rsidRDefault="00763C4D" w:rsidP="000A2014">
            <w:pPr>
              <w:pStyle w:val="TableParagraph"/>
              <w:rPr>
                <w:sz w:val="28"/>
              </w:rPr>
            </w:pPr>
          </w:p>
        </w:tc>
      </w:tr>
      <w:tr w:rsidR="00763C4D" w:rsidRPr="00DF1CC7" w:rsidTr="000A2014">
        <w:trPr>
          <w:trHeight w:val="441"/>
        </w:trPr>
        <w:tc>
          <w:tcPr>
            <w:tcW w:w="3931" w:type="dxa"/>
            <w:gridSpan w:val="3"/>
            <w:shd w:val="clear" w:color="auto" w:fill="auto"/>
          </w:tcPr>
          <w:p w:rsidR="00763C4D" w:rsidRPr="00DF1CC7" w:rsidRDefault="00763C4D" w:rsidP="000A2014">
            <w:pPr>
              <w:pStyle w:val="TableParagraph"/>
              <w:rPr>
                <w:sz w:val="28"/>
              </w:rPr>
            </w:pPr>
          </w:p>
        </w:tc>
        <w:tc>
          <w:tcPr>
            <w:tcW w:w="4144" w:type="dxa"/>
            <w:gridSpan w:val="4"/>
            <w:shd w:val="clear" w:color="auto" w:fill="auto"/>
          </w:tcPr>
          <w:p w:rsidR="00763C4D" w:rsidRPr="00DF1CC7" w:rsidRDefault="00763C4D" w:rsidP="000A2014">
            <w:pPr>
              <w:pStyle w:val="TableParagraph"/>
              <w:rPr>
                <w:sz w:val="28"/>
              </w:rPr>
            </w:pPr>
          </w:p>
        </w:tc>
        <w:tc>
          <w:tcPr>
            <w:tcW w:w="3937" w:type="dxa"/>
            <w:gridSpan w:val="2"/>
            <w:shd w:val="clear" w:color="auto" w:fill="auto"/>
          </w:tcPr>
          <w:p w:rsidR="00763C4D" w:rsidRPr="00DF1CC7" w:rsidRDefault="00763C4D" w:rsidP="000A2014">
            <w:pPr>
              <w:pStyle w:val="TableParagraph"/>
              <w:rPr>
                <w:sz w:val="28"/>
              </w:rPr>
            </w:pPr>
          </w:p>
        </w:tc>
        <w:tc>
          <w:tcPr>
            <w:tcW w:w="2898" w:type="dxa"/>
            <w:gridSpan w:val="2"/>
            <w:shd w:val="clear" w:color="auto" w:fill="auto"/>
          </w:tcPr>
          <w:p w:rsidR="00763C4D" w:rsidRPr="00DF1CC7" w:rsidRDefault="00763C4D" w:rsidP="000A2014">
            <w:pPr>
              <w:pStyle w:val="TableParagraph"/>
              <w:rPr>
                <w:sz w:val="28"/>
              </w:rPr>
            </w:pPr>
          </w:p>
        </w:tc>
      </w:tr>
      <w:tr w:rsidR="00763C4D" w:rsidRPr="00DF1CC7" w:rsidTr="000A2014">
        <w:trPr>
          <w:trHeight w:val="1609"/>
        </w:trPr>
        <w:tc>
          <w:tcPr>
            <w:tcW w:w="5620" w:type="dxa"/>
            <w:gridSpan w:val="5"/>
            <w:shd w:val="clear" w:color="auto" w:fill="auto"/>
          </w:tcPr>
          <w:p w:rsidR="00763C4D" w:rsidRPr="00DF1CC7" w:rsidRDefault="00763C4D" w:rsidP="000A2014">
            <w:pPr>
              <w:pStyle w:val="TableParagraph"/>
              <w:spacing w:line="320" w:lineRule="atLeast"/>
              <w:ind w:left="107" w:right="144"/>
              <w:rPr>
                <w:sz w:val="28"/>
              </w:rPr>
            </w:pPr>
            <w:r w:rsidRPr="00DF1CC7">
              <w:rPr>
                <w:sz w:val="28"/>
              </w:rPr>
              <w:t>Причини відхилення між плановими та фактичними фінансовими показниками реалізації напряму (у тому числі щодо порушення</w:t>
            </w:r>
            <w:r w:rsidRPr="00DF1CC7">
              <w:rPr>
                <w:spacing w:val="-13"/>
                <w:sz w:val="28"/>
              </w:rPr>
              <w:t xml:space="preserve"> </w:t>
            </w:r>
            <w:r w:rsidRPr="00DF1CC7">
              <w:rPr>
                <w:sz w:val="28"/>
              </w:rPr>
              <w:t>строків</w:t>
            </w:r>
            <w:r w:rsidRPr="00DF1CC7">
              <w:rPr>
                <w:spacing w:val="-13"/>
                <w:sz w:val="28"/>
              </w:rPr>
              <w:t xml:space="preserve"> </w:t>
            </w:r>
            <w:r w:rsidRPr="00DF1CC7">
              <w:rPr>
                <w:sz w:val="28"/>
              </w:rPr>
              <w:t>реалізації,</w:t>
            </w:r>
            <w:r w:rsidRPr="00DF1CC7">
              <w:rPr>
                <w:spacing w:val="-13"/>
                <w:sz w:val="28"/>
              </w:rPr>
              <w:t xml:space="preserve"> </w:t>
            </w:r>
            <w:r w:rsidRPr="00DF1CC7">
              <w:rPr>
                <w:sz w:val="28"/>
              </w:rPr>
              <w:t>перерозподілу коштів, зміни обсягу фінансування)</w:t>
            </w:r>
          </w:p>
        </w:tc>
        <w:tc>
          <w:tcPr>
            <w:tcW w:w="9290" w:type="dxa"/>
            <w:gridSpan w:val="6"/>
            <w:shd w:val="clear" w:color="auto" w:fill="auto"/>
          </w:tcPr>
          <w:p w:rsidR="00763C4D" w:rsidRPr="00DF1CC7" w:rsidRDefault="00763C4D" w:rsidP="000A2014">
            <w:pPr>
              <w:pStyle w:val="TableParagraph"/>
              <w:rPr>
                <w:sz w:val="28"/>
              </w:rPr>
            </w:pPr>
          </w:p>
        </w:tc>
      </w:tr>
      <w:tr w:rsidR="00763C4D" w:rsidRPr="00DF1CC7" w:rsidTr="000A2014">
        <w:trPr>
          <w:trHeight w:val="883"/>
        </w:trPr>
        <w:tc>
          <w:tcPr>
            <w:tcW w:w="14910" w:type="dxa"/>
            <w:gridSpan w:val="11"/>
            <w:shd w:val="clear" w:color="auto" w:fill="auto"/>
          </w:tcPr>
          <w:p w:rsidR="00763C4D" w:rsidRPr="00DF1CC7" w:rsidRDefault="00763C4D" w:rsidP="000A2014">
            <w:pPr>
              <w:pStyle w:val="TableParagraph"/>
              <w:spacing w:before="120"/>
              <w:ind w:left="4429" w:right="3575" w:hanging="661"/>
              <w:rPr>
                <w:sz w:val="28"/>
              </w:rPr>
            </w:pPr>
            <w:r w:rsidRPr="00DF1CC7">
              <w:rPr>
                <w:sz w:val="28"/>
              </w:rPr>
              <w:t>Інформація</w:t>
            </w:r>
            <w:r w:rsidRPr="00DF1CC7">
              <w:rPr>
                <w:spacing w:val="-8"/>
                <w:sz w:val="28"/>
              </w:rPr>
              <w:t xml:space="preserve"> </w:t>
            </w:r>
            <w:r w:rsidRPr="00DF1CC7">
              <w:rPr>
                <w:sz w:val="28"/>
              </w:rPr>
              <w:t>про</w:t>
            </w:r>
            <w:r w:rsidRPr="00DF1CC7">
              <w:rPr>
                <w:spacing w:val="-8"/>
                <w:sz w:val="28"/>
              </w:rPr>
              <w:t xml:space="preserve"> </w:t>
            </w:r>
            <w:r w:rsidRPr="00DF1CC7">
              <w:rPr>
                <w:sz w:val="28"/>
              </w:rPr>
              <w:t>реалізацію</w:t>
            </w:r>
            <w:r w:rsidRPr="00DF1CC7">
              <w:rPr>
                <w:spacing w:val="-9"/>
                <w:sz w:val="28"/>
              </w:rPr>
              <w:t xml:space="preserve"> </w:t>
            </w:r>
            <w:r w:rsidRPr="00DF1CC7">
              <w:rPr>
                <w:sz w:val="28"/>
              </w:rPr>
              <w:t>публічних</w:t>
            </w:r>
            <w:r w:rsidRPr="00DF1CC7">
              <w:rPr>
                <w:spacing w:val="-8"/>
                <w:sz w:val="28"/>
              </w:rPr>
              <w:t xml:space="preserve"> </w:t>
            </w:r>
            <w:r w:rsidRPr="00DF1CC7">
              <w:rPr>
                <w:sz w:val="28"/>
              </w:rPr>
              <w:t>інвестиційних</w:t>
            </w:r>
            <w:r w:rsidRPr="00DF1CC7">
              <w:rPr>
                <w:spacing w:val="-8"/>
                <w:sz w:val="28"/>
              </w:rPr>
              <w:t xml:space="preserve"> </w:t>
            </w:r>
            <w:r w:rsidRPr="00DF1CC7">
              <w:rPr>
                <w:sz w:val="28"/>
              </w:rPr>
              <w:t>проектів та програм публічних інвестицій у межах напряму</w:t>
            </w:r>
          </w:p>
        </w:tc>
      </w:tr>
      <w:tr w:rsidR="00763C4D" w:rsidRPr="00DF1CC7" w:rsidTr="000A2014">
        <w:trPr>
          <w:trHeight w:val="2051"/>
        </w:trPr>
        <w:tc>
          <w:tcPr>
            <w:tcW w:w="2972" w:type="dxa"/>
            <w:shd w:val="clear" w:color="auto" w:fill="auto"/>
          </w:tcPr>
          <w:p w:rsidR="00763C4D" w:rsidRPr="00DF1CC7" w:rsidRDefault="00763C4D" w:rsidP="000A2014">
            <w:pPr>
              <w:pStyle w:val="TableParagraph"/>
              <w:spacing w:before="120"/>
              <w:ind w:left="159" w:right="147"/>
              <w:jc w:val="center"/>
              <w:rPr>
                <w:sz w:val="28"/>
              </w:rPr>
            </w:pPr>
            <w:r w:rsidRPr="00DF1CC7">
              <w:rPr>
                <w:sz w:val="28"/>
              </w:rPr>
              <w:t>Загальна</w:t>
            </w:r>
            <w:r w:rsidRPr="00DF1CC7">
              <w:rPr>
                <w:spacing w:val="-18"/>
                <w:sz w:val="28"/>
              </w:rPr>
              <w:t xml:space="preserve"> </w:t>
            </w:r>
            <w:r w:rsidRPr="00DF1CC7">
              <w:rPr>
                <w:sz w:val="28"/>
              </w:rPr>
              <w:t xml:space="preserve">кількість </w:t>
            </w:r>
            <w:r w:rsidRPr="00DF1CC7">
              <w:rPr>
                <w:spacing w:val="-2"/>
                <w:sz w:val="28"/>
              </w:rPr>
              <w:t xml:space="preserve">публічних інвестиційних </w:t>
            </w:r>
            <w:r w:rsidRPr="00DF1CC7">
              <w:rPr>
                <w:sz w:val="28"/>
              </w:rPr>
              <w:t xml:space="preserve">проектів у межах </w:t>
            </w:r>
            <w:r w:rsidRPr="00DF1CC7">
              <w:rPr>
                <w:spacing w:val="-2"/>
                <w:sz w:val="28"/>
              </w:rPr>
              <w:t>напряму</w:t>
            </w:r>
          </w:p>
        </w:tc>
        <w:tc>
          <w:tcPr>
            <w:tcW w:w="2126" w:type="dxa"/>
            <w:gridSpan w:val="3"/>
            <w:shd w:val="clear" w:color="auto" w:fill="auto"/>
          </w:tcPr>
          <w:p w:rsidR="00763C4D" w:rsidRPr="00DF1CC7" w:rsidRDefault="00763C4D" w:rsidP="000A2014">
            <w:pPr>
              <w:pStyle w:val="TableParagraph"/>
              <w:spacing w:before="120"/>
              <w:ind w:left="214" w:right="202"/>
              <w:jc w:val="center"/>
              <w:rPr>
                <w:sz w:val="28"/>
              </w:rPr>
            </w:pPr>
            <w:r w:rsidRPr="00DF1CC7">
              <w:rPr>
                <w:spacing w:val="-2"/>
                <w:sz w:val="28"/>
              </w:rPr>
              <w:t>Кількість діючих публічних інвестиційних проектів</w:t>
            </w:r>
          </w:p>
        </w:tc>
        <w:tc>
          <w:tcPr>
            <w:tcW w:w="2977" w:type="dxa"/>
            <w:gridSpan w:val="3"/>
            <w:shd w:val="clear" w:color="auto" w:fill="auto"/>
          </w:tcPr>
          <w:p w:rsidR="00763C4D" w:rsidRPr="00DF1CC7" w:rsidRDefault="00763C4D" w:rsidP="000A2014">
            <w:pPr>
              <w:pStyle w:val="TableParagraph"/>
              <w:spacing w:before="120"/>
              <w:ind w:left="130" w:right="118"/>
              <w:jc w:val="center"/>
              <w:rPr>
                <w:sz w:val="28"/>
              </w:rPr>
            </w:pPr>
            <w:r w:rsidRPr="00DF1CC7">
              <w:rPr>
                <w:sz w:val="28"/>
              </w:rPr>
              <w:t xml:space="preserve">Кількість публічних </w:t>
            </w:r>
            <w:r w:rsidRPr="00DF1CC7">
              <w:rPr>
                <w:spacing w:val="-2"/>
                <w:sz w:val="28"/>
              </w:rPr>
              <w:t xml:space="preserve">інвестиційних </w:t>
            </w:r>
            <w:r w:rsidRPr="00DF1CC7">
              <w:rPr>
                <w:sz w:val="28"/>
              </w:rPr>
              <w:t>проектів,</w:t>
            </w:r>
            <w:r w:rsidRPr="00DF1CC7">
              <w:rPr>
                <w:spacing w:val="-18"/>
                <w:sz w:val="28"/>
              </w:rPr>
              <w:t xml:space="preserve"> </w:t>
            </w:r>
            <w:r w:rsidRPr="00DF1CC7">
              <w:rPr>
                <w:sz w:val="28"/>
              </w:rPr>
              <w:t>реалізованих у звітному періоді</w:t>
            </w:r>
          </w:p>
        </w:tc>
        <w:tc>
          <w:tcPr>
            <w:tcW w:w="2126" w:type="dxa"/>
            <w:shd w:val="clear" w:color="auto" w:fill="auto"/>
          </w:tcPr>
          <w:p w:rsidR="00763C4D" w:rsidRPr="00DF1CC7" w:rsidRDefault="00763C4D" w:rsidP="000A2014">
            <w:pPr>
              <w:pStyle w:val="TableParagraph"/>
              <w:spacing w:before="100" w:line="320" w:lineRule="atLeast"/>
              <w:ind w:left="143" w:right="131"/>
              <w:jc w:val="center"/>
              <w:rPr>
                <w:sz w:val="28"/>
              </w:rPr>
            </w:pPr>
            <w:r w:rsidRPr="00DF1CC7">
              <w:rPr>
                <w:spacing w:val="-2"/>
                <w:sz w:val="28"/>
              </w:rPr>
              <w:t xml:space="preserve">Загальна кількість програм публічних </w:t>
            </w:r>
            <w:r w:rsidRPr="00DF1CC7">
              <w:rPr>
                <w:sz w:val="28"/>
              </w:rPr>
              <w:t>інвестицій у межах</w:t>
            </w:r>
            <w:r w:rsidRPr="00DF1CC7">
              <w:rPr>
                <w:spacing w:val="-18"/>
                <w:sz w:val="28"/>
              </w:rPr>
              <w:t xml:space="preserve"> </w:t>
            </w:r>
            <w:r w:rsidRPr="00DF1CC7">
              <w:rPr>
                <w:sz w:val="28"/>
              </w:rPr>
              <w:t>напряму</w:t>
            </w:r>
          </w:p>
        </w:tc>
        <w:tc>
          <w:tcPr>
            <w:tcW w:w="2127" w:type="dxa"/>
            <w:gridSpan w:val="2"/>
            <w:shd w:val="clear" w:color="auto" w:fill="auto"/>
          </w:tcPr>
          <w:p w:rsidR="00763C4D" w:rsidRPr="00DF1CC7" w:rsidRDefault="00763C4D" w:rsidP="000A2014">
            <w:pPr>
              <w:pStyle w:val="TableParagraph"/>
              <w:spacing w:before="120"/>
              <w:ind w:left="174" w:right="162"/>
              <w:jc w:val="center"/>
              <w:rPr>
                <w:sz w:val="28"/>
              </w:rPr>
            </w:pPr>
            <w:r w:rsidRPr="00DF1CC7">
              <w:rPr>
                <w:spacing w:val="-2"/>
                <w:sz w:val="28"/>
              </w:rPr>
              <w:t>Кількість діючих програм публічних інвестицій</w:t>
            </w:r>
          </w:p>
        </w:tc>
        <w:tc>
          <w:tcPr>
            <w:tcW w:w="2582" w:type="dxa"/>
            <w:shd w:val="clear" w:color="auto" w:fill="auto"/>
          </w:tcPr>
          <w:p w:rsidR="00763C4D" w:rsidRPr="00DF1CC7" w:rsidRDefault="00763C4D" w:rsidP="000A2014">
            <w:pPr>
              <w:pStyle w:val="TableParagraph"/>
              <w:spacing w:before="120"/>
              <w:ind w:left="52" w:right="40"/>
              <w:jc w:val="center"/>
              <w:rPr>
                <w:sz w:val="28"/>
              </w:rPr>
            </w:pPr>
            <w:r w:rsidRPr="00DF1CC7">
              <w:rPr>
                <w:sz w:val="28"/>
              </w:rPr>
              <w:t>Кількість</w:t>
            </w:r>
            <w:r w:rsidRPr="00DF1CC7">
              <w:rPr>
                <w:spacing w:val="-18"/>
                <w:sz w:val="28"/>
              </w:rPr>
              <w:t xml:space="preserve"> </w:t>
            </w:r>
            <w:r w:rsidRPr="00DF1CC7">
              <w:rPr>
                <w:sz w:val="28"/>
              </w:rPr>
              <w:t xml:space="preserve">програм </w:t>
            </w:r>
            <w:r w:rsidRPr="00DF1CC7">
              <w:rPr>
                <w:spacing w:val="-2"/>
                <w:sz w:val="28"/>
              </w:rPr>
              <w:t xml:space="preserve">публічних інвестицій, </w:t>
            </w:r>
            <w:r w:rsidRPr="00DF1CC7">
              <w:rPr>
                <w:sz w:val="28"/>
              </w:rPr>
              <w:t>реалізованих у звітному періоді</w:t>
            </w:r>
          </w:p>
        </w:tc>
      </w:tr>
      <w:tr w:rsidR="00763C4D" w:rsidRPr="00DF1CC7" w:rsidTr="000A2014">
        <w:trPr>
          <w:trHeight w:val="321"/>
        </w:trPr>
        <w:tc>
          <w:tcPr>
            <w:tcW w:w="2972" w:type="dxa"/>
            <w:shd w:val="clear" w:color="auto" w:fill="auto"/>
          </w:tcPr>
          <w:p w:rsidR="00763C4D" w:rsidRPr="00DF1CC7" w:rsidRDefault="00763C4D" w:rsidP="000A2014">
            <w:pPr>
              <w:pStyle w:val="TableParagraph"/>
              <w:rPr>
                <w:sz w:val="24"/>
              </w:rPr>
            </w:pPr>
          </w:p>
        </w:tc>
        <w:tc>
          <w:tcPr>
            <w:tcW w:w="2126" w:type="dxa"/>
            <w:gridSpan w:val="3"/>
            <w:shd w:val="clear" w:color="auto" w:fill="auto"/>
          </w:tcPr>
          <w:p w:rsidR="00763C4D" w:rsidRPr="00DF1CC7" w:rsidRDefault="00763C4D" w:rsidP="000A2014">
            <w:pPr>
              <w:pStyle w:val="TableParagraph"/>
              <w:rPr>
                <w:sz w:val="24"/>
              </w:rPr>
            </w:pPr>
          </w:p>
        </w:tc>
        <w:tc>
          <w:tcPr>
            <w:tcW w:w="2977" w:type="dxa"/>
            <w:gridSpan w:val="3"/>
            <w:shd w:val="clear" w:color="auto" w:fill="auto"/>
          </w:tcPr>
          <w:p w:rsidR="00763C4D" w:rsidRPr="00DF1CC7" w:rsidRDefault="00763C4D" w:rsidP="000A2014">
            <w:pPr>
              <w:pStyle w:val="TableParagraph"/>
              <w:rPr>
                <w:sz w:val="24"/>
              </w:rPr>
            </w:pPr>
          </w:p>
        </w:tc>
        <w:tc>
          <w:tcPr>
            <w:tcW w:w="2126" w:type="dxa"/>
            <w:shd w:val="clear" w:color="auto" w:fill="auto"/>
          </w:tcPr>
          <w:p w:rsidR="00763C4D" w:rsidRPr="00DF1CC7" w:rsidRDefault="00763C4D" w:rsidP="000A2014">
            <w:pPr>
              <w:pStyle w:val="TableParagraph"/>
              <w:rPr>
                <w:sz w:val="24"/>
              </w:rPr>
            </w:pPr>
          </w:p>
        </w:tc>
        <w:tc>
          <w:tcPr>
            <w:tcW w:w="2127" w:type="dxa"/>
            <w:gridSpan w:val="2"/>
            <w:shd w:val="clear" w:color="auto" w:fill="auto"/>
          </w:tcPr>
          <w:p w:rsidR="00763C4D" w:rsidRPr="00DF1CC7" w:rsidRDefault="00763C4D" w:rsidP="000A2014">
            <w:pPr>
              <w:pStyle w:val="TableParagraph"/>
              <w:rPr>
                <w:sz w:val="24"/>
              </w:rPr>
            </w:pPr>
          </w:p>
        </w:tc>
        <w:tc>
          <w:tcPr>
            <w:tcW w:w="2582" w:type="dxa"/>
            <w:shd w:val="clear" w:color="auto" w:fill="auto"/>
          </w:tcPr>
          <w:p w:rsidR="00763C4D" w:rsidRPr="00DF1CC7" w:rsidRDefault="00763C4D" w:rsidP="000A2014">
            <w:pPr>
              <w:pStyle w:val="TableParagraph"/>
              <w:rPr>
                <w:sz w:val="24"/>
              </w:rPr>
            </w:pPr>
          </w:p>
        </w:tc>
      </w:tr>
      <w:tr w:rsidR="00763C4D" w:rsidRPr="00DF1CC7" w:rsidTr="000A2014">
        <w:trPr>
          <w:trHeight w:val="1729"/>
        </w:trPr>
        <w:tc>
          <w:tcPr>
            <w:tcW w:w="3397" w:type="dxa"/>
            <w:gridSpan w:val="2"/>
            <w:shd w:val="clear" w:color="auto" w:fill="auto"/>
          </w:tcPr>
          <w:p w:rsidR="00763C4D" w:rsidRPr="00DF1CC7" w:rsidRDefault="00763C4D" w:rsidP="000A2014">
            <w:pPr>
              <w:pStyle w:val="TableParagraph"/>
              <w:spacing w:before="261"/>
              <w:rPr>
                <w:rFonts w:ascii="Calibri"/>
                <w:sz w:val="28"/>
              </w:rPr>
            </w:pPr>
          </w:p>
          <w:p w:rsidR="00763C4D" w:rsidRPr="00DF1CC7" w:rsidRDefault="00763C4D" w:rsidP="000A2014">
            <w:pPr>
              <w:pStyle w:val="TableParagraph"/>
              <w:ind w:left="338" w:hanging="167"/>
              <w:rPr>
                <w:sz w:val="28"/>
              </w:rPr>
            </w:pPr>
            <w:r w:rsidRPr="00DF1CC7">
              <w:rPr>
                <w:sz w:val="28"/>
              </w:rPr>
              <w:t>Найменування</w:t>
            </w:r>
            <w:r w:rsidRPr="00DF1CC7">
              <w:rPr>
                <w:spacing w:val="-18"/>
                <w:sz w:val="28"/>
              </w:rPr>
              <w:t xml:space="preserve"> </w:t>
            </w:r>
            <w:r w:rsidRPr="00DF1CC7">
              <w:rPr>
                <w:sz w:val="28"/>
              </w:rPr>
              <w:t>публічних інвестиційних проектів</w:t>
            </w:r>
          </w:p>
        </w:tc>
        <w:tc>
          <w:tcPr>
            <w:tcW w:w="3686" w:type="dxa"/>
            <w:gridSpan w:val="4"/>
            <w:shd w:val="clear" w:color="auto" w:fill="auto"/>
          </w:tcPr>
          <w:p w:rsidR="00763C4D" w:rsidRPr="00DF1CC7" w:rsidRDefault="00763C4D" w:rsidP="000A2014">
            <w:pPr>
              <w:pStyle w:val="TableParagraph"/>
              <w:spacing w:before="100" w:line="320" w:lineRule="atLeast"/>
              <w:ind w:left="156" w:right="145" w:firstLine="1"/>
              <w:jc w:val="center"/>
              <w:rPr>
                <w:sz w:val="28"/>
              </w:rPr>
            </w:pPr>
            <w:r w:rsidRPr="00DF1CC7">
              <w:rPr>
                <w:sz w:val="28"/>
              </w:rPr>
              <w:t>Унікальний</w:t>
            </w:r>
            <w:r w:rsidRPr="00DF1CC7">
              <w:rPr>
                <w:spacing w:val="-16"/>
                <w:sz w:val="28"/>
              </w:rPr>
              <w:t xml:space="preserve"> </w:t>
            </w:r>
            <w:r w:rsidRPr="00DF1CC7">
              <w:rPr>
                <w:sz w:val="28"/>
              </w:rPr>
              <w:t>ідентифікатор</w:t>
            </w:r>
            <w:r w:rsidRPr="00DF1CC7">
              <w:rPr>
                <w:spacing w:val="-15"/>
                <w:sz w:val="28"/>
              </w:rPr>
              <w:t xml:space="preserve"> </w:t>
            </w:r>
            <w:r w:rsidRPr="00DF1CC7">
              <w:rPr>
                <w:sz w:val="28"/>
              </w:rPr>
              <w:t>в Єдиній інформаційній системі управління публічними</w:t>
            </w:r>
            <w:r w:rsidRPr="00DF1CC7">
              <w:rPr>
                <w:spacing w:val="-18"/>
                <w:sz w:val="28"/>
              </w:rPr>
              <w:t xml:space="preserve"> </w:t>
            </w:r>
            <w:r w:rsidRPr="00DF1CC7">
              <w:rPr>
                <w:sz w:val="28"/>
              </w:rPr>
              <w:t xml:space="preserve">інвестиційними </w:t>
            </w:r>
            <w:r w:rsidRPr="00DF1CC7">
              <w:rPr>
                <w:spacing w:val="-2"/>
                <w:sz w:val="28"/>
              </w:rPr>
              <w:t>проектами</w:t>
            </w:r>
          </w:p>
        </w:tc>
        <w:tc>
          <w:tcPr>
            <w:tcW w:w="3118" w:type="dxa"/>
            <w:gridSpan w:val="2"/>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265" w:right="253" w:hanging="1"/>
              <w:jc w:val="center"/>
              <w:rPr>
                <w:sz w:val="28"/>
              </w:rPr>
            </w:pPr>
            <w:r w:rsidRPr="00DF1CC7">
              <w:rPr>
                <w:sz w:val="28"/>
              </w:rPr>
              <w:t>Статус реалізації, діючий</w:t>
            </w:r>
            <w:r w:rsidRPr="00DF1CC7">
              <w:rPr>
                <w:spacing w:val="-18"/>
                <w:sz w:val="28"/>
              </w:rPr>
              <w:t xml:space="preserve"> </w:t>
            </w:r>
            <w:r w:rsidRPr="00DF1CC7">
              <w:rPr>
                <w:sz w:val="28"/>
              </w:rPr>
              <w:t>/</w:t>
            </w:r>
            <w:r w:rsidRPr="00DF1CC7">
              <w:rPr>
                <w:spacing w:val="-17"/>
                <w:sz w:val="28"/>
              </w:rPr>
              <w:t xml:space="preserve"> </w:t>
            </w:r>
            <w:r w:rsidRPr="00DF1CC7">
              <w:rPr>
                <w:sz w:val="28"/>
              </w:rPr>
              <w:t xml:space="preserve">завершений/ </w:t>
            </w:r>
            <w:r w:rsidRPr="00DF1CC7">
              <w:rPr>
                <w:spacing w:val="-2"/>
                <w:sz w:val="28"/>
              </w:rPr>
              <w:t>зупинений</w:t>
            </w:r>
          </w:p>
        </w:tc>
        <w:tc>
          <w:tcPr>
            <w:tcW w:w="2127" w:type="dxa"/>
            <w:gridSpan w:val="2"/>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396" w:right="384" w:hanging="1"/>
              <w:jc w:val="center"/>
              <w:rPr>
                <w:sz w:val="28"/>
              </w:rPr>
            </w:pPr>
            <w:r w:rsidRPr="00DF1CC7">
              <w:rPr>
                <w:spacing w:val="-2"/>
                <w:sz w:val="28"/>
              </w:rPr>
              <w:t>Ступінь готовності, відсотків</w:t>
            </w:r>
          </w:p>
        </w:tc>
        <w:tc>
          <w:tcPr>
            <w:tcW w:w="2582" w:type="dxa"/>
            <w:shd w:val="clear" w:color="auto" w:fill="auto"/>
          </w:tcPr>
          <w:p w:rsidR="00763C4D" w:rsidRPr="00DF1CC7" w:rsidRDefault="00763C4D" w:rsidP="000A2014">
            <w:pPr>
              <w:pStyle w:val="TableParagraph"/>
              <w:spacing w:before="281"/>
              <w:ind w:left="196" w:right="191" w:hanging="1"/>
              <w:jc w:val="center"/>
              <w:rPr>
                <w:sz w:val="28"/>
              </w:rPr>
            </w:pPr>
            <w:r w:rsidRPr="00DF1CC7">
              <w:rPr>
                <w:sz w:val="28"/>
              </w:rPr>
              <w:t xml:space="preserve">Фактичний обсяг </w:t>
            </w:r>
            <w:r w:rsidRPr="00DF1CC7">
              <w:rPr>
                <w:spacing w:val="-2"/>
                <w:sz w:val="28"/>
              </w:rPr>
              <w:t xml:space="preserve">фінансування </w:t>
            </w:r>
            <w:r w:rsidRPr="00DF1CC7">
              <w:rPr>
                <w:sz w:val="28"/>
              </w:rPr>
              <w:t>реалізації</w:t>
            </w:r>
            <w:r w:rsidRPr="00DF1CC7">
              <w:rPr>
                <w:spacing w:val="-18"/>
                <w:sz w:val="28"/>
              </w:rPr>
              <w:t xml:space="preserve"> </w:t>
            </w:r>
            <w:r w:rsidRPr="00DF1CC7">
              <w:rPr>
                <w:sz w:val="28"/>
              </w:rPr>
              <w:t xml:space="preserve">проекту у звітному </w:t>
            </w:r>
            <w:r w:rsidRPr="00DF1CC7">
              <w:rPr>
                <w:spacing w:val="-2"/>
                <w:sz w:val="28"/>
              </w:rPr>
              <w:t>періоді</w:t>
            </w:r>
          </w:p>
        </w:tc>
      </w:tr>
      <w:tr w:rsidR="00763C4D" w:rsidRPr="00DF1CC7" w:rsidTr="000A2014">
        <w:trPr>
          <w:trHeight w:val="441"/>
        </w:trPr>
        <w:tc>
          <w:tcPr>
            <w:tcW w:w="3397" w:type="dxa"/>
            <w:gridSpan w:val="2"/>
            <w:shd w:val="clear" w:color="auto" w:fill="auto"/>
          </w:tcPr>
          <w:p w:rsidR="00763C4D" w:rsidRPr="00DF1CC7" w:rsidRDefault="00763C4D" w:rsidP="000A2014">
            <w:pPr>
              <w:pStyle w:val="TableParagraph"/>
              <w:rPr>
                <w:sz w:val="28"/>
              </w:rPr>
            </w:pPr>
          </w:p>
        </w:tc>
        <w:tc>
          <w:tcPr>
            <w:tcW w:w="3686" w:type="dxa"/>
            <w:gridSpan w:val="4"/>
            <w:shd w:val="clear" w:color="auto" w:fill="auto"/>
          </w:tcPr>
          <w:p w:rsidR="00763C4D" w:rsidRPr="00DF1CC7" w:rsidRDefault="00763C4D" w:rsidP="000A2014">
            <w:pPr>
              <w:pStyle w:val="TableParagraph"/>
              <w:rPr>
                <w:sz w:val="28"/>
              </w:rPr>
            </w:pPr>
          </w:p>
        </w:tc>
        <w:tc>
          <w:tcPr>
            <w:tcW w:w="3118" w:type="dxa"/>
            <w:gridSpan w:val="2"/>
            <w:shd w:val="clear" w:color="auto" w:fill="auto"/>
          </w:tcPr>
          <w:p w:rsidR="00763C4D" w:rsidRPr="00DF1CC7" w:rsidRDefault="00763C4D" w:rsidP="000A2014">
            <w:pPr>
              <w:pStyle w:val="TableParagraph"/>
              <w:rPr>
                <w:sz w:val="28"/>
              </w:rPr>
            </w:pPr>
          </w:p>
        </w:tc>
        <w:tc>
          <w:tcPr>
            <w:tcW w:w="2127" w:type="dxa"/>
            <w:gridSpan w:val="2"/>
            <w:shd w:val="clear" w:color="auto" w:fill="auto"/>
          </w:tcPr>
          <w:p w:rsidR="00763C4D" w:rsidRPr="00DF1CC7" w:rsidRDefault="00763C4D" w:rsidP="000A2014">
            <w:pPr>
              <w:pStyle w:val="TableParagraph"/>
              <w:rPr>
                <w:sz w:val="28"/>
              </w:rPr>
            </w:pPr>
          </w:p>
        </w:tc>
        <w:tc>
          <w:tcPr>
            <w:tcW w:w="2582" w:type="dxa"/>
            <w:shd w:val="clear" w:color="auto" w:fill="auto"/>
          </w:tcPr>
          <w:p w:rsidR="00763C4D" w:rsidRPr="00DF1CC7" w:rsidRDefault="00763C4D" w:rsidP="000A2014">
            <w:pPr>
              <w:pStyle w:val="TableParagraph"/>
              <w:rPr>
                <w:sz w:val="28"/>
              </w:rPr>
            </w:pPr>
          </w:p>
        </w:tc>
      </w:tr>
      <w:tr w:rsidR="00763C4D" w:rsidRPr="00DF1CC7" w:rsidTr="000A2014">
        <w:trPr>
          <w:trHeight w:val="441"/>
        </w:trPr>
        <w:tc>
          <w:tcPr>
            <w:tcW w:w="3397" w:type="dxa"/>
            <w:gridSpan w:val="2"/>
            <w:shd w:val="clear" w:color="auto" w:fill="auto"/>
          </w:tcPr>
          <w:p w:rsidR="00763C4D" w:rsidRPr="00DF1CC7" w:rsidRDefault="00763C4D" w:rsidP="000A2014">
            <w:pPr>
              <w:pStyle w:val="TableParagraph"/>
              <w:spacing w:before="120" w:line="302" w:lineRule="exact"/>
              <w:ind w:left="294"/>
              <w:rPr>
                <w:sz w:val="28"/>
              </w:rPr>
            </w:pPr>
            <w:r w:rsidRPr="00DF1CC7">
              <w:rPr>
                <w:sz w:val="28"/>
              </w:rPr>
              <w:t xml:space="preserve">Найменування </w:t>
            </w:r>
            <w:r w:rsidRPr="00DF1CC7">
              <w:rPr>
                <w:spacing w:val="-2"/>
                <w:sz w:val="28"/>
              </w:rPr>
              <w:t>програм</w:t>
            </w:r>
          </w:p>
        </w:tc>
        <w:tc>
          <w:tcPr>
            <w:tcW w:w="3686" w:type="dxa"/>
            <w:gridSpan w:val="4"/>
            <w:shd w:val="clear" w:color="auto" w:fill="auto"/>
          </w:tcPr>
          <w:p w:rsidR="00763C4D" w:rsidRPr="00DF1CC7" w:rsidRDefault="00763C4D" w:rsidP="000A2014">
            <w:pPr>
              <w:pStyle w:val="TableParagraph"/>
              <w:spacing w:before="120" w:line="302" w:lineRule="exact"/>
              <w:ind w:left="161"/>
              <w:rPr>
                <w:sz w:val="28"/>
              </w:rPr>
            </w:pPr>
            <w:r w:rsidRPr="00DF1CC7">
              <w:rPr>
                <w:sz w:val="28"/>
              </w:rPr>
              <w:t>Унікальний</w:t>
            </w:r>
            <w:r w:rsidRPr="00DF1CC7">
              <w:rPr>
                <w:spacing w:val="-6"/>
                <w:sz w:val="28"/>
              </w:rPr>
              <w:t xml:space="preserve"> </w:t>
            </w:r>
            <w:r w:rsidRPr="00DF1CC7">
              <w:rPr>
                <w:sz w:val="28"/>
              </w:rPr>
              <w:t>ідентифікатор</w:t>
            </w:r>
            <w:r w:rsidRPr="00DF1CC7">
              <w:rPr>
                <w:spacing w:val="-5"/>
                <w:sz w:val="28"/>
              </w:rPr>
              <w:t xml:space="preserve"> </w:t>
            </w:r>
            <w:r w:rsidRPr="00DF1CC7">
              <w:rPr>
                <w:spacing w:val="-10"/>
                <w:sz w:val="28"/>
              </w:rPr>
              <w:t>в</w:t>
            </w:r>
          </w:p>
        </w:tc>
        <w:tc>
          <w:tcPr>
            <w:tcW w:w="3118" w:type="dxa"/>
            <w:gridSpan w:val="2"/>
            <w:shd w:val="clear" w:color="auto" w:fill="auto"/>
          </w:tcPr>
          <w:p w:rsidR="00763C4D" w:rsidRPr="00DF1CC7" w:rsidRDefault="00763C4D" w:rsidP="000A2014">
            <w:pPr>
              <w:pStyle w:val="TableParagraph"/>
              <w:spacing w:before="120" w:line="302" w:lineRule="exact"/>
              <w:ind w:left="505"/>
              <w:rPr>
                <w:sz w:val="28"/>
              </w:rPr>
            </w:pPr>
            <w:r w:rsidRPr="00DF1CC7">
              <w:rPr>
                <w:sz w:val="28"/>
              </w:rPr>
              <w:t>Статус</w:t>
            </w:r>
            <w:r w:rsidRPr="00DF1CC7">
              <w:rPr>
                <w:spacing w:val="-2"/>
                <w:sz w:val="28"/>
              </w:rPr>
              <w:t xml:space="preserve"> реалізації,</w:t>
            </w:r>
          </w:p>
        </w:tc>
        <w:tc>
          <w:tcPr>
            <w:tcW w:w="2127" w:type="dxa"/>
            <w:gridSpan w:val="2"/>
            <w:shd w:val="clear" w:color="auto" w:fill="auto"/>
          </w:tcPr>
          <w:p w:rsidR="00763C4D" w:rsidRPr="00DF1CC7" w:rsidRDefault="00763C4D" w:rsidP="000A2014">
            <w:pPr>
              <w:pStyle w:val="TableParagraph"/>
              <w:spacing w:before="120" w:line="302" w:lineRule="exact"/>
              <w:ind w:left="586"/>
              <w:rPr>
                <w:sz w:val="28"/>
              </w:rPr>
            </w:pPr>
            <w:r w:rsidRPr="00DF1CC7">
              <w:rPr>
                <w:spacing w:val="-2"/>
                <w:sz w:val="28"/>
              </w:rPr>
              <w:t>Ступінь</w:t>
            </w:r>
          </w:p>
        </w:tc>
        <w:tc>
          <w:tcPr>
            <w:tcW w:w="2582" w:type="dxa"/>
            <w:shd w:val="clear" w:color="auto" w:fill="auto"/>
          </w:tcPr>
          <w:p w:rsidR="00763C4D" w:rsidRPr="00DF1CC7" w:rsidRDefault="00763C4D" w:rsidP="000A2014">
            <w:pPr>
              <w:pStyle w:val="TableParagraph"/>
              <w:spacing w:before="120" w:line="302" w:lineRule="exact"/>
              <w:ind w:left="255"/>
              <w:rPr>
                <w:sz w:val="28"/>
              </w:rPr>
            </w:pPr>
            <w:r w:rsidRPr="00DF1CC7">
              <w:rPr>
                <w:sz w:val="28"/>
              </w:rPr>
              <w:t>Фактичний</w:t>
            </w:r>
            <w:r w:rsidRPr="00DF1CC7">
              <w:rPr>
                <w:spacing w:val="-9"/>
                <w:sz w:val="28"/>
              </w:rPr>
              <w:t xml:space="preserve"> </w:t>
            </w:r>
            <w:r w:rsidRPr="00DF1CC7">
              <w:rPr>
                <w:spacing w:val="-2"/>
                <w:sz w:val="28"/>
              </w:rPr>
              <w:t>обсяг</w:t>
            </w:r>
          </w:p>
        </w:tc>
      </w:tr>
    </w:tbl>
    <w:p w:rsidR="00763C4D" w:rsidRPr="008D1BAF" w:rsidRDefault="00763C4D" w:rsidP="00763C4D">
      <w:pPr>
        <w:pStyle w:val="TableParagraph"/>
        <w:spacing w:line="302" w:lineRule="exact"/>
        <w:rPr>
          <w:sz w:val="28"/>
        </w:rPr>
        <w:sectPr w:rsidR="00763C4D" w:rsidRPr="008D1BAF" w:rsidSect="00BC2582">
          <w:headerReference w:type="default" r:id="rId9"/>
          <w:pgSz w:w="16840" w:h="11910" w:orient="landscape"/>
          <w:pgMar w:top="1701" w:right="1134" w:bottom="851" w:left="1134" w:header="720" w:footer="0" w:gutter="0"/>
          <w:pgNumType w:start="2"/>
          <w:cols w:space="720"/>
        </w:sectPr>
      </w:pPr>
    </w:p>
    <w:p w:rsidR="00763C4D" w:rsidRPr="008D1BAF" w:rsidRDefault="00763C4D" w:rsidP="00763C4D">
      <w:pPr>
        <w:pStyle w:val="ae"/>
        <w:spacing w:before="77" w:after="1"/>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3686"/>
        <w:gridCol w:w="3118"/>
        <w:gridCol w:w="2127"/>
        <w:gridCol w:w="2575"/>
      </w:tblGrid>
      <w:tr w:rsidR="00763C4D" w:rsidRPr="00DF1CC7" w:rsidTr="000A2014">
        <w:trPr>
          <w:trHeight w:val="1287"/>
        </w:trPr>
        <w:tc>
          <w:tcPr>
            <w:tcW w:w="3397" w:type="dxa"/>
            <w:shd w:val="clear" w:color="auto" w:fill="auto"/>
          </w:tcPr>
          <w:p w:rsidR="00763C4D" w:rsidRPr="00DF1CC7" w:rsidRDefault="00763C4D" w:rsidP="000A2014">
            <w:pPr>
              <w:pStyle w:val="TableParagraph"/>
              <w:ind w:left="419"/>
              <w:rPr>
                <w:sz w:val="28"/>
              </w:rPr>
            </w:pPr>
            <w:r w:rsidRPr="00DF1CC7">
              <w:rPr>
                <w:sz w:val="28"/>
              </w:rPr>
              <w:t xml:space="preserve">публічних </w:t>
            </w:r>
            <w:r w:rsidRPr="00DF1CC7">
              <w:rPr>
                <w:spacing w:val="-2"/>
                <w:sz w:val="28"/>
              </w:rPr>
              <w:t>інвестицій</w:t>
            </w:r>
          </w:p>
        </w:tc>
        <w:tc>
          <w:tcPr>
            <w:tcW w:w="3686" w:type="dxa"/>
            <w:shd w:val="clear" w:color="auto" w:fill="auto"/>
          </w:tcPr>
          <w:p w:rsidR="00763C4D" w:rsidRPr="00DF1CC7" w:rsidRDefault="00763C4D" w:rsidP="000A2014">
            <w:pPr>
              <w:pStyle w:val="TableParagraph"/>
              <w:spacing w:line="320" w:lineRule="atLeast"/>
              <w:ind w:left="156" w:right="145"/>
              <w:jc w:val="center"/>
              <w:rPr>
                <w:sz w:val="28"/>
              </w:rPr>
            </w:pPr>
            <w:r w:rsidRPr="00DF1CC7">
              <w:rPr>
                <w:sz w:val="28"/>
              </w:rPr>
              <w:t>Єдиній інформаційній системі управління публічними</w:t>
            </w:r>
            <w:r w:rsidRPr="00DF1CC7">
              <w:rPr>
                <w:spacing w:val="-18"/>
                <w:sz w:val="28"/>
              </w:rPr>
              <w:t xml:space="preserve"> </w:t>
            </w:r>
            <w:r w:rsidRPr="00DF1CC7">
              <w:rPr>
                <w:sz w:val="28"/>
              </w:rPr>
              <w:t xml:space="preserve">інвестиційними </w:t>
            </w:r>
            <w:r w:rsidRPr="00DF1CC7">
              <w:rPr>
                <w:spacing w:val="-2"/>
                <w:sz w:val="28"/>
              </w:rPr>
              <w:t>проектами</w:t>
            </w:r>
          </w:p>
        </w:tc>
        <w:tc>
          <w:tcPr>
            <w:tcW w:w="3118" w:type="dxa"/>
            <w:shd w:val="clear" w:color="auto" w:fill="auto"/>
          </w:tcPr>
          <w:p w:rsidR="00763C4D" w:rsidRPr="00DF1CC7" w:rsidRDefault="00763C4D" w:rsidP="000A2014">
            <w:pPr>
              <w:pStyle w:val="TableParagraph"/>
              <w:ind w:left="1009" w:hanging="604"/>
              <w:rPr>
                <w:sz w:val="28"/>
              </w:rPr>
            </w:pPr>
            <w:r w:rsidRPr="00DF1CC7">
              <w:rPr>
                <w:sz w:val="28"/>
              </w:rPr>
              <w:t>діюча</w:t>
            </w:r>
            <w:r w:rsidRPr="00DF1CC7">
              <w:rPr>
                <w:spacing w:val="-12"/>
                <w:sz w:val="28"/>
              </w:rPr>
              <w:t xml:space="preserve"> </w:t>
            </w:r>
            <w:r w:rsidRPr="00DF1CC7">
              <w:rPr>
                <w:sz w:val="28"/>
              </w:rPr>
              <w:t>/</w:t>
            </w:r>
            <w:r w:rsidRPr="00DF1CC7">
              <w:rPr>
                <w:spacing w:val="-13"/>
                <w:sz w:val="28"/>
              </w:rPr>
              <w:t xml:space="preserve"> </w:t>
            </w:r>
            <w:r w:rsidRPr="00DF1CC7">
              <w:rPr>
                <w:sz w:val="28"/>
              </w:rPr>
              <w:t>завершена</w:t>
            </w:r>
            <w:r w:rsidRPr="00DF1CC7">
              <w:rPr>
                <w:spacing w:val="-12"/>
                <w:sz w:val="28"/>
              </w:rPr>
              <w:t xml:space="preserve"> </w:t>
            </w:r>
            <w:r w:rsidRPr="00DF1CC7">
              <w:rPr>
                <w:sz w:val="28"/>
              </w:rPr>
              <w:t xml:space="preserve">/ </w:t>
            </w:r>
            <w:r w:rsidRPr="00DF1CC7">
              <w:rPr>
                <w:spacing w:val="-2"/>
                <w:sz w:val="28"/>
              </w:rPr>
              <w:t>зупинена</w:t>
            </w:r>
          </w:p>
        </w:tc>
        <w:tc>
          <w:tcPr>
            <w:tcW w:w="2127" w:type="dxa"/>
            <w:shd w:val="clear" w:color="auto" w:fill="auto"/>
          </w:tcPr>
          <w:p w:rsidR="00763C4D" w:rsidRPr="00DF1CC7" w:rsidRDefault="00763C4D" w:rsidP="000A2014">
            <w:pPr>
              <w:pStyle w:val="TableParagraph"/>
              <w:ind w:left="520" w:right="384" w:hanging="125"/>
              <w:rPr>
                <w:sz w:val="28"/>
              </w:rPr>
            </w:pPr>
            <w:r w:rsidRPr="00DF1CC7">
              <w:rPr>
                <w:spacing w:val="-2"/>
                <w:sz w:val="28"/>
              </w:rPr>
              <w:t>готовності, відсотків</w:t>
            </w:r>
          </w:p>
        </w:tc>
        <w:tc>
          <w:tcPr>
            <w:tcW w:w="2575" w:type="dxa"/>
            <w:shd w:val="clear" w:color="auto" w:fill="auto"/>
          </w:tcPr>
          <w:p w:rsidR="00763C4D" w:rsidRPr="00DF1CC7" w:rsidRDefault="00763C4D" w:rsidP="000A2014">
            <w:pPr>
              <w:pStyle w:val="TableParagraph"/>
              <w:ind w:left="111" w:right="99"/>
              <w:jc w:val="center"/>
              <w:rPr>
                <w:sz w:val="28"/>
              </w:rPr>
            </w:pPr>
            <w:r w:rsidRPr="00DF1CC7">
              <w:rPr>
                <w:spacing w:val="-2"/>
                <w:sz w:val="28"/>
              </w:rPr>
              <w:t xml:space="preserve">фінансування </w:t>
            </w:r>
            <w:r w:rsidRPr="00DF1CC7">
              <w:rPr>
                <w:sz w:val="28"/>
              </w:rPr>
              <w:t>реалізації</w:t>
            </w:r>
            <w:r w:rsidRPr="00DF1CC7">
              <w:rPr>
                <w:spacing w:val="-18"/>
                <w:sz w:val="28"/>
              </w:rPr>
              <w:t xml:space="preserve"> </w:t>
            </w:r>
            <w:r w:rsidRPr="00DF1CC7">
              <w:rPr>
                <w:sz w:val="28"/>
              </w:rPr>
              <w:t>програми у звітному періоді</w:t>
            </w:r>
          </w:p>
        </w:tc>
      </w:tr>
      <w:tr w:rsidR="00763C4D" w:rsidRPr="00DF1CC7" w:rsidTr="000A2014">
        <w:trPr>
          <w:trHeight w:val="321"/>
        </w:trPr>
        <w:tc>
          <w:tcPr>
            <w:tcW w:w="3397" w:type="dxa"/>
            <w:shd w:val="clear" w:color="auto" w:fill="auto"/>
          </w:tcPr>
          <w:p w:rsidR="00763C4D" w:rsidRPr="00DF1CC7" w:rsidRDefault="00763C4D" w:rsidP="000A2014">
            <w:pPr>
              <w:pStyle w:val="TableParagraph"/>
              <w:rPr>
                <w:sz w:val="24"/>
              </w:rPr>
            </w:pPr>
          </w:p>
        </w:tc>
        <w:tc>
          <w:tcPr>
            <w:tcW w:w="3686" w:type="dxa"/>
            <w:shd w:val="clear" w:color="auto" w:fill="auto"/>
          </w:tcPr>
          <w:p w:rsidR="00763C4D" w:rsidRPr="00DF1CC7" w:rsidRDefault="00763C4D" w:rsidP="000A2014">
            <w:pPr>
              <w:pStyle w:val="TableParagraph"/>
              <w:rPr>
                <w:sz w:val="24"/>
              </w:rPr>
            </w:pPr>
          </w:p>
        </w:tc>
        <w:tc>
          <w:tcPr>
            <w:tcW w:w="3118" w:type="dxa"/>
            <w:shd w:val="clear" w:color="auto" w:fill="auto"/>
          </w:tcPr>
          <w:p w:rsidR="00763C4D" w:rsidRPr="00DF1CC7" w:rsidRDefault="00763C4D" w:rsidP="000A2014">
            <w:pPr>
              <w:pStyle w:val="TableParagraph"/>
              <w:rPr>
                <w:sz w:val="24"/>
              </w:rPr>
            </w:pPr>
          </w:p>
        </w:tc>
        <w:tc>
          <w:tcPr>
            <w:tcW w:w="2127" w:type="dxa"/>
            <w:shd w:val="clear" w:color="auto" w:fill="auto"/>
          </w:tcPr>
          <w:p w:rsidR="00763C4D" w:rsidRPr="00DF1CC7" w:rsidRDefault="00763C4D" w:rsidP="000A2014">
            <w:pPr>
              <w:pStyle w:val="TableParagraph"/>
              <w:rPr>
                <w:sz w:val="24"/>
              </w:rPr>
            </w:pPr>
          </w:p>
        </w:tc>
        <w:tc>
          <w:tcPr>
            <w:tcW w:w="2575" w:type="dxa"/>
            <w:shd w:val="clear" w:color="auto" w:fill="auto"/>
          </w:tcPr>
          <w:p w:rsidR="00763C4D" w:rsidRPr="00DF1CC7" w:rsidRDefault="00763C4D" w:rsidP="000A2014">
            <w:pPr>
              <w:pStyle w:val="TableParagraph"/>
              <w:rPr>
                <w:sz w:val="24"/>
              </w:rPr>
            </w:pPr>
          </w:p>
        </w:tc>
      </w:tr>
    </w:tbl>
    <w:p w:rsidR="00763C4D" w:rsidRPr="008D1BAF" w:rsidRDefault="00763C4D" w:rsidP="00763C4D">
      <w:pPr>
        <w:pStyle w:val="ae"/>
        <w:rPr>
          <w:rFonts w:ascii="Calibri"/>
          <w:sz w:val="20"/>
        </w:rPr>
      </w:pPr>
    </w:p>
    <w:p w:rsidR="00763C4D" w:rsidRPr="008D1BAF" w:rsidRDefault="00763C4D" w:rsidP="00763C4D">
      <w:pPr>
        <w:pStyle w:val="ae"/>
        <w:spacing w:before="157"/>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663"/>
        <w:gridCol w:w="1547"/>
        <w:gridCol w:w="126"/>
        <w:gridCol w:w="1564"/>
        <w:gridCol w:w="2113"/>
        <w:gridCol w:w="1734"/>
        <w:gridCol w:w="3184"/>
      </w:tblGrid>
      <w:tr w:rsidR="00763C4D" w:rsidRPr="00DF1CC7" w:rsidTr="000A2014">
        <w:trPr>
          <w:trHeight w:val="561"/>
        </w:trPr>
        <w:tc>
          <w:tcPr>
            <w:tcW w:w="14903" w:type="dxa"/>
            <w:gridSpan w:val="8"/>
            <w:shd w:val="clear" w:color="auto" w:fill="auto"/>
          </w:tcPr>
          <w:p w:rsidR="00763C4D" w:rsidRPr="00DF1CC7" w:rsidRDefault="00763C4D" w:rsidP="000A2014">
            <w:pPr>
              <w:pStyle w:val="TableParagraph"/>
              <w:spacing w:before="120"/>
              <w:ind w:left="9"/>
              <w:jc w:val="center"/>
              <w:rPr>
                <w:sz w:val="28"/>
              </w:rPr>
            </w:pPr>
            <w:r w:rsidRPr="00DF1CC7">
              <w:rPr>
                <w:sz w:val="28"/>
              </w:rPr>
              <w:t>Досягнення</w:t>
            </w:r>
            <w:r w:rsidRPr="00DF1CC7">
              <w:rPr>
                <w:spacing w:val="-5"/>
                <w:sz w:val="28"/>
              </w:rPr>
              <w:t xml:space="preserve"> </w:t>
            </w:r>
            <w:r w:rsidRPr="00DF1CC7">
              <w:rPr>
                <w:sz w:val="28"/>
              </w:rPr>
              <w:t>цільових</w:t>
            </w:r>
            <w:r w:rsidRPr="00DF1CC7">
              <w:rPr>
                <w:spacing w:val="-4"/>
                <w:sz w:val="28"/>
              </w:rPr>
              <w:t xml:space="preserve"> </w:t>
            </w:r>
            <w:r w:rsidRPr="00DF1CC7">
              <w:rPr>
                <w:sz w:val="28"/>
              </w:rPr>
              <w:t>показників</w:t>
            </w:r>
            <w:r w:rsidRPr="00DF1CC7">
              <w:rPr>
                <w:spacing w:val="-5"/>
                <w:sz w:val="28"/>
              </w:rPr>
              <w:t xml:space="preserve"> </w:t>
            </w:r>
            <w:r w:rsidRPr="00DF1CC7">
              <w:rPr>
                <w:spacing w:val="-2"/>
                <w:sz w:val="28"/>
              </w:rPr>
              <w:t>напряму</w:t>
            </w:r>
          </w:p>
        </w:tc>
      </w:tr>
      <w:tr w:rsidR="00763C4D" w:rsidRPr="00DF1CC7" w:rsidTr="000A2014">
        <w:trPr>
          <w:trHeight w:val="1729"/>
        </w:trPr>
        <w:tc>
          <w:tcPr>
            <w:tcW w:w="2972" w:type="dxa"/>
            <w:shd w:val="clear" w:color="auto" w:fill="auto"/>
          </w:tcPr>
          <w:p w:rsidR="00763C4D" w:rsidRPr="00DF1CC7" w:rsidRDefault="00763C4D" w:rsidP="000A2014">
            <w:pPr>
              <w:pStyle w:val="TableParagraph"/>
              <w:spacing w:before="261"/>
              <w:rPr>
                <w:rFonts w:ascii="Calibri"/>
                <w:sz w:val="28"/>
              </w:rPr>
            </w:pPr>
          </w:p>
          <w:p w:rsidR="00763C4D" w:rsidRPr="00DF1CC7" w:rsidRDefault="00763C4D" w:rsidP="000A2014">
            <w:pPr>
              <w:pStyle w:val="TableParagraph"/>
              <w:ind w:left="154" w:firstLine="455"/>
              <w:rPr>
                <w:sz w:val="28"/>
              </w:rPr>
            </w:pPr>
            <w:r w:rsidRPr="00DF1CC7">
              <w:rPr>
                <w:spacing w:val="-2"/>
                <w:sz w:val="28"/>
              </w:rPr>
              <w:t xml:space="preserve">Найменування </w:t>
            </w:r>
            <w:r w:rsidRPr="00DF1CC7">
              <w:rPr>
                <w:sz w:val="28"/>
              </w:rPr>
              <w:t>цільового</w:t>
            </w:r>
            <w:r w:rsidRPr="00DF1CC7">
              <w:rPr>
                <w:spacing w:val="-18"/>
                <w:sz w:val="28"/>
              </w:rPr>
              <w:t xml:space="preserve"> </w:t>
            </w:r>
            <w:r w:rsidRPr="00DF1CC7">
              <w:rPr>
                <w:sz w:val="28"/>
              </w:rPr>
              <w:t>показника</w:t>
            </w:r>
            <w:r w:rsidRPr="00DF1CC7">
              <w:rPr>
                <w:spacing w:val="-17"/>
                <w:sz w:val="28"/>
              </w:rPr>
              <w:t xml:space="preserve"> </w:t>
            </w:r>
            <w:r w:rsidRPr="00DF1CC7">
              <w:rPr>
                <w:sz w:val="28"/>
              </w:rPr>
              <w:t>1</w:t>
            </w:r>
          </w:p>
        </w:tc>
        <w:tc>
          <w:tcPr>
            <w:tcW w:w="1663" w:type="dxa"/>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12"/>
              <w:jc w:val="center"/>
              <w:rPr>
                <w:sz w:val="28"/>
              </w:rPr>
            </w:pPr>
            <w:r w:rsidRPr="00DF1CC7">
              <w:rPr>
                <w:spacing w:val="-2"/>
                <w:sz w:val="28"/>
              </w:rPr>
              <w:t>Базове значення, відсотків</w:t>
            </w:r>
          </w:p>
        </w:tc>
        <w:tc>
          <w:tcPr>
            <w:tcW w:w="1673" w:type="dxa"/>
            <w:gridSpan w:val="2"/>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262" w:right="250" w:firstLine="67"/>
              <w:jc w:val="both"/>
              <w:rPr>
                <w:sz w:val="28"/>
              </w:rPr>
            </w:pPr>
            <w:r w:rsidRPr="00DF1CC7">
              <w:rPr>
                <w:spacing w:val="-2"/>
                <w:sz w:val="28"/>
              </w:rPr>
              <w:t>Планове значення, відсотків</w:t>
            </w:r>
          </w:p>
        </w:tc>
        <w:tc>
          <w:tcPr>
            <w:tcW w:w="1564" w:type="dxa"/>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207" w:right="185" w:hanging="11"/>
              <w:jc w:val="both"/>
              <w:rPr>
                <w:sz w:val="28"/>
              </w:rPr>
            </w:pPr>
            <w:r w:rsidRPr="00DF1CC7">
              <w:rPr>
                <w:spacing w:val="-2"/>
                <w:sz w:val="28"/>
              </w:rPr>
              <w:t>Фактичне значення, відсотків</w:t>
            </w:r>
          </w:p>
        </w:tc>
        <w:tc>
          <w:tcPr>
            <w:tcW w:w="2113" w:type="dxa"/>
            <w:shd w:val="clear" w:color="auto" w:fill="auto"/>
          </w:tcPr>
          <w:p w:rsidR="00763C4D" w:rsidRPr="00DF1CC7" w:rsidRDefault="00763C4D" w:rsidP="000A2014">
            <w:pPr>
              <w:pStyle w:val="TableParagraph"/>
              <w:spacing w:before="100" w:line="320" w:lineRule="atLeast"/>
              <w:ind w:left="236" w:right="224" w:hanging="1"/>
              <w:jc w:val="center"/>
              <w:rPr>
                <w:sz w:val="28"/>
              </w:rPr>
            </w:pPr>
            <w:r w:rsidRPr="00DF1CC7">
              <w:rPr>
                <w:spacing w:val="-2"/>
                <w:sz w:val="28"/>
              </w:rPr>
              <w:t xml:space="preserve">Відхилення </w:t>
            </w:r>
            <w:r w:rsidRPr="00DF1CC7">
              <w:rPr>
                <w:sz w:val="28"/>
              </w:rPr>
              <w:t xml:space="preserve">(відсотків) та </w:t>
            </w:r>
            <w:r w:rsidRPr="00DF1CC7">
              <w:rPr>
                <w:spacing w:val="-2"/>
                <w:sz w:val="28"/>
              </w:rPr>
              <w:t xml:space="preserve">причини відхилення </w:t>
            </w:r>
            <w:r w:rsidRPr="00DF1CC7">
              <w:rPr>
                <w:sz w:val="28"/>
              </w:rPr>
              <w:t>(за</w:t>
            </w:r>
            <w:r w:rsidRPr="00DF1CC7">
              <w:rPr>
                <w:spacing w:val="-18"/>
                <w:sz w:val="28"/>
              </w:rPr>
              <w:t xml:space="preserve"> </w:t>
            </w:r>
            <w:r w:rsidRPr="00DF1CC7">
              <w:rPr>
                <w:sz w:val="28"/>
              </w:rPr>
              <w:t>наявності)</w:t>
            </w:r>
          </w:p>
        </w:tc>
        <w:tc>
          <w:tcPr>
            <w:tcW w:w="1734" w:type="dxa"/>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255" w:right="245" w:firstLine="84"/>
              <w:jc w:val="both"/>
              <w:rPr>
                <w:sz w:val="28"/>
              </w:rPr>
            </w:pPr>
            <w:r w:rsidRPr="00DF1CC7">
              <w:rPr>
                <w:spacing w:val="-2"/>
                <w:sz w:val="28"/>
              </w:rPr>
              <w:t>Джерело цільового показника</w:t>
            </w:r>
          </w:p>
        </w:tc>
        <w:tc>
          <w:tcPr>
            <w:tcW w:w="3184" w:type="dxa"/>
            <w:shd w:val="clear" w:color="auto" w:fill="auto"/>
          </w:tcPr>
          <w:p w:rsidR="00763C4D" w:rsidRPr="00DF1CC7" w:rsidRDefault="00763C4D" w:rsidP="000A2014">
            <w:pPr>
              <w:pStyle w:val="TableParagraph"/>
              <w:spacing w:before="261"/>
              <w:rPr>
                <w:rFonts w:ascii="Calibri"/>
                <w:sz w:val="28"/>
              </w:rPr>
            </w:pPr>
          </w:p>
          <w:p w:rsidR="00763C4D" w:rsidRPr="00DF1CC7" w:rsidRDefault="00763C4D" w:rsidP="000A2014">
            <w:pPr>
              <w:pStyle w:val="TableParagraph"/>
              <w:ind w:left="894" w:hanging="180"/>
              <w:rPr>
                <w:sz w:val="28"/>
              </w:rPr>
            </w:pPr>
            <w:r w:rsidRPr="00DF1CC7">
              <w:rPr>
                <w:spacing w:val="-2"/>
                <w:sz w:val="28"/>
              </w:rPr>
              <w:t>Найменування індикаторів</w:t>
            </w:r>
          </w:p>
        </w:tc>
      </w:tr>
      <w:tr w:rsidR="00763C4D" w:rsidRPr="00DF1CC7" w:rsidTr="000A2014">
        <w:trPr>
          <w:trHeight w:val="321"/>
        </w:trPr>
        <w:tc>
          <w:tcPr>
            <w:tcW w:w="2972" w:type="dxa"/>
            <w:shd w:val="clear" w:color="auto" w:fill="auto"/>
          </w:tcPr>
          <w:p w:rsidR="00763C4D" w:rsidRPr="00DF1CC7" w:rsidRDefault="00763C4D" w:rsidP="000A2014">
            <w:pPr>
              <w:pStyle w:val="TableParagraph"/>
              <w:rPr>
                <w:sz w:val="24"/>
              </w:rPr>
            </w:pPr>
          </w:p>
        </w:tc>
        <w:tc>
          <w:tcPr>
            <w:tcW w:w="1663" w:type="dxa"/>
            <w:shd w:val="clear" w:color="auto" w:fill="auto"/>
          </w:tcPr>
          <w:p w:rsidR="00763C4D" w:rsidRPr="00DF1CC7" w:rsidRDefault="00763C4D" w:rsidP="000A2014">
            <w:pPr>
              <w:pStyle w:val="TableParagraph"/>
              <w:rPr>
                <w:sz w:val="24"/>
              </w:rPr>
            </w:pPr>
          </w:p>
        </w:tc>
        <w:tc>
          <w:tcPr>
            <w:tcW w:w="1673" w:type="dxa"/>
            <w:gridSpan w:val="2"/>
            <w:shd w:val="clear" w:color="auto" w:fill="auto"/>
          </w:tcPr>
          <w:p w:rsidR="00763C4D" w:rsidRPr="00DF1CC7" w:rsidRDefault="00763C4D" w:rsidP="000A2014">
            <w:pPr>
              <w:pStyle w:val="TableParagraph"/>
              <w:rPr>
                <w:sz w:val="24"/>
              </w:rPr>
            </w:pPr>
          </w:p>
        </w:tc>
        <w:tc>
          <w:tcPr>
            <w:tcW w:w="1564" w:type="dxa"/>
            <w:shd w:val="clear" w:color="auto" w:fill="auto"/>
          </w:tcPr>
          <w:p w:rsidR="00763C4D" w:rsidRPr="00DF1CC7" w:rsidRDefault="00763C4D" w:rsidP="000A2014">
            <w:pPr>
              <w:pStyle w:val="TableParagraph"/>
              <w:rPr>
                <w:sz w:val="24"/>
              </w:rPr>
            </w:pPr>
          </w:p>
        </w:tc>
        <w:tc>
          <w:tcPr>
            <w:tcW w:w="2113" w:type="dxa"/>
            <w:shd w:val="clear" w:color="auto" w:fill="auto"/>
          </w:tcPr>
          <w:p w:rsidR="00763C4D" w:rsidRPr="00DF1CC7" w:rsidRDefault="00763C4D" w:rsidP="000A2014">
            <w:pPr>
              <w:pStyle w:val="TableParagraph"/>
              <w:rPr>
                <w:sz w:val="24"/>
              </w:rPr>
            </w:pPr>
          </w:p>
        </w:tc>
        <w:tc>
          <w:tcPr>
            <w:tcW w:w="1734" w:type="dxa"/>
            <w:shd w:val="clear" w:color="auto" w:fill="auto"/>
          </w:tcPr>
          <w:p w:rsidR="00763C4D" w:rsidRPr="00DF1CC7" w:rsidRDefault="00763C4D" w:rsidP="000A2014">
            <w:pPr>
              <w:pStyle w:val="TableParagraph"/>
              <w:rPr>
                <w:sz w:val="24"/>
              </w:rPr>
            </w:pPr>
          </w:p>
        </w:tc>
        <w:tc>
          <w:tcPr>
            <w:tcW w:w="3184" w:type="dxa"/>
            <w:shd w:val="clear" w:color="auto" w:fill="auto"/>
          </w:tcPr>
          <w:p w:rsidR="00763C4D" w:rsidRPr="00DF1CC7" w:rsidRDefault="00763C4D" w:rsidP="000A2014">
            <w:pPr>
              <w:pStyle w:val="TableParagraph"/>
              <w:rPr>
                <w:sz w:val="24"/>
              </w:rPr>
            </w:pPr>
          </w:p>
        </w:tc>
      </w:tr>
      <w:tr w:rsidR="00763C4D" w:rsidRPr="00DF1CC7" w:rsidTr="000A2014">
        <w:trPr>
          <w:trHeight w:val="1729"/>
        </w:trPr>
        <w:tc>
          <w:tcPr>
            <w:tcW w:w="2972" w:type="dxa"/>
            <w:shd w:val="clear" w:color="auto" w:fill="auto"/>
          </w:tcPr>
          <w:p w:rsidR="00763C4D" w:rsidRPr="00DF1CC7" w:rsidRDefault="00763C4D" w:rsidP="000A2014">
            <w:pPr>
              <w:pStyle w:val="TableParagraph"/>
              <w:spacing w:before="261"/>
              <w:rPr>
                <w:rFonts w:ascii="Calibri"/>
                <w:sz w:val="28"/>
              </w:rPr>
            </w:pPr>
          </w:p>
          <w:p w:rsidR="00763C4D" w:rsidRPr="00DF1CC7" w:rsidRDefault="00763C4D" w:rsidP="000A2014">
            <w:pPr>
              <w:pStyle w:val="TableParagraph"/>
              <w:ind w:left="154" w:firstLine="455"/>
              <w:rPr>
                <w:sz w:val="28"/>
              </w:rPr>
            </w:pPr>
            <w:r w:rsidRPr="00DF1CC7">
              <w:rPr>
                <w:spacing w:val="-2"/>
                <w:sz w:val="28"/>
              </w:rPr>
              <w:t xml:space="preserve">Найменування </w:t>
            </w:r>
            <w:r w:rsidRPr="00DF1CC7">
              <w:rPr>
                <w:sz w:val="28"/>
              </w:rPr>
              <w:t>цільового</w:t>
            </w:r>
            <w:r w:rsidRPr="00DF1CC7">
              <w:rPr>
                <w:spacing w:val="-18"/>
                <w:sz w:val="28"/>
              </w:rPr>
              <w:t xml:space="preserve"> </w:t>
            </w:r>
            <w:r w:rsidRPr="00DF1CC7">
              <w:rPr>
                <w:sz w:val="28"/>
              </w:rPr>
              <w:t>показника</w:t>
            </w:r>
            <w:r w:rsidRPr="00DF1CC7">
              <w:rPr>
                <w:spacing w:val="-17"/>
                <w:sz w:val="28"/>
              </w:rPr>
              <w:t xml:space="preserve"> </w:t>
            </w:r>
            <w:r w:rsidRPr="00DF1CC7">
              <w:rPr>
                <w:sz w:val="28"/>
              </w:rPr>
              <w:t>n</w:t>
            </w:r>
          </w:p>
        </w:tc>
        <w:tc>
          <w:tcPr>
            <w:tcW w:w="1663" w:type="dxa"/>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12"/>
              <w:jc w:val="center"/>
              <w:rPr>
                <w:sz w:val="28"/>
              </w:rPr>
            </w:pPr>
            <w:r w:rsidRPr="00DF1CC7">
              <w:rPr>
                <w:spacing w:val="-2"/>
                <w:sz w:val="28"/>
              </w:rPr>
              <w:t>Базове значення, відсотків</w:t>
            </w:r>
          </w:p>
        </w:tc>
        <w:tc>
          <w:tcPr>
            <w:tcW w:w="1673" w:type="dxa"/>
            <w:gridSpan w:val="2"/>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262" w:right="250" w:firstLine="67"/>
              <w:jc w:val="both"/>
              <w:rPr>
                <w:sz w:val="28"/>
              </w:rPr>
            </w:pPr>
            <w:r w:rsidRPr="00DF1CC7">
              <w:rPr>
                <w:spacing w:val="-2"/>
                <w:sz w:val="28"/>
              </w:rPr>
              <w:t>Планове значення, відсотків</w:t>
            </w:r>
          </w:p>
        </w:tc>
        <w:tc>
          <w:tcPr>
            <w:tcW w:w="1564" w:type="dxa"/>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207" w:right="185" w:hanging="11"/>
              <w:jc w:val="both"/>
              <w:rPr>
                <w:sz w:val="28"/>
              </w:rPr>
            </w:pPr>
            <w:r w:rsidRPr="00DF1CC7">
              <w:rPr>
                <w:spacing w:val="-2"/>
                <w:sz w:val="28"/>
              </w:rPr>
              <w:t>Фактичне значення, відсотків</w:t>
            </w:r>
          </w:p>
        </w:tc>
        <w:tc>
          <w:tcPr>
            <w:tcW w:w="2113" w:type="dxa"/>
            <w:shd w:val="clear" w:color="auto" w:fill="auto"/>
          </w:tcPr>
          <w:p w:rsidR="00763C4D" w:rsidRPr="00DF1CC7" w:rsidRDefault="00763C4D" w:rsidP="000A2014">
            <w:pPr>
              <w:pStyle w:val="TableParagraph"/>
              <w:spacing w:before="100" w:line="320" w:lineRule="atLeast"/>
              <w:ind w:left="227" w:right="214" w:hanging="1"/>
              <w:jc w:val="center"/>
              <w:rPr>
                <w:sz w:val="28"/>
              </w:rPr>
            </w:pPr>
            <w:r w:rsidRPr="00DF1CC7">
              <w:rPr>
                <w:spacing w:val="-2"/>
                <w:sz w:val="28"/>
              </w:rPr>
              <w:t xml:space="preserve">Відхилення </w:t>
            </w:r>
            <w:r w:rsidRPr="00DF1CC7">
              <w:rPr>
                <w:sz w:val="28"/>
              </w:rPr>
              <w:t>(відсотків),</w:t>
            </w:r>
            <w:r w:rsidRPr="00DF1CC7">
              <w:rPr>
                <w:spacing w:val="-18"/>
                <w:sz w:val="28"/>
              </w:rPr>
              <w:t xml:space="preserve"> </w:t>
            </w:r>
            <w:r w:rsidRPr="00DF1CC7">
              <w:rPr>
                <w:sz w:val="28"/>
              </w:rPr>
              <w:t xml:space="preserve">та </w:t>
            </w:r>
            <w:r w:rsidRPr="00DF1CC7">
              <w:rPr>
                <w:spacing w:val="-2"/>
                <w:sz w:val="28"/>
              </w:rPr>
              <w:t xml:space="preserve">причини відхилення </w:t>
            </w:r>
            <w:r w:rsidRPr="00DF1CC7">
              <w:rPr>
                <w:sz w:val="28"/>
              </w:rPr>
              <w:t>(за</w:t>
            </w:r>
            <w:r w:rsidRPr="00DF1CC7">
              <w:rPr>
                <w:spacing w:val="-18"/>
                <w:sz w:val="28"/>
              </w:rPr>
              <w:t xml:space="preserve"> </w:t>
            </w:r>
            <w:r w:rsidRPr="00DF1CC7">
              <w:rPr>
                <w:sz w:val="28"/>
              </w:rPr>
              <w:t>наявності)</w:t>
            </w:r>
          </w:p>
        </w:tc>
        <w:tc>
          <w:tcPr>
            <w:tcW w:w="1734" w:type="dxa"/>
            <w:shd w:val="clear" w:color="auto" w:fill="auto"/>
          </w:tcPr>
          <w:p w:rsidR="00763C4D" w:rsidRPr="00DF1CC7" w:rsidRDefault="00763C4D" w:rsidP="000A2014">
            <w:pPr>
              <w:pStyle w:val="TableParagraph"/>
              <w:spacing w:before="100"/>
              <w:rPr>
                <w:rFonts w:ascii="Calibri"/>
                <w:sz w:val="28"/>
              </w:rPr>
            </w:pPr>
          </w:p>
          <w:p w:rsidR="00763C4D" w:rsidRPr="00DF1CC7" w:rsidRDefault="00763C4D" w:rsidP="000A2014">
            <w:pPr>
              <w:pStyle w:val="TableParagraph"/>
              <w:ind w:left="258" w:right="242" w:firstLine="84"/>
              <w:jc w:val="both"/>
              <w:rPr>
                <w:sz w:val="28"/>
              </w:rPr>
            </w:pPr>
            <w:r w:rsidRPr="00DF1CC7">
              <w:rPr>
                <w:spacing w:val="-2"/>
                <w:sz w:val="28"/>
              </w:rPr>
              <w:t>Джерело цільового показника</w:t>
            </w:r>
          </w:p>
        </w:tc>
        <w:tc>
          <w:tcPr>
            <w:tcW w:w="3184" w:type="dxa"/>
            <w:shd w:val="clear" w:color="auto" w:fill="auto"/>
          </w:tcPr>
          <w:p w:rsidR="00763C4D" w:rsidRPr="00DF1CC7" w:rsidRDefault="00763C4D" w:rsidP="000A2014">
            <w:pPr>
              <w:pStyle w:val="TableParagraph"/>
              <w:spacing w:before="261"/>
              <w:rPr>
                <w:rFonts w:ascii="Calibri"/>
                <w:sz w:val="28"/>
              </w:rPr>
            </w:pPr>
          </w:p>
          <w:p w:rsidR="00763C4D" w:rsidRPr="00DF1CC7" w:rsidRDefault="00763C4D" w:rsidP="000A2014">
            <w:pPr>
              <w:pStyle w:val="TableParagraph"/>
              <w:ind w:left="897" w:hanging="180"/>
              <w:rPr>
                <w:sz w:val="28"/>
              </w:rPr>
            </w:pPr>
            <w:r w:rsidRPr="00DF1CC7">
              <w:rPr>
                <w:spacing w:val="-2"/>
                <w:sz w:val="28"/>
              </w:rPr>
              <w:t>Найменування індикаторів</w:t>
            </w:r>
          </w:p>
        </w:tc>
      </w:tr>
      <w:tr w:rsidR="00763C4D" w:rsidRPr="00DF1CC7" w:rsidTr="000A2014">
        <w:trPr>
          <w:trHeight w:val="321"/>
        </w:trPr>
        <w:tc>
          <w:tcPr>
            <w:tcW w:w="2972" w:type="dxa"/>
            <w:shd w:val="clear" w:color="auto" w:fill="auto"/>
          </w:tcPr>
          <w:p w:rsidR="00763C4D" w:rsidRPr="00DF1CC7" w:rsidRDefault="00763C4D" w:rsidP="000A2014">
            <w:pPr>
              <w:pStyle w:val="TableParagraph"/>
              <w:rPr>
                <w:sz w:val="24"/>
              </w:rPr>
            </w:pPr>
          </w:p>
        </w:tc>
        <w:tc>
          <w:tcPr>
            <w:tcW w:w="1663" w:type="dxa"/>
            <w:shd w:val="clear" w:color="auto" w:fill="auto"/>
          </w:tcPr>
          <w:p w:rsidR="00763C4D" w:rsidRPr="00DF1CC7" w:rsidRDefault="00763C4D" w:rsidP="000A2014">
            <w:pPr>
              <w:pStyle w:val="TableParagraph"/>
              <w:rPr>
                <w:sz w:val="24"/>
              </w:rPr>
            </w:pPr>
          </w:p>
        </w:tc>
        <w:tc>
          <w:tcPr>
            <w:tcW w:w="1673" w:type="dxa"/>
            <w:gridSpan w:val="2"/>
            <w:shd w:val="clear" w:color="auto" w:fill="auto"/>
          </w:tcPr>
          <w:p w:rsidR="00763C4D" w:rsidRPr="00DF1CC7" w:rsidRDefault="00763C4D" w:rsidP="000A2014">
            <w:pPr>
              <w:pStyle w:val="TableParagraph"/>
              <w:rPr>
                <w:sz w:val="24"/>
              </w:rPr>
            </w:pPr>
          </w:p>
        </w:tc>
        <w:tc>
          <w:tcPr>
            <w:tcW w:w="1564" w:type="dxa"/>
            <w:shd w:val="clear" w:color="auto" w:fill="auto"/>
          </w:tcPr>
          <w:p w:rsidR="00763C4D" w:rsidRPr="00DF1CC7" w:rsidRDefault="00763C4D" w:rsidP="000A2014">
            <w:pPr>
              <w:pStyle w:val="TableParagraph"/>
              <w:rPr>
                <w:sz w:val="24"/>
              </w:rPr>
            </w:pPr>
          </w:p>
        </w:tc>
        <w:tc>
          <w:tcPr>
            <w:tcW w:w="2113" w:type="dxa"/>
            <w:shd w:val="clear" w:color="auto" w:fill="auto"/>
          </w:tcPr>
          <w:p w:rsidR="00763C4D" w:rsidRPr="00DF1CC7" w:rsidRDefault="00763C4D" w:rsidP="000A2014">
            <w:pPr>
              <w:pStyle w:val="TableParagraph"/>
              <w:rPr>
                <w:sz w:val="24"/>
              </w:rPr>
            </w:pPr>
          </w:p>
        </w:tc>
        <w:tc>
          <w:tcPr>
            <w:tcW w:w="1734" w:type="dxa"/>
            <w:shd w:val="clear" w:color="auto" w:fill="auto"/>
          </w:tcPr>
          <w:p w:rsidR="00763C4D" w:rsidRPr="00DF1CC7" w:rsidRDefault="00763C4D" w:rsidP="000A2014">
            <w:pPr>
              <w:pStyle w:val="TableParagraph"/>
              <w:rPr>
                <w:sz w:val="24"/>
              </w:rPr>
            </w:pPr>
          </w:p>
        </w:tc>
        <w:tc>
          <w:tcPr>
            <w:tcW w:w="3184" w:type="dxa"/>
            <w:shd w:val="clear" w:color="auto" w:fill="auto"/>
          </w:tcPr>
          <w:p w:rsidR="00763C4D" w:rsidRPr="00DF1CC7" w:rsidRDefault="00763C4D" w:rsidP="000A2014">
            <w:pPr>
              <w:pStyle w:val="TableParagraph"/>
              <w:rPr>
                <w:sz w:val="24"/>
              </w:rPr>
            </w:pPr>
          </w:p>
        </w:tc>
      </w:tr>
      <w:tr w:rsidR="00763C4D" w:rsidRPr="00DF1CC7" w:rsidTr="000A2014">
        <w:trPr>
          <w:trHeight w:val="561"/>
        </w:trPr>
        <w:tc>
          <w:tcPr>
            <w:tcW w:w="14903" w:type="dxa"/>
            <w:gridSpan w:val="8"/>
            <w:shd w:val="clear" w:color="auto" w:fill="auto"/>
          </w:tcPr>
          <w:p w:rsidR="00763C4D" w:rsidRPr="00DF1CC7" w:rsidRDefault="00763C4D" w:rsidP="000A2014">
            <w:pPr>
              <w:pStyle w:val="TableParagraph"/>
              <w:spacing w:before="120"/>
              <w:ind w:left="9"/>
              <w:jc w:val="center"/>
              <w:rPr>
                <w:sz w:val="28"/>
              </w:rPr>
            </w:pPr>
            <w:r w:rsidRPr="00DF1CC7">
              <w:rPr>
                <w:spacing w:val="-2"/>
                <w:sz w:val="28"/>
              </w:rPr>
              <w:t>Висновки</w:t>
            </w:r>
          </w:p>
        </w:tc>
      </w:tr>
      <w:tr w:rsidR="00763C4D" w:rsidRPr="00DF1CC7" w:rsidTr="000A2014">
        <w:trPr>
          <w:trHeight w:val="1407"/>
        </w:trPr>
        <w:tc>
          <w:tcPr>
            <w:tcW w:w="6182" w:type="dxa"/>
            <w:gridSpan w:val="3"/>
            <w:shd w:val="clear" w:color="auto" w:fill="auto"/>
          </w:tcPr>
          <w:p w:rsidR="00763C4D" w:rsidRPr="00DF1CC7" w:rsidRDefault="00763C4D" w:rsidP="000A2014">
            <w:pPr>
              <w:pStyle w:val="TableParagraph"/>
              <w:spacing w:before="100" w:line="320" w:lineRule="atLeast"/>
              <w:ind w:left="107" w:right="111"/>
              <w:rPr>
                <w:sz w:val="28"/>
              </w:rPr>
            </w:pPr>
            <w:r w:rsidRPr="00DF1CC7">
              <w:rPr>
                <w:sz w:val="28"/>
              </w:rPr>
              <w:t>Оцінка</w:t>
            </w:r>
            <w:r w:rsidRPr="00DF1CC7">
              <w:rPr>
                <w:spacing w:val="-10"/>
                <w:sz w:val="28"/>
              </w:rPr>
              <w:t xml:space="preserve"> </w:t>
            </w:r>
            <w:r w:rsidRPr="00DF1CC7">
              <w:rPr>
                <w:sz w:val="28"/>
              </w:rPr>
              <w:t>прогресу</w:t>
            </w:r>
            <w:r w:rsidRPr="00DF1CC7">
              <w:rPr>
                <w:spacing w:val="-10"/>
                <w:sz w:val="28"/>
              </w:rPr>
              <w:t xml:space="preserve"> </w:t>
            </w:r>
            <w:r w:rsidRPr="00DF1CC7">
              <w:rPr>
                <w:sz w:val="28"/>
              </w:rPr>
              <w:t>реалізації</w:t>
            </w:r>
            <w:r w:rsidRPr="00DF1CC7">
              <w:rPr>
                <w:spacing w:val="-10"/>
                <w:sz w:val="28"/>
              </w:rPr>
              <w:t xml:space="preserve"> </w:t>
            </w:r>
            <w:r w:rsidRPr="00DF1CC7">
              <w:rPr>
                <w:sz w:val="28"/>
              </w:rPr>
              <w:t>напряму</w:t>
            </w:r>
            <w:r w:rsidRPr="00DF1CC7">
              <w:rPr>
                <w:spacing w:val="-10"/>
                <w:sz w:val="28"/>
              </w:rPr>
              <w:t xml:space="preserve"> </w:t>
            </w:r>
            <w:r w:rsidRPr="00DF1CC7">
              <w:rPr>
                <w:sz w:val="28"/>
              </w:rPr>
              <w:t>публічного інвестування щодо досягнення цільових показників та стану реалізації публічними інвестиційними проектами та програмами</w:t>
            </w:r>
          </w:p>
        </w:tc>
        <w:tc>
          <w:tcPr>
            <w:tcW w:w="8721" w:type="dxa"/>
            <w:gridSpan w:val="5"/>
            <w:shd w:val="clear" w:color="auto" w:fill="auto"/>
          </w:tcPr>
          <w:p w:rsidR="00763C4D" w:rsidRPr="00DF1CC7" w:rsidRDefault="00763C4D" w:rsidP="000A2014">
            <w:pPr>
              <w:pStyle w:val="TableParagraph"/>
              <w:rPr>
                <w:sz w:val="28"/>
              </w:rPr>
            </w:pPr>
          </w:p>
        </w:tc>
      </w:tr>
    </w:tbl>
    <w:p w:rsidR="00763C4D" w:rsidRPr="008D1BAF" w:rsidRDefault="00763C4D" w:rsidP="00763C4D">
      <w:pPr>
        <w:pStyle w:val="TableParagraph"/>
        <w:rPr>
          <w:sz w:val="28"/>
        </w:rPr>
        <w:sectPr w:rsidR="00763C4D" w:rsidRPr="008D1BAF" w:rsidSect="00BC2582">
          <w:pgSz w:w="16840" w:h="11910" w:orient="landscape"/>
          <w:pgMar w:top="1338" w:right="851" w:bottom="278" w:left="992" w:header="720" w:footer="0" w:gutter="0"/>
          <w:cols w:space="720"/>
        </w:sectPr>
      </w:pPr>
    </w:p>
    <w:p w:rsidR="00763C4D" w:rsidRPr="008D1BAF" w:rsidRDefault="00763C4D" w:rsidP="00763C4D">
      <w:pPr>
        <w:pStyle w:val="ae"/>
        <w:spacing w:before="77" w:after="1"/>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82"/>
        <w:gridCol w:w="8721"/>
      </w:tblGrid>
      <w:tr w:rsidR="00763C4D" w:rsidRPr="00DF1CC7" w:rsidTr="000A2014">
        <w:trPr>
          <w:trHeight w:val="643"/>
        </w:trPr>
        <w:tc>
          <w:tcPr>
            <w:tcW w:w="6182" w:type="dxa"/>
            <w:shd w:val="clear" w:color="auto" w:fill="auto"/>
          </w:tcPr>
          <w:p w:rsidR="00763C4D" w:rsidRPr="00DF1CC7" w:rsidRDefault="00763C4D" w:rsidP="000A2014">
            <w:pPr>
              <w:pStyle w:val="TableParagraph"/>
              <w:spacing w:line="320" w:lineRule="atLeast"/>
              <w:ind w:left="107" w:right="111"/>
              <w:rPr>
                <w:sz w:val="28"/>
              </w:rPr>
            </w:pPr>
            <w:r w:rsidRPr="00DF1CC7">
              <w:rPr>
                <w:sz w:val="28"/>
              </w:rPr>
              <w:t>публічних</w:t>
            </w:r>
            <w:r w:rsidRPr="00DF1CC7">
              <w:rPr>
                <w:spacing w:val="-8"/>
                <w:sz w:val="28"/>
              </w:rPr>
              <w:t xml:space="preserve"> </w:t>
            </w:r>
            <w:r w:rsidRPr="00DF1CC7">
              <w:rPr>
                <w:sz w:val="28"/>
              </w:rPr>
              <w:t>інвестицій</w:t>
            </w:r>
            <w:r w:rsidRPr="00DF1CC7">
              <w:rPr>
                <w:spacing w:val="-9"/>
                <w:sz w:val="28"/>
              </w:rPr>
              <w:t xml:space="preserve"> </w:t>
            </w:r>
            <w:r w:rsidRPr="00DF1CC7">
              <w:rPr>
                <w:sz w:val="28"/>
              </w:rPr>
              <w:t>(за</w:t>
            </w:r>
            <w:r w:rsidRPr="00DF1CC7">
              <w:rPr>
                <w:spacing w:val="-8"/>
                <w:sz w:val="28"/>
              </w:rPr>
              <w:t xml:space="preserve"> </w:t>
            </w:r>
            <w:r w:rsidRPr="00DF1CC7">
              <w:rPr>
                <w:sz w:val="28"/>
              </w:rPr>
              <w:t>наявності)</w:t>
            </w:r>
            <w:r w:rsidRPr="00DF1CC7">
              <w:rPr>
                <w:spacing w:val="-8"/>
                <w:sz w:val="28"/>
              </w:rPr>
              <w:t xml:space="preserve"> </w:t>
            </w:r>
            <w:r w:rsidRPr="00DF1CC7">
              <w:rPr>
                <w:sz w:val="28"/>
              </w:rPr>
              <w:t>у</w:t>
            </w:r>
            <w:r w:rsidRPr="00DF1CC7">
              <w:rPr>
                <w:spacing w:val="-8"/>
                <w:sz w:val="28"/>
              </w:rPr>
              <w:t xml:space="preserve"> </w:t>
            </w:r>
            <w:r w:rsidRPr="00DF1CC7">
              <w:rPr>
                <w:sz w:val="28"/>
              </w:rPr>
              <w:t xml:space="preserve">межах </w:t>
            </w:r>
            <w:r w:rsidRPr="00DF1CC7">
              <w:rPr>
                <w:spacing w:val="-2"/>
                <w:sz w:val="28"/>
              </w:rPr>
              <w:t>напряму</w:t>
            </w:r>
          </w:p>
        </w:tc>
        <w:tc>
          <w:tcPr>
            <w:tcW w:w="8721" w:type="dxa"/>
            <w:shd w:val="clear" w:color="auto" w:fill="auto"/>
          </w:tcPr>
          <w:p w:rsidR="00763C4D" w:rsidRPr="00DF1CC7" w:rsidRDefault="00763C4D" w:rsidP="000A2014">
            <w:pPr>
              <w:pStyle w:val="TableParagraph"/>
              <w:rPr>
                <w:sz w:val="24"/>
              </w:rPr>
            </w:pPr>
          </w:p>
        </w:tc>
      </w:tr>
      <w:tr w:rsidR="00763C4D" w:rsidRPr="00DF1CC7" w:rsidTr="000A2014">
        <w:trPr>
          <w:trHeight w:val="1407"/>
        </w:trPr>
        <w:tc>
          <w:tcPr>
            <w:tcW w:w="6182" w:type="dxa"/>
            <w:shd w:val="clear" w:color="auto" w:fill="auto"/>
          </w:tcPr>
          <w:p w:rsidR="00763C4D" w:rsidRPr="00DF1CC7" w:rsidRDefault="00763C4D" w:rsidP="000A2014">
            <w:pPr>
              <w:pStyle w:val="TableParagraph"/>
              <w:spacing w:before="100" w:line="320" w:lineRule="atLeast"/>
              <w:ind w:left="107" w:right="111"/>
              <w:rPr>
                <w:sz w:val="28"/>
              </w:rPr>
            </w:pPr>
            <w:r w:rsidRPr="00DF1CC7">
              <w:rPr>
                <w:sz w:val="28"/>
              </w:rPr>
              <w:t>Оцінка ефективності використання публічних інвестицій з урахуванням виконання фінансових показників,</w:t>
            </w:r>
            <w:r w:rsidRPr="00DF1CC7">
              <w:rPr>
                <w:spacing w:val="-13"/>
                <w:sz w:val="28"/>
              </w:rPr>
              <w:t xml:space="preserve"> </w:t>
            </w:r>
            <w:r w:rsidRPr="00DF1CC7">
              <w:rPr>
                <w:sz w:val="28"/>
              </w:rPr>
              <w:t>досягнення</w:t>
            </w:r>
            <w:r w:rsidRPr="00DF1CC7">
              <w:rPr>
                <w:spacing w:val="-13"/>
                <w:sz w:val="28"/>
              </w:rPr>
              <w:t xml:space="preserve"> </w:t>
            </w:r>
            <w:r w:rsidRPr="00DF1CC7">
              <w:rPr>
                <w:sz w:val="28"/>
              </w:rPr>
              <w:t>запланованих</w:t>
            </w:r>
            <w:r w:rsidRPr="00DF1CC7">
              <w:rPr>
                <w:spacing w:val="-13"/>
                <w:sz w:val="28"/>
              </w:rPr>
              <w:t xml:space="preserve"> </w:t>
            </w:r>
            <w:r w:rsidRPr="00DF1CC7">
              <w:rPr>
                <w:sz w:val="28"/>
              </w:rPr>
              <w:t>результатів та дотримання строків реалізації напряму</w:t>
            </w:r>
          </w:p>
        </w:tc>
        <w:tc>
          <w:tcPr>
            <w:tcW w:w="8721" w:type="dxa"/>
            <w:shd w:val="clear" w:color="auto" w:fill="auto"/>
          </w:tcPr>
          <w:p w:rsidR="00763C4D" w:rsidRPr="00DF1CC7" w:rsidRDefault="00763C4D" w:rsidP="000A2014">
            <w:pPr>
              <w:pStyle w:val="TableParagraph"/>
              <w:rPr>
                <w:sz w:val="24"/>
              </w:rPr>
            </w:pPr>
          </w:p>
        </w:tc>
      </w:tr>
      <w:tr w:rsidR="00763C4D" w:rsidRPr="00DF1CC7" w:rsidTr="000A2014">
        <w:trPr>
          <w:trHeight w:val="1407"/>
        </w:trPr>
        <w:tc>
          <w:tcPr>
            <w:tcW w:w="6182" w:type="dxa"/>
            <w:shd w:val="clear" w:color="auto" w:fill="auto"/>
          </w:tcPr>
          <w:p w:rsidR="00763C4D" w:rsidRPr="00DF1CC7" w:rsidRDefault="00763C4D" w:rsidP="000A2014">
            <w:pPr>
              <w:pStyle w:val="TableParagraph"/>
              <w:spacing w:before="100" w:line="320" w:lineRule="atLeast"/>
              <w:ind w:left="107" w:right="111"/>
              <w:rPr>
                <w:sz w:val="28"/>
              </w:rPr>
            </w:pPr>
            <w:r w:rsidRPr="00DF1CC7">
              <w:rPr>
                <w:sz w:val="28"/>
              </w:rPr>
              <w:t>Виявлені проблеми та ризики, що впливають на реалізацію напряму публічного інвестування (фінансові,</w:t>
            </w:r>
            <w:r w:rsidRPr="00DF1CC7">
              <w:rPr>
                <w:spacing w:val="-12"/>
                <w:sz w:val="28"/>
              </w:rPr>
              <w:t xml:space="preserve"> </w:t>
            </w:r>
            <w:r w:rsidRPr="00DF1CC7">
              <w:rPr>
                <w:sz w:val="28"/>
              </w:rPr>
              <w:t>нормативні,</w:t>
            </w:r>
            <w:r w:rsidRPr="00DF1CC7">
              <w:rPr>
                <w:spacing w:val="-12"/>
                <w:sz w:val="28"/>
              </w:rPr>
              <w:t xml:space="preserve"> </w:t>
            </w:r>
            <w:r w:rsidRPr="00DF1CC7">
              <w:rPr>
                <w:sz w:val="28"/>
              </w:rPr>
              <w:t>процедурні,</w:t>
            </w:r>
            <w:r w:rsidRPr="00DF1CC7">
              <w:rPr>
                <w:spacing w:val="-12"/>
                <w:sz w:val="28"/>
              </w:rPr>
              <w:t xml:space="preserve"> </w:t>
            </w:r>
            <w:r w:rsidRPr="00DF1CC7">
              <w:rPr>
                <w:sz w:val="28"/>
              </w:rPr>
              <w:t xml:space="preserve">інституційні </w:t>
            </w:r>
            <w:r w:rsidRPr="00DF1CC7">
              <w:rPr>
                <w:spacing w:val="-2"/>
                <w:sz w:val="28"/>
              </w:rPr>
              <w:t>тощо)</w:t>
            </w:r>
          </w:p>
        </w:tc>
        <w:tc>
          <w:tcPr>
            <w:tcW w:w="8721" w:type="dxa"/>
            <w:shd w:val="clear" w:color="auto" w:fill="auto"/>
          </w:tcPr>
          <w:p w:rsidR="00763C4D" w:rsidRPr="00DF1CC7" w:rsidRDefault="00763C4D" w:rsidP="000A2014">
            <w:pPr>
              <w:pStyle w:val="TableParagraph"/>
              <w:rPr>
                <w:sz w:val="24"/>
              </w:rPr>
            </w:pPr>
          </w:p>
        </w:tc>
      </w:tr>
      <w:tr w:rsidR="00763C4D" w:rsidRPr="00DF1CC7" w:rsidTr="000A2014">
        <w:trPr>
          <w:trHeight w:val="2051"/>
        </w:trPr>
        <w:tc>
          <w:tcPr>
            <w:tcW w:w="6182" w:type="dxa"/>
            <w:shd w:val="clear" w:color="auto" w:fill="auto"/>
          </w:tcPr>
          <w:p w:rsidR="00763C4D" w:rsidRPr="00DF1CC7" w:rsidRDefault="00763C4D" w:rsidP="000A2014">
            <w:pPr>
              <w:pStyle w:val="TableParagraph"/>
              <w:spacing w:before="100" w:line="320" w:lineRule="atLeast"/>
              <w:ind w:left="107" w:right="111"/>
              <w:rPr>
                <w:sz w:val="28"/>
              </w:rPr>
            </w:pPr>
            <w:r w:rsidRPr="00DF1CC7">
              <w:rPr>
                <w:sz w:val="28"/>
              </w:rPr>
              <w:t>Рекомендації щодо удосконалення реалізації напряму</w:t>
            </w:r>
            <w:r w:rsidRPr="00DF1CC7">
              <w:rPr>
                <w:spacing w:val="-8"/>
                <w:sz w:val="28"/>
              </w:rPr>
              <w:t xml:space="preserve"> </w:t>
            </w:r>
            <w:r w:rsidRPr="00DF1CC7">
              <w:rPr>
                <w:sz w:val="28"/>
              </w:rPr>
              <w:t>публічного</w:t>
            </w:r>
            <w:r w:rsidRPr="00DF1CC7">
              <w:rPr>
                <w:spacing w:val="-8"/>
                <w:sz w:val="28"/>
              </w:rPr>
              <w:t xml:space="preserve"> </w:t>
            </w:r>
            <w:r w:rsidRPr="00DF1CC7">
              <w:rPr>
                <w:sz w:val="28"/>
              </w:rPr>
              <w:t>інвестування</w:t>
            </w:r>
            <w:r w:rsidRPr="00DF1CC7">
              <w:rPr>
                <w:spacing w:val="-8"/>
                <w:sz w:val="28"/>
              </w:rPr>
              <w:t xml:space="preserve"> </w:t>
            </w:r>
            <w:r w:rsidRPr="00DF1CC7">
              <w:rPr>
                <w:sz w:val="28"/>
              </w:rPr>
              <w:t>(у</w:t>
            </w:r>
            <w:r w:rsidRPr="00DF1CC7">
              <w:rPr>
                <w:spacing w:val="-8"/>
                <w:sz w:val="28"/>
              </w:rPr>
              <w:t xml:space="preserve"> </w:t>
            </w:r>
            <w:r w:rsidRPr="00DF1CC7">
              <w:rPr>
                <w:sz w:val="28"/>
              </w:rPr>
              <w:t>тому</w:t>
            </w:r>
            <w:r w:rsidRPr="00DF1CC7">
              <w:rPr>
                <w:spacing w:val="-8"/>
                <w:sz w:val="28"/>
              </w:rPr>
              <w:t xml:space="preserve"> </w:t>
            </w:r>
            <w:r w:rsidRPr="00DF1CC7">
              <w:rPr>
                <w:sz w:val="28"/>
              </w:rPr>
              <w:t>числі щодо коригування обсягів фінансування, цільових показників та переліку проектів публічних інвестиційних проектів та програм публічних інвестицій (за наявності)</w:t>
            </w:r>
          </w:p>
        </w:tc>
        <w:tc>
          <w:tcPr>
            <w:tcW w:w="8721" w:type="dxa"/>
            <w:shd w:val="clear" w:color="auto" w:fill="auto"/>
          </w:tcPr>
          <w:p w:rsidR="00763C4D" w:rsidRPr="00DF1CC7" w:rsidRDefault="00763C4D" w:rsidP="000A2014">
            <w:pPr>
              <w:pStyle w:val="TableParagraph"/>
              <w:rPr>
                <w:sz w:val="24"/>
              </w:rPr>
            </w:pPr>
          </w:p>
        </w:tc>
      </w:tr>
    </w:tbl>
    <w:p w:rsidR="00763C4D" w:rsidRPr="008D1BAF" w:rsidRDefault="00763C4D" w:rsidP="00763C4D">
      <w:pPr>
        <w:pStyle w:val="ae"/>
        <w:rPr>
          <w:rFonts w:ascii="Calibri"/>
          <w:sz w:val="20"/>
        </w:rPr>
      </w:pPr>
    </w:p>
    <w:p w:rsidR="00763C4D" w:rsidRDefault="00763C4D" w:rsidP="00763C4D">
      <w:pPr>
        <w:widowControl w:val="0"/>
        <w:autoSpaceDE w:val="0"/>
        <w:autoSpaceDN w:val="0"/>
        <w:spacing w:after="0" w:line="240" w:lineRule="auto"/>
        <w:ind w:firstLine="284"/>
        <w:rPr>
          <w:rFonts w:eastAsia="Times New Roman" w:hAnsi="Times New Roman"/>
          <w:sz w:val="20"/>
          <w:szCs w:val="28"/>
        </w:rPr>
      </w:pPr>
      <w:r>
        <w:rPr>
          <w:rFonts w:eastAsia="Times New Roman" w:hAnsi="Times New Roman"/>
          <w:sz w:val="20"/>
          <w:szCs w:val="28"/>
        </w:rPr>
        <w:t xml:space="preserve">______________________________________________ </w:t>
      </w:r>
      <w:r>
        <w:rPr>
          <w:rFonts w:eastAsia="Times New Roman" w:hAnsi="Times New Roman"/>
          <w:sz w:val="20"/>
          <w:szCs w:val="28"/>
        </w:rPr>
        <w:tab/>
      </w:r>
      <w:r>
        <w:rPr>
          <w:rFonts w:eastAsia="Times New Roman" w:hAnsi="Times New Roman"/>
          <w:sz w:val="20"/>
          <w:szCs w:val="28"/>
        </w:rPr>
        <w:tab/>
      </w:r>
      <w:r>
        <w:rPr>
          <w:rFonts w:eastAsia="Times New Roman" w:hAnsi="Times New Roman"/>
          <w:sz w:val="20"/>
          <w:szCs w:val="28"/>
        </w:rPr>
        <w:tab/>
        <w:t>_____________</w:t>
      </w:r>
      <w:r>
        <w:rPr>
          <w:rFonts w:eastAsia="Times New Roman" w:hAnsi="Times New Roman"/>
          <w:sz w:val="20"/>
          <w:szCs w:val="28"/>
        </w:rPr>
        <w:tab/>
      </w:r>
      <w:r>
        <w:rPr>
          <w:rFonts w:eastAsia="Times New Roman" w:hAnsi="Times New Roman"/>
          <w:sz w:val="20"/>
          <w:szCs w:val="28"/>
        </w:rPr>
        <w:tab/>
      </w:r>
      <w:r>
        <w:rPr>
          <w:rFonts w:eastAsia="Times New Roman" w:hAnsi="Times New Roman"/>
          <w:sz w:val="20"/>
          <w:szCs w:val="28"/>
        </w:rPr>
        <w:tab/>
      </w:r>
      <w:r>
        <w:rPr>
          <w:rFonts w:eastAsia="Times New Roman" w:hAnsi="Times New Roman"/>
          <w:sz w:val="20"/>
          <w:szCs w:val="28"/>
        </w:rPr>
        <w:tab/>
        <w:t>_______________________________________</w:t>
      </w:r>
    </w:p>
    <w:p w:rsidR="00763C4D" w:rsidRDefault="00763C4D" w:rsidP="00763C4D">
      <w:pPr>
        <w:widowControl w:val="0"/>
        <w:autoSpaceDE w:val="0"/>
        <w:autoSpaceDN w:val="0"/>
        <w:spacing w:after="0" w:line="240" w:lineRule="auto"/>
        <w:ind w:firstLine="284"/>
        <w:rPr>
          <w:rFonts w:ascii="Times New Roman" w:eastAsia="Times New Roman" w:hAnsi="Times New Roman"/>
          <w:sz w:val="20"/>
        </w:rPr>
      </w:pPr>
      <w:r w:rsidRPr="008D1BAF">
        <w:rPr>
          <w:rFonts w:ascii="Times New Roman" w:eastAsia="Times New Roman" w:hAnsi="Times New Roman"/>
          <w:sz w:val="20"/>
        </w:rPr>
        <w:t>(найменування</w:t>
      </w:r>
      <w:r w:rsidRPr="008D1BAF">
        <w:rPr>
          <w:rFonts w:ascii="Times New Roman" w:eastAsia="Times New Roman" w:hAnsi="Times New Roman"/>
          <w:spacing w:val="-2"/>
          <w:sz w:val="20"/>
        </w:rPr>
        <w:t xml:space="preserve"> </w:t>
      </w:r>
      <w:r w:rsidRPr="008D1BAF">
        <w:rPr>
          <w:rFonts w:ascii="Times New Roman" w:eastAsia="Times New Roman" w:hAnsi="Times New Roman"/>
          <w:sz w:val="20"/>
        </w:rPr>
        <w:t>посади</w:t>
      </w:r>
      <w:r w:rsidRPr="008D1BAF">
        <w:rPr>
          <w:rFonts w:ascii="Times New Roman" w:eastAsia="Times New Roman" w:hAnsi="Times New Roman"/>
          <w:spacing w:val="-3"/>
          <w:sz w:val="20"/>
        </w:rPr>
        <w:t xml:space="preserve"> </w:t>
      </w:r>
      <w:r w:rsidRPr="008D1BAF">
        <w:rPr>
          <w:rFonts w:ascii="Times New Roman" w:eastAsia="Times New Roman" w:hAnsi="Times New Roman"/>
          <w:sz w:val="20"/>
        </w:rPr>
        <w:t>керівника</w:t>
      </w:r>
      <w:r w:rsidRPr="008D1BAF">
        <w:rPr>
          <w:rFonts w:ascii="Times New Roman" w:eastAsia="Times New Roman" w:hAnsi="Times New Roman"/>
          <w:spacing w:val="-1"/>
          <w:sz w:val="20"/>
        </w:rPr>
        <w:t xml:space="preserve"> </w:t>
      </w:r>
      <w:r w:rsidRPr="008D1BAF">
        <w:rPr>
          <w:rFonts w:ascii="Times New Roman" w:eastAsia="Times New Roman" w:hAnsi="Times New Roman"/>
          <w:spacing w:val="-2"/>
          <w:sz w:val="20"/>
        </w:rPr>
        <w:t>структурного</w:t>
      </w:r>
      <w:r>
        <w:rPr>
          <w:rFonts w:ascii="Times New Roman" w:eastAsia="Times New Roman" w:hAnsi="Times New Roman"/>
          <w:sz w:val="20"/>
        </w:rPr>
        <w:t xml:space="preserve"> </w:t>
      </w:r>
      <w:r>
        <w:rPr>
          <w:rFonts w:ascii="Times New Roman" w:eastAsia="Times New Roman" w:hAnsi="Times New Roman"/>
          <w:sz w:val="20"/>
        </w:rPr>
        <w:tab/>
      </w:r>
      <w:r>
        <w:rPr>
          <w:rFonts w:ascii="Times New Roman" w:eastAsia="Times New Roman" w:hAnsi="Times New Roman"/>
          <w:sz w:val="20"/>
        </w:rPr>
        <w:tab/>
      </w:r>
      <w:r>
        <w:rPr>
          <w:rFonts w:ascii="Times New Roman" w:eastAsia="Times New Roman" w:hAnsi="Times New Roman"/>
          <w:sz w:val="20"/>
        </w:rPr>
        <w:tab/>
      </w:r>
      <w:r>
        <w:rPr>
          <w:rFonts w:ascii="Times New Roman" w:eastAsia="Times New Roman" w:hAnsi="Times New Roman"/>
          <w:sz w:val="20"/>
        </w:rPr>
        <w:tab/>
        <w:t xml:space="preserve">     </w:t>
      </w:r>
      <w:r w:rsidRPr="008D1BAF">
        <w:rPr>
          <w:rFonts w:ascii="Times New Roman" w:eastAsia="Times New Roman" w:hAnsi="Times New Roman"/>
          <w:sz w:val="20"/>
        </w:rPr>
        <w:t>(підпис)</w:t>
      </w:r>
      <w:r>
        <w:rPr>
          <w:rFonts w:ascii="Times New Roman" w:eastAsia="Times New Roman" w:hAnsi="Times New Roman"/>
          <w:sz w:val="20"/>
        </w:rPr>
        <w:tab/>
      </w:r>
      <w:r>
        <w:rPr>
          <w:rFonts w:ascii="Times New Roman" w:eastAsia="Times New Roman" w:hAnsi="Times New Roman"/>
          <w:sz w:val="20"/>
        </w:rPr>
        <w:tab/>
      </w:r>
      <w:r>
        <w:rPr>
          <w:rFonts w:ascii="Times New Roman" w:eastAsia="Times New Roman" w:hAnsi="Times New Roman"/>
          <w:sz w:val="20"/>
        </w:rPr>
        <w:tab/>
      </w:r>
      <w:r>
        <w:rPr>
          <w:rFonts w:ascii="Times New Roman" w:eastAsia="Times New Roman" w:hAnsi="Times New Roman"/>
          <w:sz w:val="20"/>
        </w:rPr>
        <w:tab/>
      </w:r>
      <w:r>
        <w:rPr>
          <w:rFonts w:ascii="Times New Roman" w:eastAsia="Times New Roman" w:hAnsi="Times New Roman"/>
          <w:sz w:val="20"/>
        </w:rPr>
        <w:tab/>
        <w:t xml:space="preserve">  (власне ім’я та прізвище)</w:t>
      </w:r>
    </w:p>
    <w:p w:rsidR="00763C4D" w:rsidRDefault="00763C4D" w:rsidP="00763C4D">
      <w:pPr>
        <w:widowControl w:val="0"/>
        <w:autoSpaceDE w:val="0"/>
        <w:autoSpaceDN w:val="0"/>
        <w:spacing w:after="0" w:line="215" w:lineRule="exact"/>
        <w:ind w:left="1831" w:firstLine="284"/>
        <w:rPr>
          <w:rFonts w:ascii="Times New Roman" w:eastAsia="Times New Roman" w:hAnsi="Times New Roman"/>
          <w:spacing w:val="-2"/>
          <w:sz w:val="20"/>
        </w:rPr>
      </w:pPr>
      <w:r w:rsidRPr="008D1BAF">
        <w:rPr>
          <w:rFonts w:ascii="Times New Roman" w:eastAsia="Times New Roman" w:hAnsi="Times New Roman"/>
          <w:spacing w:val="-2"/>
          <w:sz w:val="20"/>
        </w:rPr>
        <w:t>підрозділу)</w:t>
      </w:r>
    </w:p>
    <w:p w:rsidR="00763C4D" w:rsidRDefault="00763C4D" w:rsidP="00763C4D">
      <w:pPr>
        <w:widowControl w:val="0"/>
        <w:autoSpaceDE w:val="0"/>
        <w:autoSpaceDN w:val="0"/>
        <w:spacing w:after="0" w:line="215" w:lineRule="exact"/>
        <w:rPr>
          <w:rFonts w:ascii="Times New Roman" w:eastAsia="Times New Roman" w:hAnsi="Times New Roman"/>
          <w:sz w:val="20"/>
        </w:rPr>
      </w:pPr>
    </w:p>
    <w:p w:rsidR="00763C4D" w:rsidRPr="00AF56FD" w:rsidRDefault="00763C4D" w:rsidP="00763C4D">
      <w:pPr>
        <w:widowControl w:val="0"/>
        <w:autoSpaceDE w:val="0"/>
        <w:autoSpaceDN w:val="0"/>
        <w:spacing w:after="0" w:line="215" w:lineRule="exact"/>
        <w:ind w:firstLine="284"/>
        <w:rPr>
          <w:rFonts w:ascii="Times New Roman" w:eastAsia="Times New Roman" w:hAnsi="Times New Roman"/>
          <w:sz w:val="20"/>
          <w:u w:val="single"/>
        </w:rPr>
      </w:pPr>
      <w:r>
        <w:rPr>
          <w:rFonts w:ascii="Times New Roman" w:eastAsia="Times New Roman" w:hAnsi="Times New Roman"/>
          <w:sz w:val="20"/>
          <w:u w:val="single"/>
        </w:rPr>
        <w:tab/>
      </w:r>
      <w:r>
        <w:rPr>
          <w:rFonts w:ascii="Times New Roman" w:eastAsia="Times New Roman" w:hAnsi="Times New Roman"/>
          <w:sz w:val="20"/>
          <w:u w:val="single"/>
        </w:rPr>
        <w:tab/>
      </w:r>
    </w:p>
    <w:p w:rsidR="00763C4D" w:rsidRDefault="00763C4D" w:rsidP="00763C4D">
      <w:pPr>
        <w:widowControl w:val="0"/>
        <w:autoSpaceDE w:val="0"/>
        <w:autoSpaceDN w:val="0"/>
        <w:spacing w:after="0" w:line="215" w:lineRule="exact"/>
        <w:rPr>
          <w:rFonts w:ascii="Times New Roman" w:eastAsia="Times New Roman" w:hAnsi="Times New Roman"/>
          <w:sz w:val="20"/>
        </w:rPr>
      </w:pPr>
    </w:p>
    <w:p w:rsidR="00763C4D" w:rsidRPr="00AF56FD" w:rsidRDefault="00763C4D" w:rsidP="00763C4D">
      <w:pPr>
        <w:widowControl w:val="0"/>
        <w:autoSpaceDE w:val="0"/>
        <w:autoSpaceDN w:val="0"/>
        <w:spacing w:after="0" w:line="215" w:lineRule="exact"/>
        <w:ind w:left="142"/>
        <w:jc w:val="both"/>
        <w:rPr>
          <w:rFonts w:ascii="Times New Roman" w:eastAsia="Times New Roman" w:hAnsi="Times New Roman"/>
          <w:sz w:val="20"/>
        </w:rPr>
      </w:pPr>
      <w:r w:rsidRPr="00AF56FD">
        <w:rPr>
          <w:rFonts w:ascii="Times New Roman" w:eastAsia="Times New Roman" w:hAnsi="Times New Roman"/>
          <w:sz w:val="20"/>
        </w:rPr>
        <w:t>* У разі</w:t>
      </w:r>
      <w:r>
        <w:rPr>
          <w:rFonts w:ascii="Times New Roman" w:eastAsia="Times New Roman" w:hAnsi="Times New Roman"/>
          <w:sz w:val="20"/>
        </w:rPr>
        <w:t xml:space="preserve">  </w:t>
      </w:r>
      <w:r w:rsidRPr="00AF56FD">
        <w:rPr>
          <w:rFonts w:ascii="Times New Roman" w:eastAsia="Times New Roman" w:hAnsi="Times New Roman"/>
          <w:sz w:val="20"/>
        </w:rPr>
        <w:t xml:space="preserve">визначення </w:t>
      </w:r>
      <w:r>
        <w:rPr>
          <w:rFonts w:ascii="Times New Roman" w:eastAsia="Times New Roman" w:hAnsi="Times New Roman"/>
          <w:sz w:val="20"/>
        </w:rPr>
        <w:t xml:space="preserve"> </w:t>
      </w:r>
      <w:r w:rsidRPr="00AF56FD">
        <w:rPr>
          <w:rFonts w:ascii="Times New Roman" w:eastAsia="Times New Roman" w:hAnsi="Times New Roman"/>
          <w:sz w:val="20"/>
        </w:rPr>
        <w:t>середньостроковим</w:t>
      </w:r>
      <w:r>
        <w:rPr>
          <w:rFonts w:ascii="Times New Roman" w:eastAsia="Times New Roman" w:hAnsi="Times New Roman"/>
          <w:sz w:val="20"/>
        </w:rPr>
        <w:t xml:space="preserve"> </w:t>
      </w:r>
      <w:r w:rsidRPr="00AF56FD">
        <w:rPr>
          <w:rFonts w:ascii="Times New Roman" w:eastAsia="Times New Roman" w:hAnsi="Times New Roman"/>
          <w:sz w:val="20"/>
        </w:rPr>
        <w:t xml:space="preserve"> планом </w:t>
      </w:r>
      <w:r>
        <w:rPr>
          <w:rFonts w:ascii="Times New Roman" w:eastAsia="Times New Roman" w:hAnsi="Times New Roman"/>
          <w:sz w:val="20"/>
        </w:rPr>
        <w:t xml:space="preserve"> </w:t>
      </w:r>
      <w:r w:rsidRPr="00AF56FD">
        <w:rPr>
          <w:rFonts w:ascii="Times New Roman" w:eastAsia="Times New Roman" w:hAnsi="Times New Roman"/>
          <w:sz w:val="20"/>
        </w:rPr>
        <w:t xml:space="preserve">пріоритетних </w:t>
      </w:r>
      <w:r>
        <w:rPr>
          <w:rFonts w:ascii="Times New Roman" w:eastAsia="Times New Roman" w:hAnsi="Times New Roman"/>
          <w:sz w:val="20"/>
        </w:rPr>
        <w:t xml:space="preserve"> </w:t>
      </w:r>
      <w:r w:rsidRPr="00AF56FD">
        <w:rPr>
          <w:rFonts w:ascii="Times New Roman" w:eastAsia="Times New Roman" w:hAnsi="Times New Roman"/>
          <w:sz w:val="20"/>
        </w:rPr>
        <w:t xml:space="preserve">публічних інвестицій регіону (територіальної громади) у межах відповідної галузі (сектору) для </w:t>
      </w:r>
      <w:r>
        <w:rPr>
          <w:rFonts w:ascii="Times New Roman" w:eastAsia="Times New Roman" w:hAnsi="Times New Roman"/>
          <w:sz w:val="20"/>
        </w:rPr>
        <w:t xml:space="preserve"> </w:t>
      </w:r>
      <w:r w:rsidRPr="00AF56FD">
        <w:rPr>
          <w:rFonts w:ascii="Times New Roman" w:eastAsia="Times New Roman" w:hAnsi="Times New Roman"/>
          <w:sz w:val="20"/>
        </w:rPr>
        <w:t>публічного інвестування кількох напрямів публічного інвестування інформація зазначається щодо кожного напряму окремо.</w:t>
      </w:r>
    </w:p>
    <w:p w:rsidR="00763C4D" w:rsidRDefault="00763C4D" w:rsidP="00763C4D">
      <w:pPr>
        <w:widowControl w:val="0"/>
        <w:tabs>
          <w:tab w:val="left" w:pos="4582"/>
        </w:tabs>
        <w:autoSpaceDE w:val="0"/>
        <w:autoSpaceDN w:val="0"/>
        <w:spacing w:after="0" w:line="215" w:lineRule="exact"/>
        <w:rPr>
          <w:rFonts w:ascii="Times New Roman" w:eastAsia="Times New Roman" w:hAnsi="Times New Roman"/>
          <w:sz w:val="20"/>
        </w:rPr>
      </w:pPr>
    </w:p>
    <w:p w:rsidR="00763C4D" w:rsidRDefault="00763C4D" w:rsidP="00763C4D">
      <w:pPr>
        <w:widowControl w:val="0"/>
        <w:tabs>
          <w:tab w:val="left" w:pos="4582"/>
        </w:tabs>
        <w:autoSpaceDE w:val="0"/>
        <w:autoSpaceDN w:val="0"/>
        <w:spacing w:after="0" w:line="215" w:lineRule="exact"/>
        <w:rPr>
          <w:rFonts w:ascii="Times New Roman" w:eastAsia="Times New Roman" w:hAnsi="Times New Roman"/>
          <w:sz w:val="20"/>
        </w:rPr>
      </w:pPr>
    </w:p>
    <w:p w:rsidR="00763C4D" w:rsidRPr="00954FA8" w:rsidRDefault="00763C4D" w:rsidP="00763C4D">
      <w:pPr>
        <w:widowControl w:val="0"/>
        <w:tabs>
          <w:tab w:val="left" w:pos="4582"/>
        </w:tabs>
        <w:autoSpaceDE w:val="0"/>
        <w:autoSpaceDN w:val="0"/>
        <w:spacing w:after="0" w:line="215" w:lineRule="exact"/>
        <w:rPr>
          <w:rFonts w:ascii="Times New Roman" w:hAnsi="Times New Roman"/>
          <w:b/>
          <w:sz w:val="24"/>
          <w:szCs w:val="24"/>
        </w:rPr>
      </w:pPr>
      <w:r>
        <w:rPr>
          <w:rFonts w:ascii="Times New Roman" w:eastAsia="Times New Roman" w:hAnsi="Times New Roman"/>
          <w:sz w:val="20"/>
        </w:rPr>
        <w:tab/>
      </w:r>
      <w:r>
        <w:rPr>
          <w:rFonts w:ascii="Times New Roman" w:eastAsia="Times New Roman" w:hAnsi="Times New Roman"/>
          <w:sz w:val="20"/>
        </w:rPr>
        <w:tab/>
        <w:t xml:space="preserve">          </w:t>
      </w:r>
      <w:r w:rsidRPr="00AF56FD">
        <w:rPr>
          <w:rFonts w:ascii="Times New Roman" w:eastAsia="Times New Roman" w:hAnsi="Times New Roman"/>
          <w:sz w:val="20"/>
          <w:u w:val="single"/>
        </w:rPr>
        <w:t>_</w:t>
      </w:r>
      <w:r w:rsidRPr="00AF56FD">
        <w:rPr>
          <w:rFonts w:ascii="Times New Roman" w:eastAsia="Times New Roman" w:hAnsi="Times New Roman"/>
          <w:sz w:val="20"/>
          <w:u w:val="single"/>
        </w:rPr>
        <w:tab/>
      </w:r>
      <w:r w:rsidRPr="00AF56FD">
        <w:rPr>
          <w:rFonts w:ascii="Times New Roman" w:eastAsia="Times New Roman" w:hAnsi="Times New Roman"/>
          <w:sz w:val="20"/>
          <w:u w:val="single"/>
        </w:rPr>
        <w:tab/>
      </w:r>
      <w:r>
        <w:rPr>
          <w:rFonts w:ascii="Times New Roman" w:eastAsia="Times New Roman" w:hAnsi="Times New Roman"/>
          <w:sz w:val="20"/>
          <w:u w:val="single"/>
        </w:rPr>
        <w:tab/>
      </w:r>
      <w:r>
        <w:rPr>
          <w:rFonts w:ascii="Times New Roman" w:eastAsia="Times New Roman" w:hAnsi="Times New Roman"/>
          <w:sz w:val="20"/>
          <w:u w:val="single"/>
        </w:rPr>
        <w:tab/>
      </w:r>
      <w:r>
        <w:rPr>
          <w:rFonts w:ascii="Times New Roman" w:eastAsia="Times New Roman" w:hAnsi="Times New Roman"/>
          <w:sz w:val="20"/>
          <w:u w:val="single"/>
        </w:rPr>
        <w:tab/>
      </w:r>
      <w:r>
        <w:rPr>
          <w:rFonts w:ascii="Times New Roman" w:eastAsia="Times New Roman" w:hAnsi="Times New Roman"/>
          <w:sz w:val="20"/>
          <w:u w:val="single"/>
        </w:rPr>
        <w:tab/>
      </w:r>
      <w:bookmarkStart w:id="0" w:name="_GoBack"/>
      <w:bookmarkEnd w:id="0"/>
      <w:r>
        <w:t xml:space="preserve"> </w:t>
      </w:r>
    </w:p>
    <w:p w:rsidR="00763C4D" w:rsidRPr="009B4435" w:rsidRDefault="00763C4D" w:rsidP="00763C4D">
      <w:pPr>
        <w:pStyle w:val="a6"/>
        <w:jc w:val="center"/>
        <w:rPr>
          <w:rFonts w:ascii="Times New Roman" w:hAnsi="Times New Roman" w:cs="Times New Roman"/>
          <w:b/>
          <w:sz w:val="24"/>
          <w:szCs w:val="24"/>
        </w:rPr>
      </w:pPr>
    </w:p>
    <w:p w:rsidR="000302B9" w:rsidRPr="00410810" w:rsidRDefault="000302B9" w:rsidP="00763C4D">
      <w:pPr>
        <w:spacing w:after="0"/>
        <w:ind w:left="-570"/>
        <w:jc w:val="right"/>
        <w:rPr>
          <w:rFonts w:ascii="Times New Roman" w:hAnsi="Times New Roman" w:cs="Times New Roman"/>
          <w:b/>
          <w:sz w:val="24"/>
          <w:szCs w:val="24"/>
        </w:rPr>
      </w:pPr>
    </w:p>
    <w:sectPr w:rsidR="000302B9" w:rsidRPr="00410810" w:rsidSect="004711D8">
      <w:pgSz w:w="16838" w:h="11906" w:orient="landscape"/>
      <w:pgMar w:top="1701" w:right="53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5BB" w:rsidRDefault="007665BB" w:rsidP="00031B89">
      <w:pPr>
        <w:spacing w:after="0" w:line="240" w:lineRule="auto"/>
      </w:pPr>
      <w:r>
        <w:separator/>
      </w:r>
    </w:p>
  </w:endnote>
  <w:endnote w:type="continuationSeparator" w:id="0">
    <w:p w:rsidR="007665BB" w:rsidRDefault="007665BB" w:rsidP="0003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5BB" w:rsidRDefault="007665BB" w:rsidP="00031B89">
      <w:pPr>
        <w:spacing w:after="0" w:line="240" w:lineRule="auto"/>
      </w:pPr>
      <w:r>
        <w:separator/>
      </w:r>
    </w:p>
  </w:footnote>
  <w:footnote w:type="continuationSeparator" w:id="0">
    <w:p w:rsidR="007665BB" w:rsidRDefault="007665BB" w:rsidP="0003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C4D" w:rsidRDefault="00763C4D">
    <w:pPr>
      <w:pStyle w:val="ae"/>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C4D" w:rsidRPr="0077045B" w:rsidRDefault="00763C4D" w:rsidP="00BC258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3F52"/>
    <w:multiLevelType w:val="multilevel"/>
    <w:tmpl w:val="8DA099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6779E8"/>
    <w:multiLevelType w:val="hybridMultilevel"/>
    <w:tmpl w:val="35CC2E3A"/>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246AFB"/>
    <w:multiLevelType w:val="multilevel"/>
    <w:tmpl w:val="E664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873C2"/>
    <w:multiLevelType w:val="multilevel"/>
    <w:tmpl w:val="32B2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126D1"/>
    <w:multiLevelType w:val="multilevel"/>
    <w:tmpl w:val="A6B6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C43E26"/>
    <w:multiLevelType w:val="multilevel"/>
    <w:tmpl w:val="F6D8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E95E7A"/>
    <w:multiLevelType w:val="hybridMultilevel"/>
    <w:tmpl w:val="6638EB04"/>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B0F40ED"/>
    <w:multiLevelType w:val="multilevel"/>
    <w:tmpl w:val="FC0C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D478F"/>
    <w:multiLevelType w:val="multilevel"/>
    <w:tmpl w:val="DFC4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E6BB8"/>
    <w:multiLevelType w:val="multilevel"/>
    <w:tmpl w:val="71B4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435763"/>
    <w:multiLevelType w:val="multilevel"/>
    <w:tmpl w:val="8CD4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33749A"/>
    <w:multiLevelType w:val="multilevel"/>
    <w:tmpl w:val="3072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707EEE"/>
    <w:multiLevelType w:val="multilevel"/>
    <w:tmpl w:val="95242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A81A70"/>
    <w:multiLevelType w:val="multilevel"/>
    <w:tmpl w:val="E346A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78316D"/>
    <w:multiLevelType w:val="multilevel"/>
    <w:tmpl w:val="C232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7E13C3"/>
    <w:multiLevelType w:val="hybridMultilevel"/>
    <w:tmpl w:val="85187976"/>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A4C1681"/>
    <w:multiLevelType w:val="hybridMultilevel"/>
    <w:tmpl w:val="0C2AEEF6"/>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D016F70"/>
    <w:multiLevelType w:val="multilevel"/>
    <w:tmpl w:val="E5A690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7"/>
  </w:num>
  <w:num w:numId="3">
    <w:abstractNumId w:val="7"/>
  </w:num>
  <w:num w:numId="4">
    <w:abstractNumId w:val="9"/>
  </w:num>
  <w:num w:numId="5">
    <w:abstractNumId w:val="0"/>
  </w:num>
  <w:num w:numId="6">
    <w:abstractNumId w:val="12"/>
  </w:num>
  <w:num w:numId="7">
    <w:abstractNumId w:val="8"/>
  </w:num>
  <w:num w:numId="8">
    <w:abstractNumId w:val="13"/>
  </w:num>
  <w:num w:numId="9">
    <w:abstractNumId w:val="10"/>
  </w:num>
  <w:num w:numId="10">
    <w:abstractNumId w:val="3"/>
  </w:num>
  <w:num w:numId="11">
    <w:abstractNumId w:val="4"/>
  </w:num>
  <w:num w:numId="12">
    <w:abstractNumId w:val="2"/>
  </w:num>
  <w:num w:numId="13">
    <w:abstractNumId w:val="5"/>
  </w:num>
  <w:num w:numId="14">
    <w:abstractNumId w:val="11"/>
  </w:num>
  <w:num w:numId="15">
    <w:abstractNumId w:val="1"/>
  </w:num>
  <w:num w:numId="16">
    <w:abstractNumId w:val="16"/>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B66"/>
    <w:rsid w:val="000302B9"/>
    <w:rsid w:val="00031B89"/>
    <w:rsid w:val="000A5C1D"/>
    <w:rsid w:val="000B7E42"/>
    <w:rsid w:val="000F6887"/>
    <w:rsid w:val="00105ACC"/>
    <w:rsid w:val="00127CDD"/>
    <w:rsid w:val="00141723"/>
    <w:rsid w:val="00161EF1"/>
    <w:rsid w:val="001C0024"/>
    <w:rsid w:val="001D63BA"/>
    <w:rsid w:val="00223C0A"/>
    <w:rsid w:val="00237D54"/>
    <w:rsid w:val="00265672"/>
    <w:rsid w:val="002B5860"/>
    <w:rsid w:val="002F5D4A"/>
    <w:rsid w:val="0034684A"/>
    <w:rsid w:val="00410810"/>
    <w:rsid w:val="00422682"/>
    <w:rsid w:val="004655E2"/>
    <w:rsid w:val="004711D8"/>
    <w:rsid w:val="00472605"/>
    <w:rsid w:val="004942DC"/>
    <w:rsid w:val="004E23C8"/>
    <w:rsid w:val="00556C62"/>
    <w:rsid w:val="00577266"/>
    <w:rsid w:val="0058245A"/>
    <w:rsid w:val="00583ED4"/>
    <w:rsid w:val="00622143"/>
    <w:rsid w:val="00626CA3"/>
    <w:rsid w:val="00684707"/>
    <w:rsid w:val="006B725F"/>
    <w:rsid w:val="006D2DEB"/>
    <w:rsid w:val="006E74EB"/>
    <w:rsid w:val="0071599D"/>
    <w:rsid w:val="00763C4D"/>
    <w:rsid w:val="007665BB"/>
    <w:rsid w:val="007A3276"/>
    <w:rsid w:val="007C1C07"/>
    <w:rsid w:val="00834D8C"/>
    <w:rsid w:val="00872A02"/>
    <w:rsid w:val="008823B4"/>
    <w:rsid w:val="00986A2C"/>
    <w:rsid w:val="009C5D17"/>
    <w:rsid w:val="009D7979"/>
    <w:rsid w:val="00A21C57"/>
    <w:rsid w:val="00A33A96"/>
    <w:rsid w:val="00A5059A"/>
    <w:rsid w:val="00A80847"/>
    <w:rsid w:val="00AC42CD"/>
    <w:rsid w:val="00AD1611"/>
    <w:rsid w:val="00AE3273"/>
    <w:rsid w:val="00B55C67"/>
    <w:rsid w:val="00BD75CE"/>
    <w:rsid w:val="00BE4ABB"/>
    <w:rsid w:val="00BF6554"/>
    <w:rsid w:val="00C51B66"/>
    <w:rsid w:val="00D469B3"/>
    <w:rsid w:val="00D7694A"/>
    <w:rsid w:val="00DA6C4D"/>
    <w:rsid w:val="00DA7D24"/>
    <w:rsid w:val="00DC081D"/>
    <w:rsid w:val="00DD6B2D"/>
    <w:rsid w:val="00E07672"/>
    <w:rsid w:val="00E21C91"/>
    <w:rsid w:val="00E44C75"/>
    <w:rsid w:val="00EA78E6"/>
    <w:rsid w:val="00F31252"/>
    <w:rsid w:val="00F4001B"/>
    <w:rsid w:val="00F4297E"/>
    <w:rsid w:val="00F75254"/>
    <w:rsid w:val="00F812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5B6DBA-9F33-4944-924F-3218098E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2B9"/>
  </w:style>
  <w:style w:type="paragraph" w:styleId="2">
    <w:name w:val="heading 2"/>
    <w:basedOn w:val="a"/>
    <w:link w:val="20"/>
    <w:uiPriority w:val="9"/>
    <w:qFormat/>
    <w:rsid w:val="00C51B6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C51B6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C51B66"/>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B6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C51B66"/>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C51B66"/>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C51B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51B66"/>
    <w:rPr>
      <w:b/>
      <w:bCs/>
    </w:rPr>
  </w:style>
  <w:style w:type="table" w:styleId="a5">
    <w:name w:val="Table Grid"/>
    <w:basedOn w:val="a1"/>
    <w:uiPriority w:val="59"/>
    <w:rsid w:val="00C51B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71599D"/>
    <w:pPr>
      <w:spacing w:after="0" w:line="240" w:lineRule="auto"/>
    </w:pPr>
  </w:style>
  <w:style w:type="paragraph" w:styleId="a7">
    <w:name w:val="Balloon Text"/>
    <w:basedOn w:val="a"/>
    <w:link w:val="a8"/>
    <w:uiPriority w:val="99"/>
    <w:semiHidden/>
    <w:unhideWhenUsed/>
    <w:rsid w:val="00BD75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75CE"/>
    <w:rPr>
      <w:rFonts w:ascii="Tahoma" w:hAnsi="Tahoma" w:cs="Tahoma"/>
      <w:sz w:val="16"/>
      <w:szCs w:val="16"/>
    </w:rPr>
  </w:style>
  <w:style w:type="character" w:customStyle="1" w:styleId="ng-tns-c1389038351-48">
    <w:name w:val="ng-tns-c1389038351-48"/>
    <w:basedOn w:val="a0"/>
    <w:rsid w:val="00127CDD"/>
  </w:style>
  <w:style w:type="paragraph" w:styleId="HTML">
    <w:name w:val="HTML Preformatted"/>
    <w:basedOn w:val="a"/>
    <w:link w:val="HTML0"/>
    <w:uiPriority w:val="99"/>
    <w:semiHidden/>
    <w:unhideWhenUsed/>
    <w:rsid w:val="00127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127CDD"/>
    <w:rPr>
      <w:rFonts w:ascii="Courier New" w:eastAsia="Times New Roman" w:hAnsi="Courier New" w:cs="Courier New"/>
      <w:sz w:val="20"/>
      <w:szCs w:val="20"/>
      <w:lang w:eastAsia="uk-UA"/>
    </w:rPr>
  </w:style>
  <w:style w:type="character" w:styleId="HTML1">
    <w:name w:val="HTML Code"/>
    <w:basedOn w:val="a0"/>
    <w:uiPriority w:val="99"/>
    <w:semiHidden/>
    <w:unhideWhenUsed/>
    <w:rsid w:val="00127CDD"/>
    <w:rPr>
      <w:rFonts w:ascii="Courier New" w:eastAsia="Times New Roman" w:hAnsi="Courier New" w:cs="Courier New"/>
      <w:sz w:val="20"/>
      <w:szCs w:val="20"/>
    </w:rPr>
  </w:style>
  <w:style w:type="character" w:customStyle="1" w:styleId="fontstyle01">
    <w:name w:val="fontstyle01"/>
    <w:basedOn w:val="a0"/>
    <w:rsid w:val="006D2DEB"/>
    <w:rPr>
      <w:rFonts w:ascii="TimesNewRomanPSMT" w:hAnsi="TimesNewRomanPSMT" w:hint="default"/>
      <w:b w:val="0"/>
      <w:bCs w:val="0"/>
      <w:i w:val="0"/>
      <w:iCs w:val="0"/>
      <w:color w:val="000000"/>
      <w:sz w:val="28"/>
      <w:szCs w:val="28"/>
    </w:rPr>
  </w:style>
  <w:style w:type="paragraph" w:styleId="a9">
    <w:name w:val="header"/>
    <w:basedOn w:val="a"/>
    <w:link w:val="aa"/>
    <w:uiPriority w:val="99"/>
    <w:unhideWhenUsed/>
    <w:rsid w:val="00031B89"/>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031B89"/>
  </w:style>
  <w:style w:type="paragraph" w:styleId="ab">
    <w:name w:val="footer"/>
    <w:basedOn w:val="a"/>
    <w:link w:val="ac"/>
    <w:uiPriority w:val="99"/>
    <w:unhideWhenUsed/>
    <w:rsid w:val="00031B89"/>
    <w:pPr>
      <w:tabs>
        <w:tab w:val="center" w:pos="4819"/>
        <w:tab w:val="right" w:pos="9639"/>
      </w:tabs>
      <w:spacing w:after="0" w:line="240" w:lineRule="auto"/>
    </w:pPr>
  </w:style>
  <w:style w:type="character" w:customStyle="1" w:styleId="ac">
    <w:name w:val="Нижний колонтитул Знак"/>
    <w:basedOn w:val="a0"/>
    <w:link w:val="ab"/>
    <w:uiPriority w:val="99"/>
    <w:rsid w:val="00031B89"/>
  </w:style>
  <w:style w:type="paragraph" w:styleId="ad">
    <w:name w:val="List Paragraph"/>
    <w:basedOn w:val="a"/>
    <w:uiPriority w:val="34"/>
    <w:qFormat/>
    <w:rsid w:val="004942DC"/>
    <w:pPr>
      <w:ind w:left="720"/>
      <w:contextualSpacing/>
    </w:pPr>
  </w:style>
  <w:style w:type="paragraph" w:styleId="ae">
    <w:name w:val="Body Text"/>
    <w:basedOn w:val="a"/>
    <w:link w:val="af"/>
    <w:uiPriority w:val="1"/>
    <w:qFormat/>
    <w:rsid w:val="00763C4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763C4D"/>
    <w:rPr>
      <w:rFonts w:ascii="Times New Roman" w:eastAsia="Times New Roman" w:hAnsi="Times New Roman" w:cs="Times New Roman"/>
      <w:sz w:val="28"/>
      <w:szCs w:val="28"/>
    </w:rPr>
  </w:style>
  <w:style w:type="paragraph" w:customStyle="1" w:styleId="TableParagraph">
    <w:name w:val="Table Paragraph"/>
    <w:basedOn w:val="a"/>
    <w:uiPriority w:val="1"/>
    <w:qFormat/>
    <w:rsid w:val="00763C4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438704">
      <w:bodyDiv w:val="1"/>
      <w:marLeft w:val="0"/>
      <w:marRight w:val="0"/>
      <w:marTop w:val="0"/>
      <w:marBottom w:val="0"/>
      <w:divBdr>
        <w:top w:val="none" w:sz="0" w:space="0" w:color="auto"/>
        <w:left w:val="none" w:sz="0" w:space="0" w:color="auto"/>
        <w:bottom w:val="none" w:sz="0" w:space="0" w:color="auto"/>
        <w:right w:val="none" w:sz="0" w:space="0" w:color="auto"/>
      </w:divBdr>
    </w:div>
    <w:div w:id="1500269824">
      <w:bodyDiv w:val="1"/>
      <w:marLeft w:val="0"/>
      <w:marRight w:val="0"/>
      <w:marTop w:val="0"/>
      <w:marBottom w:val="0"/>
      <w:divBdr>
        <w:top w:val="none" w:sz="0" w:space="0" w:color="auto"/>
        <w:left w:val="none" w:sz="0" w:space="0" w:color="auto"/>
        <w:bottom w:val="none" w:sz="0" w:space="0" w:color="auto"/>
        <w:right w:val="none" w:sz="0" w:space="0" w:color="auto"/>
      </w:divBdr>
    </w:div>
    <w:div w:id="1602838867">
      <w:bodyDiv w:val="1"/>
      <w:marLeft w:val="0"/>
      <w:marRight w:val="0"/>
      <w:marTop w:val="0"/>
      <w:marBottom w:val="0"/>
      <w:divBdr>
        <w:top w:val="none" w:sz="0" w:space="0" w:color="auto"/>
        <w:left w:val="none" w:sz="0" w:space="0" w:color="auto"/>
        <w:bottom w:val="none" w:sz="0" w:space="0" w:color="auto"/>
        <w:right w:val="none" w:sz="0" w:space="0" w:color="auto"/>
      </w:divBdr>
      <w:divsChild>
        <w:div w:id="1787313299">
          <w:marLeft w:val="0"/>
          <w:marRight w:val="0"/>
          <w:marTop w:val="0"/>
          <w:marBottom w:val="0"/>
          <w:divBdr>
            <w:top w:val="none" w:sz="0" w:space="0" w:color="auto"/>
            <w:left w:val="none" w:sz="0" w:space="0" w:color="auto"/>
            <w:bottom w:val="none" w:sz="0" w:space="0" w:color="auto"/>
            <w:right w:val="none" w:sz="0" w:space="0" w:color="auto"/>
          </w:divBdr>
          <w:divsChild>
            <w:div w:id="1407648127">
              <w:marLeft w:val="0"/>
              <w:marRight w:val="0"/>
              <w:marTop w:val="0"/>
              <w:marBottom w:val="0"/>
              <w:divBdr>
                <w:top w:val="none" w:sz="0" w:space="0" w:color="auto"/>
                <w:left w:val="none" w:sz="0" w:space="0" w:color="auto"/>
                <w:bottom w:val="none" w:sz="0" w:space="0" w:color="auto"/>
                <w:right w:val="none" w:sz="0" w:space="0" w:color="auto"/>
              </w:divBdr>
              <w:divsChild>
                <w:div w:id="1020817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908210">
                  <w:marLeft w:val="0"/>
                  <w:marRight w:val="0"/>
                  <w:marTop w:val="0"/>
                  <w:marBottom w:val="0"/>
                  <w:divBdr>
                    <w:top w:val="none" w:sz="0" w:space="0" w:color="auto"/>
                    <w:left w:val="none" w:sz="0" w:space="0" w:color="auto"/>
                    <w:bottom w:val="none" w:sz="0" w:space="0" w:color="auto"/>
                    <w:right w:val="none" w:sz="0" w:space="0" w:color="auto"/>
                  </w:divBdr>
                  <w:divsChild>
                    <w:div w:id="86924718">
                      <w:marLeft w:val="0"/>
                      <w:marRight w:val="0"/>
                      <w:marTop w:val="0"/>
                      <w:marBottom w:val="0"/>
                      <w:divBdr>
                        <w:top w:val="none" w:sz="0" w:space="0" w:color="auto"/>
                        <w:left w:val="none" w:sz="0" w:space="0" w:color="auto"/>
                        <w:bottom w:val="none" w:sz="0" w:space="0" w:color="auto"/>
                        <w:right w:val="none" w:sz="0" w:space="0" w:color="auto"/>
                      </w:divBdr>
                      <w:divsChild>
                        <w:div w:id="402799704">
                          <w:marLeft w:val="0"/>
                          <w:marRight w:val="0"/>
                          <w:marTop w:val="0"/>
                          <w:marBottom w:val="0"/>
                          <w:divBdr>
                            <w:top w:val="none" w:sz="0" w:space="0" w:color="auto"/>
                            <w:left w:val="none" w:sz="0" w:space="0" w:color="auto"/>
                            <w:bottom w:val="none" w:sz="0" w:space="0" w:color="auto"/>
                            <w:right w:val="none" w:sz="0" w:space="0" w:color="auto"/>
                          </w:divBdr>
                          <w:divsChild>
                            <w:div w:id="193089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725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03181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183167">
                  <w:marLeft w:val="0"/>
                  <w:marRight w:val="0"/>
                  <w:marTop w:val="0"/>
                  <w:marBottom w:val="0"/>
                  <w:divBdr>
                    <w:top w:val="none" w:sz="0" w:space="0" w:color="auto"/>
                    <w:left w:val="none" w:sz="0" w:space="0" w:color="auto"/>
                    <w:bottom w:val="none" w:sz="0" w:space="0" w:color="auto"/>
                    <w:right w:val="none" w:sz="0" w:space="0" w:color="auto"/>
                  </w:divBdr>
                  <w:divsChild>
                    <w:div w:id="957026844">
                      <w:marLeft w:val="0"/>
                      <w:marRight w:val="0"/>
                      <w:marTop w:val="0"/>
                      <w:marBottom w:val="0"/>
                      <w:divBdr>
                        <w:top w:val="none" w:sz="0" w:space="0" w:color="auto"/>
                        <w:left w:val="none" w:sz="0" w:space="0" w:color="auto"/>
                        <w:bottom w:val="none" w:sz="0" w:space="0" w:color="auto"/>
                        <w:right w:val="none" w:sz="0" w:space="0" w:color="auto"/>
                      </w:divBdr>
                      <w:divsChild>
                        <w:div w:id="947857512">
                          <w:marLeft w:val="0"/>
                          <w:marRight w:val="0"/>
                          <w:marTop w:val="0"/>
                          <w:marBottom w:val="0"/>
                          <w:divBdr>
                            <w:top w:val="none" w:sz="0" w:space="0" w:color="auto"/>
                            <w:left w:val="none" w:sz="0" w:space="0" w:color="auto"/>
                            <w:bottom w:val="none" w:sz="0" w:space="0" w:color="auto"/>
                            <w:right w:val="none" w:sz="0" w:space="0" w:color="auto"/>
                          </w:divBdr>
                          <w:divsChild>
                            <w:div w:id="14149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17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622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4CE20-021C-4657-83FC-2AB13D0BC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25</Pages>
  <Words>23662</Words>
  <Characters>13488</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Tatiana Tatiana</cp:lastModifiedBy>
  <cp:revision>13</cp:revision>
  <cp:lastPrinted>2026-08-06T12:08:00Z</cp:lastPrinted>
  <dcterms:created xsi:type="dcterms:W3CDTF">2026-08-03T13:49:00Z</dcterms:created>
  <dcterms:modified xsi:type="dcterms:W3CDTF">2026-08-12T10:00:00Z</dcterms:modified>
</cp:coreProperties>
</file>