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19A1" w14:textId="77777777" w:rsidR="00796993" w:rsidRPr="00796993" w:rsidRDefault="009B73EA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</w:p>
    <w:p w14:paraId="5841F4CD" w14:textId="77777777" w:rsidR="00796993" w:rsidRPr="00796993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(назва замовника)</w:t>
      </w:r>
    </w:p>
    <w:p w14:paraId="755948F7" w14:textId="77777777"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512C87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</w:t>
      </w:r>
    </w:p>
    <w:p w14:paraId="2E26408A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технічних та якісних характеристик закупівлі природнього газу, розміру бюджетного призначення, очікуваної вартості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0C86AD9A" w14:textId="77777777"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5BE9AA7" w14:textId="77777777" w:rsidR="00796993" w:rsidRPr="00E320C2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3FCADE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6566417" w14:textId="77777777" w:rsidR="00796993" w:rsidRPr="00E320C2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код за ЄДРПОУ 40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493795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B4A9E19" w14:textId="5CA8628E" w:rsidR="00796993" w:rsidRPr="00E320C2" w:rsidRDefault="00796993" w:rsidP="00F50C1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Назва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ДК 021:2015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код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91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20000-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«Газове паливо»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природний газ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F50C17" w:rsidRPr="00E320C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89FF376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Деталізований CPV код (у </w:t>
      </w:r>
      <w:proofErr w:type="spellStart"/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т.ч</w:t>
      </w:r>
      <w:proofErr w:type="spellEnd"/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для лотів) та його назва ДК 021:2015 - 09123000-7 – Природний газ.</w:t>
      </w:r>
    </w:p>
    <w:p w14:paraId="7B4BA931" w14:textId="77777777" w:rsid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Вид процедури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відкриті торги згідно пункту 3</w:t>
      </w:r>
      <w:r w:rsidRPr="00E320C2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7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 .</w:t>
      </w:r>
    </w:p>
    <w:p w14:paraId="20A6A6E7" w14:textId="242EA976" w:rsidR="00BB3086" w:rsidRPr="00032EA0" w:rsidRDefault="00BB3086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39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Ідентифікатор процедури закупівлі: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UA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B57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57C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57C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57CE">
        <w:rPr>
          <w:rFonts w:ascii="Times New Roman" w:eastAsia="Times New Roman" w:hAnsi="Times New Roman" w:cs="Times New Roman"/>
          <w:sz w:val="24"/>
          <w:szCs w:val="24"/>
          <w:lang w:eastAsia="ru-RU"/>
        </w:rPr>
        <w:t>004411</w:t>
      </w:r>
      <w:r w:rsidRPr="00D23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</w:t>
      </w:r>
      <w:r w:rsidR="00D238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5DA730" w14:textId="7CEF5DD5" w:rsidR="00C83D48" w:rsidRPr="00E320C2" w:rsidRDefault="00C83D48" w:rsidP="00C83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E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Розмір бюджетного призначення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3608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21</w:t>
      </w:r>
      <w:r w:rsidR="00D767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3608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315</w:t>
      </w:r>
      <w:r w:rsidR="00D767A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="003608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75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360809">
        <w:rPr>
          <w:rFonts w:ascii="Times New Roman" w:eastAsia="Times New Roman" w:hAnsi="Times New Roman" w:cs="Times New Roman"/>
          <w:sz w:val="24"/>
          <w:szCs w:val="24"/>
          <w:lang w:eastAsia="uk-UA"/>
        </w:rPr>
        <w:t>Двадцять одна тисяча триста п’ятнадцять</w:t>
      </w:r>
      <w:r w:rsidR="00032EA0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C11CF2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0809">
        <w:rPr>
          <w:rFonts w:ascii="Times New Roman" w:eastAsia="Times New Roman" w:hAnsi="Times New Roman" w:cs="Times New Roman"/>
          <w:sz w:val="24"/>
          <w:szCs w:val="24"/>
          <w:lang w:eastAsia="uk-UA"/>
        </w:rPr>
        <w:t>75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копій</w:t>
      </w:r>
      <w:r w:rsidR="00841A53"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032E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к) грн. з ПДВ згідно з планом кошторисних асигнувань 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Замовника.</w:t>
      </w:r>
    </w:p>
    <w:p w14:paraId="07E3A9EB" w14:textId="19276274" w:rsidR="00796993" w:rsidRPr="00796993" w:rsidRDefault="00C83D48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Обґрунтування очікуваної вартості предмета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1A46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14:paraId="43FA48CE" w14:textId="57710F91" w:rsidR="00C83D48" w:rsidRPr="00C83D48" w:rsidRDefault="00C83D48" w:rsidP="00C83D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    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, зокрема використовуючи метод порівняння ринкових цін на такі товари, доступні у відкритих джерелах інформації (Інтернет) тощо, а також беручи до уваги</w:t>
      </w:r>
      <w:r w:rsidR="00671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7B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Постанову КМУ від 09.03.2026 № 307 «Про внесення змін до постанови Кабінету Міністрів України від 19 липня 2022 р № 812»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зокрема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продовжує дію соціальних обов’язків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ТОВ “Газопостачальна компанія “Нафтогаз </w:t>
      </w:r>
      <w:proofErr w:type="spellStart"/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Трейдинг</w:t>
      </w:r>
      <w:proofErr w:type="spellEnd"/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забезпечення загальносуспільних інтересів у процесі функціонування ринку природного газу щодо особливостей постачання природного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виробникам теплової енергії та бюджетним установам до 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верес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 202</w:t>
      </w:r>
      <w:r w:rsidR="00A07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 (включно) природний газ бюджетним установам на умовах договору постачання, укладеного з цим товариством на період до 3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верес</w:t>
      </w:r>
      <w:r w:rsidR="001A46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1A46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р., за ціною, що становить </w:t>
      </w:r>
      <w:r w:rsidR="00647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17052</w:t>
      </w:r>
      <w:r w:rsidR="00D767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47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гривень з урахуванням податку на додану вартість за 1000 куб. метрів газу, а з урахуванням тарифу на послуги з транспортування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природного газу для точки виходу та коефіцієнта, який застосовується у разі замовлення потужності на добу наперед, за ціною 1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7052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грн за 1000 </w:t>
      </w:r>
      <w:proofErr w:type="spellStart"/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куб.метрів</w:t>
      </w:r>
      <w:proofErr w:type="spellEnd"/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газу.</w:t>
      </w:r>
    </w:p>
    <w:p w14:paraId="73C7D5A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Нормативно-правове регулювання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Закупівля природного газу, регулюються Законом України «Про публічні закупівлі» від 25.12.2015 № 922-VIII зі змінами, Особливостями, Законом України «Про ринок природного газу», Правилами постачання природного газу, що затверджені Постановою НКРЕКП №2496 від 30.09.2015 р.  зі змінами (надалі – Правила постачання), Кодексом газотранспортної системи, затверджений Постановою НКРЕКП  №2493 від 30.09.2015 р. зі змінами (надалі – Кодекс ГТС), Кодексом газорозподільних систем, затверджений НКРЕКП  № 2494 від 30.09.2015 р. зі змінами (надалі – Кодекс ГРС), Постановою НКРЕКП №3010 від 24.12.2019 «Про прийняття Остаточного рішення про сертифікацію оператора газотранспортної системи», Постановою НКРЕКП №3011 від 24.12.2019 «Про видачу ліцензії з транспортування природного газу ТОВ «ОПЕРАТОР ГТС УКРАЇНИ», Постановою НКРЕКП №3013 від 24.12.2019року «Про встановлення  тарифів для ТОВ «ОПЕРАТОР ГТС УКРАЇНИ» на послуги транспортування природного газу для точок входу і точок виходу на регуляторний період 2020-2024 роки», Постановою НКРЕКП №1611 від 26.08.2020 року «Про затвердження Змін до деяких постанов НКРЕКП»  та іншими нормативними документами, </w:t>
      </w:r>
      <w:r w:rsidR="004846F2" w:rsidRPr="00E320C2">
        <w:rPr>
          <w:rFonts w:ascii="Times New Roman" w:hAnsi="Times New Roman" w:cs="Times New Roman"/>
          <w:sz w:val="24"/>
          <w:szCs w:val="24"/>
        </w:rPr>
        <w:t>що регулюють відносини у сфері постачання природного газу.</w:t>
      </w:r>
    </w:p>
    <w:p w14:paraId="545C9188" w14:textId="0BD14F44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 технічних характеристик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Термін постачання — </w:t>
      </w:r>
      <w:r w:rsidRPr="000A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з 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01.</w:t>
      </w:r>
      <w:r w:rsidR="001A46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 w:rsidR="000757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.202</w:t>
      </w:r>
      <w:r w:rsidR="001A46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r w:rsidR="00F61083" w:rsidRPr="00F61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 3</w:t>
      </w:r>
      <w:r w:rsidR="0007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="001A4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="0007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1A4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р. включно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E47DFDA" w14:textId="0B37002C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</w:t>
      </w:r>
      <w:r w:rsidRPr="00C40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D7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</w:t>
      </w:r>
      <w:r w:rsidRPr="001A46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</w:t>
      </w:r>
      <w:r w:rsidR="00D767A1" w:rsidRPr="00D767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25</w:t>
      </w:r>
      <w:r w:rsidR="0047016A"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Pr="00032E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,00</w:t>
      </w:r>
      <w:r w:rsidRPr="001A46F7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 202</w:t>
      </w:r>
      <w:r w:rsidR="001A46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14:paraId="2663990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 такі показники встановлені зокрема: розділом ІІІ Кодексу ГТС; ДСТУ EN ISO 6974-1:2021 (EN ISO 6974-1:2012, IDT; ISO 6974-1:2012, IDT); ДСТУ EN ISO 6974-2:2021 (EN ISO 6974-2:2012, IDT; ISO 6974-2:2012, IDT); ДСТУ EN ISO 6974-3:2021 (EN ISO 6974-3:2018, IDT; ISO 6974-3:2018, IDT); ДСТУ EN ISO 6974-5:2021 (EN ISO 6974-5:2014, IDT; ISO 6974-5:2014, IDT); ДСТУ EN ISO 16960:2021 (EN ISO 16960:2014, IDT; ISO 16960:2014, IDT).</w:t>
      </w:r>
    </w:p>
    <w:p w14:paraId="55F315B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положення пункту 13 частини 1 розділу ІІІ Кодексу ГТС встановлено, що Природний газ, що подається в газотранспортну систему, повинен відповідати таким вимогам:</w:t>
      </w:r>
    </w:p>
    <w:p w14:paraId="6995A5D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метану (C1),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мінімум 90;</w:t>
      </w:r>
    </w:p>
    <w:p w14:paraId="2D08DD9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етану (C2),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7;</w:t>
      </w:r>
    </w:p>
    <w:p w14:paraId="4829963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пропану (C3),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3;</w:t>
      </w:r>
    </w:p>
    <w:p w14:paraId="7E7483D5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бутану (C4),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2;</w:t>
      </w:r>
    </w:p>
    <w:p w14:paraId="56F28A00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пентану та інших більш важких вуглеводнів (C5+),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1;</w:t>
      </w:r>
    </w:p>
    <w:p w14:paraId="31A4F32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азоту (N2),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5;</w:t>
      </w:r>
    </w:p>
    <w:p w14:paraId="2010C7C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вуглецю (CO2),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2;</w:t>
      </w:r>
    </w:p>
    <w:p w14:paraId="3ECD085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кисню (O2),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% - максимум 0,2;</w:t>
      </w:r>
    </w:p>
    <w:p w14:paraId="5AC6C74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°C/20 °C):</w:t>
      </w:r>
    </w:p>
    <w:p w14:paraId="16D7D36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мінімум - 36,20 МДж/м-3 (10,06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70D6ADE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максимум - 38,30 МДж/м-3 (10,64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76DA3E52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°C/0 °C):</w:t>
      </w:r>
    </w:p>
    <w:p w14:paraId="2D95D40A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мінімум - 38,85 МДж/м-3 (10,80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67F44E09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максимум - 41,10 МДж/м-3 (11,42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22629746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нижча теплота згоряння (25 °C/20 °C):</w:t>
      </w:r>
    </w:p>
    <w:p w14:paraId="3B52106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мінімум - 32,66 МДж/м-3 (09,07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564C0D31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максимум - 34,54 МДж/м-3 (09,59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/м-3);</w:t>
      </w:r>
    </w:p>
    <w:p w14:paraId="3EA2FF78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температура точки роси за вологою °С - при абсолютному тиску газу 3,92 МПа - не перевищує мінус 8 (-8);</w:t>
      </w:r>
    </w:p>
    <w:p w14:paraId="0E2F834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температура точки роси за вуглеводнями - при температурі газу не нижче 0 °С - не перевищує 0°С;</w:t>
      </w:r>
    </w:p>
    <w:p w14:paraId="4FCCD93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механічних домішок: відсутні;</w:t>
      </w:r>
    </w:p>
    <w:p w14:paraId="00B7092D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сірководню, г/м-3 - максимум 0,006;</w:t>
      </w:r>
    </w:p>
    <w:p w14:paraId="08E7BB2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вміст </w:t>
      </w:r>
      <w:proofErr w:type="spellStart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меркаптанової</w:t>
      </w:r>
      <w:proofErr w:type="spellEnd"/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сірки, г/м-3 - максимум 0,02.</w:t>
      </w:r>
    </w:p>
    <w:p w14:paraId="3D0446D3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Решта технічних та якісних характеристик можливо згаданих за умовами тендерної документації передбачено в перелічених вище нормативних документах.</w:t>
      </w:r>
    </w:p>
    <w:p w14:paraId="681DE8B3" w14:textId="77777777"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750DAB" w14:textId="77777777"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Нормативно-правові акти, що формують підстави застосування процедури відкритих торгів:</w:t>
      </w:r>
    </w:p>
    <w:p w14:paraId="4B9A2F83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1. Закон України “Про публічні закупівлі” №922-VIII від 25.12.2015 року зі змінами;</w:t>
      </w:r>
    </w:p>
    <w:p w14:paraId="751D9EFC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2. Постанова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1178;</w:t>
      </w:r>
    </w:p>
    <w:p w14:paraId="0C69270E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3. 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 р. № 812;</w:t>
      </w:r>
    </w:p>
    <w:p w14:paraId="390C0127" w14:textId="77777777"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4. Інші нормативні акти сфери публічних закупівель та сфері постачання природного газу кінцевому споживачу.</w:t>
      </w:r>
    </w:p>
    <w:p w14:paraId="1C95106F" w14:textId="77777777" w:rsidR="00A64097" w:rsidRDefault="00A64097"/>
    <w:sectPr w:rsidR="00A64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3"/>
    <w:rsid w:val="00032EA0"/>
    <w:rsid w:val="000757C8"/>
    <w:rsid w:val="000A2CCA"/>
    <w:rsid w:val="001A46F7"/>
    <w:rsid w:val="001C1CD4"/>
    <w:rsid w:val="00316E2B"/>
    <w:rsid w:val="00360809"/>
    <w:rsid w:val="00386FF9"/>
    <w:rsid w:val="003E4D1D"/>
    <w:rsid w:val="004501AE"/>
    <w:rsid w:val="0047016A"/>
    <w:rsid w:val="004846F2"/>
    <w:rsid w:val="004E0D25"/>
    <w:rsid w:val="004E122E"/>
    <w:rsid w:val="00550CBB"/>
    <w:rsid w:val="00576096"/>
    <w:rsid w:val="005A4AFE"/>
    <w:rsid w:val="006475E3"/>
    <w:rsid w:val="00671A98"/>
    <w:rsid w:val="006A39F7"/>
    <w:rsid w:val="006F3406"/>
    <w:rsid w:val="00796993"/>
    <w:rsid w:val="00841A53"/>
    <w:rsid w:val="008B24D0"/>
    <w:rsid w:val="009500DB"/>
    <w:rsid w:val="009B73EA"/>
    <w:rsid w:val="00A079FC"/>
    <w:rsid w:val="00A25671"/>
    <w:rsid w:val="00A37BA2"/>
    <w:rsid w:val="00A64097"/>
    <w:rsid w:val="00A654E9"/>
    <w:rsid w:val="00B06DE3"/>
    <w:rsid w:val="00B66884"/>
    <w:rsid w:val="00BB3086"/>
    <w:rsid w:val="00BC507D"/>
    <w:rsid w:val="00BD2774"/>
    <w:rsid w:val="00C11CF2"/>
    <w:rsid w:val="00C220AC"/>
    <w:rsid w:val="00C40C22"/>
    <w:rsid w:val="00C83D48"/>
    <w:rsid w:val="00CB57CE"/>
    <w:rsid w:val="00CC7D1C"/>
    <w:rsid w:val="00D04C6E"/>
    <w:rsid w:val="00D238E4"/>
    <w:rsid w:val="00D767A1"/>
    <w:rsid w:val="00E320C2"/>
    <w:rsid w:val="00E92F72"/>
    <w:rsid w:val="00EC4988"/>
    <w:rsid w:val="00F44FED"/>
    <w:rsid w:val="00F50C17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AB5E"/>
  <w15:chartTrackingRefBased/>
  <w15:docId w15:val="{7FD644B7-BC89-420B-B495-E0A1545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969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ACER</cp:lastModifiedBy>
  <cp:revision>3</cp:revision>
  <cp:lastPrinted>2026-03-16T11:08:00Z</cp:lastPrinted>
  <dcterms:created xsi:type="dcterms:W3CDTF">2026-03-16T12:04:00Z</dcterms:created>
  <dcterms:modified xsi:type="dcterms:W3CDTF">2026-03-16T12:12:00Z</dcterms:modified>
</cp:coreProperties>
</file>