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F1041">
        <w:rPr>
          <w:rFonts w:ascii="Times New Roman" w:eastAsia="Times New Roman" w:hAnsi="Times New Roman"/>
          <w:sz w:val="24"/>
          <w:szCs w:val="24"/>
          <w:lang w:eastAsia="ru-RU"/>
        </w:rPr>
        <w:t>Відділ культури, молоді та спорту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1041">
        <w:rPr>
          <w:rFonts w:ascii="Times New Roman" w:eastAsia="Times New Roman" w:hAnsi="Times New Roman"/>
          <w:sz w:val="24"/>
          <w:szCs w:val="24"/>
          <w:lang w:val="ru-RU" w:eastAsia="ru-RU"/>
        </w:rPr>
        <w:t>202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2F1041">
        <w:rPr>
          <w:rFonts w:ascii="Times New Roman" w:eastAsia="Times New Roman" w:hAnsi="Times New Roman"/>
          <w:sz w:val="24"/>
          <w:szCs w:val="24"/>
          <w:lang w:eastAsia="ru-RU"/>
        </w:rPr>
        <w:t>44042579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1B1287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287" w:rsidRPr="001B128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Електрична енергія, код </w:t>
      </w:r>
      <w:r w:rsidR="001B1287" w:rsidRPr="001B1287">
        <w:rPr>
          <w:rFonts w:ascii="Times New Roman" w:hAnsi="Times New Roman" w:cs="Times New Roman"/>
          <w:sz w:val="24"/>
          <w:szCs w:val="24"/>
        </w:rPr>
        <w:t>ДК 021:2015:09310000-5 - Електрична енергія</w:t>
      </w:r>
    </w:p>
    <w:p w:rsidR="001238E5" w:rsidRDefault="007610CC" w:rsidP="004C5B94">
      <w:pPr>
        <w:pStyle w:val="msolistparagraph0"/>
        <w:spacing w:before="0" w:beforeAutospacing="0" w:after="120" w:afterAutospacing="0" w:line="240" w:lineRule="atLeast"/>
        <w:jc w:val="both"/>
        <w:rPr>
          <w:b/>
        </w:rPr>
      </w:pPr>
      <w:r w:rsidRPr="007610CC">
        <w:rPr>
          <w:b/>
          <w:color w:val="333333"/>
        </w:rPr>
        <w:t xml:space="preserve">3. Вид та </w:t>
      </w:r>
      <w:proofErr w:type="spellStart"/>
      <w:r w:rsidRPr="007610CC">
        <w:rPr>
          <w:b/>
          <w:color w:val="333333"/>
        </w:rPr>
        <w:t>ідентифікатор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процедури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закупівлі</w:t>
      </w:r>
      <w:proofErr w:type="spellEnd"/>
      <w:r w:rsidRPr="007610CC">
        <w:rPr>
          <w:b/>
          <w:color w:val="333333"/>
        </w:rPr>
        <w:t>:</w:t>
      </w:r>
      <w:r w:rsidR="005A0979">
        <w:rPr>
          <w:color w:val="333333"/>
        </w:rPr>
        <w:t xml:space="preserve"> </w:t>
      </w:r>
      <w:proofErr w:type="spellStart"/>
      <w:r w:rsidR="005A0979">
        <w:rPr>
          <w:color w:val="333333"/>
        </w:rPr>
        <w:t>відкриті</w:t>
      </w:r>
      <w:proofErr w:type="spellEnd"/>
      <w:r w:rsidR="005A0979">
        <w:rPr>
          <w:color w:val="333333"/>
        </w:rPr>
        <w:t xml:space="preserve"> торги </w:t>
      </w:r>
      <w:r w:rsidR="009461CE">
        <w:rPr>
          <w:color w:val="333333"/>
        </w:rPr>
        <w:t>UA-2024-</w:t>
      </w:r>
      <w:r w:rsidR="009461CE">
        <w:rPr>
          <w:color w:val="333333"/>
          <w:lang w:val="uk-UA"/>
        </w:rPr>
        <w:t>12</w:t>
      </w:r>
      <w:r w:rsidR="009461CE">
        <w:rPr>
          <w:color w:val="333333"/>
        </w:rPr>
        <w:t>-0</w:t>
      </w:r>
      <w:r w:rsidR="009461CE">
        <w:rPr>
          <w:color w:val="333333"/>
          <w:lang w:val="uk-UA"/>
        </w:rPr>
        <w:t>9</w:t>
      </w:r>
      <w:r w:rsidR="009461CE">
        <w:rPr>
          <w:color w:val="333333"/>
        </w:rPr>
        <w:t>-00</w:t>
      </w:r>
      <w:r w:rsidR="009461CE">
        <w:rPr>
          <w:color w:val="333333"/>
          <w:lang w:val="uk-UA"/>
        </w:rPr>
        <w:t>3269</w:t>
      </w:r>
      <w:r w:rsidR="001E1524" w:rsidRPr="001E1524">
        <w:rPr>
          <w:color w:val="333333"/>
        </w:rPr>
        <w:t>-a</w:t>
      </w:r>
      <w:r w:rsidRPr="007610CC">
        <w:rPr>
          <w:color w:val="333333"/>
        </w:rPr>
        <w:t>.</w:t>
      </w:r>
      <w:r w:rsidRPr="007610CC">
        <w:rPr>
          <w:color w:val="333333"/>
        </w:rPr>
        <w:br/>
      </w:r>
    </w:p>
    <w:p w:rsidR="004C5B94" w:rsidRDefault="004C5B94" w:rsidP="004C5B94">
      <w:pPr>
        <w:pStyle w:val="msolistparagraph0"/>
        <w:spacing w:before="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D339BD">
        <w:rPr>
          <w:lang w:val="uk-UA"/>
        </w:rPr>
        <w:t>Закон України "Про ринок електричної енергії";</w:t>
      </w:r>
    </w:p>
    <w:p w:rsidR="003A1EF3" w:rsidRPr="00D339BD" w:rsidRDefault="003A1EF3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 xml:space="preserve">-  </w:t>
      </w:r>
      <w:r w:rsidRPr="003A1EF3">
        <w:rPr>
          <w:lang w:val="uk-UA"/>
        </w:rPr>
        <w:t>Закон України "Про публічні закупівлі";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"</w:t>
      </w:r>
      <w:r w:rsidRPr="00D339BD">
        <w:rPr>
          <w:lang w:val="uk-UA"/>
        </w:rPr>
        <w:t>Правила роздрібного ринку електричної енергії", затверджених постановою Національної комісії регулювання електроенергетики та комунальних послуг України від 14.03.2018 року № 312;</w:t>
      </w:r>
    </w:p>
    <w:p w:rsidR="001B1287" w:rsidRPr="00E44260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3A1EF3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1B1287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F3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3A1EF3" w:rsidRPr="008561E4" w:rsidRDefault="003A1EF3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Осо</w:t>
      </w:r>
      <w:r w:rsidR="008561E4">
        <w:rPr>
          <w:rFonts w:ascii="Times New Roman" w:hAnsi="Times New Roman"/>
          <w:sz w:val="24"/>
          <w:szCs w:val="24"/>
        </w:rPr>
        <w:t xml:space="preserve">бливості здійснення публічних </w:t>
      </w:r>
      <w:proofErr w:type="spellStart"/>
      <w:r w:rsidR="008561E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8561E4">
        <w:rPr>
          <w:rFonts w:ascii="Times New Roman" w:hAnsi="Times New Roman"/>
          <w:sz w:val="24"/>
          <w:szCs w:val="24"/>
        </w:rPr>
        <w:t xml:space="preserve"> товарів, робіт і послуг для замовників, передбачених Законом України </w:t>
      </w:r>
      <w:r w:rsidR="008561E4">
        <w:rPr>
          <w:rFonts w:cs="Calibri"/>
          <w:sz w:val="24"/>
          <w:szCs w:val="24"/>
        </w:rPr>
        <w:t>"</w:t>
      </w:r>
      <w:r w:rsidR="008561E4" w:rsidRPr="008561E4">
        <w:rPr>
          <w:rFonts w:ascii="Times New Roman" w:hAnsi="Times New Roman"/>
          <w:sz w:val="24"/>
          <w:szCs w:val="24"/>
        </w:rPr>
        <w:t>Про публічні закупівлі" на період дії правового режиму воєнного стану</w:t>
      </w:r>
      <w:r w:rsidR="008561E4">
        <w:rPr>
          <w:rFonts w:ascii="Times New Roman" w:hAnsi="Times New Roman"/>
          <w:sz w:val="24"/>
          <w:szCs w:val="24"/>
        </w:rPr>
        <w:t xml:space="preserve"> в Україні та протягом 90 днів з дня його припинення або скасування, затверджених постановою Кабінету Міністрів України від 12 жовтня 2022 р. № 1178;</w:t>
      </w:r>
    </w:p>
    <w:p w:rsidR="001B1287" w:rsidRDefault="001B1287" w:rsidP="001B1287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>- ін</w:t>
      </w:r>
      <w:r w:rsidR="008561E4">
        <w:rPr>
          <w:lang w:val="uk-UA"/>
        </w:rPr>
        <w:t>ші нормативно правові акти, що стосуються предмета закупівлі</w:t>
      </w:r>
      <w:r w:rsidRPr="00D339BD">
        <w:rPr>
          <w:lang w:val="uk-UA"/>
        </w:rPr>
        <w:t xml:space="preserve">.  </w:t>
      </w:r>
    </w:p>
    <w:p w:rsidR="001B1287" w:rsidRPr="00D339BD" w:rsidRDefault="001B1287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  <w:r w:rsidR="009F610E" w:rsidRPr="001B1287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B1287">
        <w:rPr>
          <w:lang w:val="uk-UA"/>
        </w:rPr>
        <w:t>та відповідають базовим тех</w:t>
      </w:r>
      <w:r w:rsidR="00F76DEB" w:rsidRPr="001B1287">
        <w:rPr>
          <w:lang w:val="uk-UA"/>
        </w:rPr>
        <w:t>нічним вимогам до таких товарів</w:t>
      </w:r>
      <w:r w:rsidR="00083B42" w:rsidRPr="001B1287">
        <w:rPr>
          <w:lang w:val="uk-UA"/>
        </w:rPr>
        <w:t>.</w:t>
      </w:r>
      <w:r w:rsidR="004C5B94" w:rsidRPr="001B1287">
        <w:rPr>
          <w:lang w:val="uk-UA"/>
        </w:rPr>
        <w:t xml:space="preserve"> </w:t>
      </w:r>
      <w:r w:rsidR="004C5B94" w:rsidRPr="008D16A6">
        <w:rPr>
          <w:lang w:val="uk-UA"/>
        </w:rPr>
        <w:t xml:space="preserve">Відповідно до положень пункту 11.4.6 глави 11.4 розділу ХІ Кодексу систем розподілу, затвердженого постановою НКРЕКП від 14.03.2018 № 310, параметри якості електроенергії в точках приєднання споживачів в нормальних умовах експлуатації мають відповідати параметрам, </w:t>
      </w:r>
      <w:r w:rsidR="00A453CF">
        <w:rPr>
          <w:lang w:val="uk-UA"/>
        </w:rPr>
        <w:t>визначеним у ДСТУ EN  50160:2023</w:t>
      </w:r>
      <w:r w:rsidR="004C5B94">
        <w:rPr>
          <w:lang w:val="uk-UA"/>
        </w:rPr>
        <w:t xml:space="preserve"> "Характеристики напруги електропостачання в електричних мережах загальної </w:t>
      </w:r>
      <w:proofErr w:type="spellStart"/>
      <w:r w:rsidR="004C5B94">
        <w:rPr>
          <w:lang w:val="uk-UA"/>
        </w:rPr>
        <w:t>призначеності</w:t>
      </w:r>
      <w:proofErr w:type="spellEnd"/>
      <w:r w:rsidR="004C5B94">
        <w:rPr>
          <w:lang w:val="uk-UA"/>
        </w:rPr>
        <w:t>".</w:t>
      </w:r>
    </w:p>
    <w:p w:rsidR="00F030C1" w:rsidRPr="00AA361A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  <w:r w:rsidRPr="00AA361A">
        <w:rPr>
          <w:color w:val="333333"/>
          <w:lang w:val="uk-UA"/>
        </w:rPr>
        <w:t>Обсяг, необхідний для забезпечення діяльності та власних потреб об’єктів замовника</w:t>
      </w:r>
      <w:r w:rsidR="005F7BE4">
        <w:rPr>
          <w:color w:val="333333"/>
          <w:lang w:val="uk-UA"/>
        </w:rPr>
        <w:t xml:space="preserve"> (</w:t>
      </w:r>
      <w:r w:rsidR="00127933">
        <w:rPr>
          <w:color w:val="333333"/>
          <w:lang w:val="uk-UA"/>
        </w:rPr>
        <w:t>21</w:t>
      </w:r>
      <w:r w:rsidR="008A12E0" w:rsidRPr="00AA361A">
        <w:rPr>
          <w:color w:val="333333"/>
          <w:lang w:val="uk-UA"/>
        </w:rPr>
        <w:t xml:space="preserve"> об'</w:t>
      </w:r>
      <w:r w:rsidR="008A12E0">
        <w:rPr>
          <w:color w:val="333333"/>
          <w:lang w:val="uk-UA"/>
        </w:rPr>
        <w:t>є</w:t>
      </w:r>
      <w:r w:rsidR="00127933">
        <w:rPr>
          <w:color w:val="333333"/>
          <w:lang w:val="uk-UA"/>
        </w:rPr>
        <w:t>кт</w:t>
      </w:r>
      <w:r w:rsidR="008A12E0">
        <w:rPr>
          <w:color w:val="333333"/>
          <w:lang w:val="uk-UA"/>
        </w:rPr>
        <w:t>)</w:t>
      </w:r>
      <w:r w:rsidR="00AA361A" w:rsidRPr="00AA361A">
        <w:rPr>
          <w:color w:val="333333"/>
          <w:lang w:val="uk-UA"/>
        </w:rPr>
        <w:t xml:space="preserve">, </w:t>
      </w:r>
      <w:r w:rsidRPr="00AA361A">
        <w:rPr>
          <w:color w:val="333333"/>
          <w:lang w:val="uk-UA"/>
        </w:rPr>
        <w:t>враховуючи обсяги споживання п</w:t>
      </w:r>
      <w:r w:rsidR="00CF220C">
        <w:rPr>
          <w:color w:val="333333"/>
          <w:lang w:val="uk-UA"/>
        </w:rPr>
        <w:t>опередніх календарних років</w:t>
      </w:r>
      <w:r w:rsidR="00AA361A">
        <w:rPr>
          <w:color w:val="333333"/>
          <w:lang w:val="uk-UA"/>
        </w:rPr>
        <w:t xml:space="preserve"> та</w:t>
      </w:r>
      <w:r w:rsidRPr="00AA361A">
        <w:rPr>
          <w:color w:val="333333"/>
          <w:lang w:val="uk-UA"/>
        </w:rPr>
        <w:t xml:space="preserve"> </w:t>
      </w:r>
      <w:r w:rsidR="00AA361A">
        <w:rPr>
          <w:color w:val="333333"/>
          <w:lang w:val="uk-UA"/>
        </w:rPr>
        <w:t xml:space="preserve">з </w:t>
      </w:r>
      <w:r w:rsidRPr="00AA361A">
        <w:rPr>
          <w:color w:val="333333"/>
          <w:lang w:val="uk-UA"/>
        </w:rPr>
        <w:t>урахуванням</w:t>
      </w:r>
      <w:r w:rsidR="00AA361A" w:rsidRPr="00AA361A">
        <w:rPr>
          <w:color w:val="333333"/>
          <w:lang w:val="uk-UA"/>
        </w:rPr>
        <w:t xml:space="preserve"> потреб замовника </w:t>
      </w:r>
      <w:r w:rsidR="00A453CF">
        <w:rPr>
          <w:color w:val="333333"/>
          <w:lang w:val="uk-UA"/>
        </w:rPr>
        <w:t xml:space="preserve">становить </w:t>
      </w:r>
      <w:r w:rsidR="00A254FD">
        <w:rPr>
          <w:color w:val="333333"/>
          <w:lang w:val="uk-UA"/>
        </w:rPr>
        <w:t>77000 кВт/год з 01.01.2025р. по 30</w:t>
      </w:r>
      <w:r w:rsidR="00A453CF">
        <w:rPr>
          <w:color w:val="333333"/>
          <w:lang w:val="uk-UA"/>
        </w:rPr>
        <w:t>.</w:t>
      </w:r>
      <w:r w:rsidR="00A254FD">
        <w:rPr>
          <w:color w:val="333333"/>
          <w:lang w:val="uk-UA"/>
        </w:rPr>
        <w:t>06</w:t>
      </w:r>
      <w:r w:rsidR="001B1287">
        <w:rPr>
          <w:color w:val="333333"/>
          <w:lang w:val="uk-UA"/>
        </w:rPr>
        <w:t>.202</w:t>
      </w:r>
      <w:r w:rsidR="00A254FD">
        <w:rPr>
          <w:color w:val="333333"/>
          <w:lang w:val="uk-UA"/>
        </w:rPr>
        <w:t>5</w:t>
      </w:r>
      <w:r w:rsidRPr="00AA361A">
        <w:rPr>
          <w:color w:val="333333"/>
          <w:lang w:val="uk-UA"/>
        </w:rPr>
        <w:t>р.</w:t>
      </w:r>
    </w:p>
    <w:p w:rsidR="00B12373" w:rsidRPr="00AA361A" w:rsidRDefault="00B12373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A453CF">
        <w:rPr>
          <w:rFonts w:ascii="Times New Roman" w:eastAsia="Times New Roman" w:hAnsi="Times New Roman"/>
          <w:sz w:val="24"/>
          <w:szCs w:val="24"/>
          <w:lang w:eastAsia="ru-RU"/>
        </w:rPr>
        <w:t>розрахунку (кошторису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27BF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A254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A453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30C1" w:rsidRPr="00413881" w:rsidRDefault="00F030C1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E4A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254F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614 460</w:t>
      </w:r>
      <w:r w:rsidR="00BA5036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45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="006735C9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7610C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47" w:rsidRPr="00204038" w:rsidRDefault="005F5E47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13285" w:rsidRPr="00E808B6" w:rsidRDefault="00613285" w:rsidP="006132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01 </w:t>
      </w:r>
      <w:proofErr w:type="spellStart"/>
      <w:r w:rsidR="00252592">
        <w:rPr>
          <w:rFonts w:ascii="Times New Roman" w:eastAsia="Times New Roman" w:hAnsi="Times New Roman"/>
          <w:sz w:val="24"/>
          <w:szCs w:val="24"/>
          <w:lang w:val="ru-RU" w:eastAsia="ru-RU"/>
        </w:rPr>
        <w:t>січня</w:t>
      </w:r>
      <w:proofErr w:type="spellEnd"/>
      <w:r w:rsidR="00252592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 по 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592">
        <w:rPr>
          <w:rFonts w:ascii="Times New Roman" w:eastAsia="Times New Roman" w:hAnsi="Times New Roman"/>
          <w:sz w:val="24"/>
          <w:szCs w:val="24"/>
          <w:lang w:eastAsia="ru-RU"/>
        </w:rPr>
        <w:t>червня 2025</w:t>
      </w:r>
      <w:r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613285" w:rsidRPr="000E7378" w:rsidRDefault="00613285" w:rsidP="0061328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C5B94">
        <w:rPr>
          <w:rFonts w:ascii="Times New Roman" w:hAnsi="Times New Roman" w:cs="Times New Roman"/>
          <w:color w:val="333333"/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 урахуванням потреб замовника (у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в умовах воєнного стану), </w:t>
      </w:r>
      <w:r w:rsidRPr="004C5B94">
        <w:rPr>
          <w:rFonts w:ascii="Times New Roman" w:hAnsi="Times New Roman" w:cs="Times New Roman"/>
          <w:color w:val="333333"/>
          <w:sz w:val="24"/>
          <w:szCs w:val="24"/>
        </w:rPr>
        <w:t xml:space="preserve">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Pr="008C655C">
        <w:rPr>
          <w:rFonts w:ascii="Times New Roman" w:hAnsi="Times New Roman" w:cs="Times New Roman"/>
          <w:color w:val="333333"/>
          <w:sz w:val="24"/>
          <w:szCs w:val="24"/>
        </w:rPr>
        <w:t>18.02.2020 №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275, а також з урахуванням Методичних рекомендацій щодо здійснення публічних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</w:t>
      </w:r>
      <w:r w:rsidRPr="000E7378">
        <w:rPr>
          <w:rFonts w:ascii="Times New Roman" w:hAnsi="Times New Roman" w:cs="Times New Roman"/>
          <w:color w:val="333333"/>
          <w:sz w:val="24"/>
          <w:szCs w:val="24"/>
        </w:rPr>
        <w:t>Мінекономіки від 07.05.2024 № 11712.</w:t>
      </w:r>
    </w:p>
    <w:p w:rsidR="00613285" w:rsidRPr="000E7378" w:rsidRDefault="00613285" w:rsidP="0061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При цьому розрахунок очікуваної вартості проводився шляхом </w:t>
      </w:r>
      <w:r w:rsidRPr="000E7378">
        <w:rPr>
          <w:rFonts w:ascii="Times New Roman" w:hAnsi="Times New Roman" w:cs="Times New Roman"/>
          <w:sz w:val="24"/>
          <w:szCs w:val="24"/>
        </w:rPr>
        <w:t xml:space="preserve">збору та аналізу загальнодоступної інформації про ціну електричної енергії, до якої належать дані ринку «на добу наперед», розміщені на сайті акціонерного товариства «Оператор ринку» </w:t>
      </w:r>
      <w:r w:rsidRPr="000E7378">
        <w:rPr>
          <w:rFonts w:ascii="Times New Roman" w:hAnsi="Times New Roman" w:cs="Times New Roman"/>
          <w:color w:val="333333"/>
          <w:sz w:val="24"/>
          <w:szCs w:val="24"/>
        </w:rPr>
        <w:t>(</w:t>
      </w:r>
      <w:hyperlink r:id="rId5" w:history="1">
        <w:r w:rsidRPr="000E7378">
          <w:rPr>
            <w:rStyle w:val="aa"/>
            <w:rFonts w:ascii="Times New Roman" w:hAnsi="Times New Roman" w:cs="Times New Roman"/>
            <w:sz w:val="24"/>
            <w:szCs w:val="24"/>
          </w:rPr>
          <w:t>https://www.oree.com.ua</w:t>
        </w:r>
      </w:hyperlink>
      <w:r w:rsidRPr="000E7378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0E7378">
        <w:rPr>
          <w:rFonts w:ascii="Times New Roman" w:hAnsi="Times New Roman" w:cs="Times New Roman"/>
          <w:sz w:val="24"/>
          <w:szCs w:val="24"/>
        </w:rPr>
        <w:t xml:space="preserve"> та дані про цінові пропозиції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електропостачальників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, розміщені на їхніх сайтах, веб-порталі Уповноваженого органу з питань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(за кодом Закупівельного словника  09310000-5 – «Електрична енергія»).</w:t>
      </w:r>
    </w:p>
    <w:p w:rsidR="00613285" w:rsidRPr="000E7378" w:rsidRDefault="00613285" w:rsidP="00613285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електричної енергії проводився з урахуванням базових показників (обсяг закупівлі, прогнозована ціна на ринку «на добу наперед», тариф на послуги з передачі електричної енергії, торговельна надбавка / знижка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 за такою формулою: </w:t>
      </w:r>
    </w:p>
    <w:p w:rsidR="00613285" w:rsidRPr="000E7378" w:rsidRDefault="00613285" w:rsidP="00613285">
      <w:pPr>
        <w:spacing w:after="0"/>
        <w:ind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=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 xml:space="preserve">+ V) ×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Р , де</w:t>
      </w:r>
    </w:p>
    <w:p w:rsidR="00613285" w:rsidRPr="000E7378" w:rsidRDefault="00613285" w:rsidP="0061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– очікувана вартість закупівлі електричної енергії (грн);</w:t>
      </w:r>
    </w:p>
    <w:p w:rsidR="00613285" w:rsidRPr="000E7378" w:rsidRDefault="00613285" w:rsidP="0061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плановий обсяг закупівлі електричної енергії для об’єктів замовника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613285" w:rsidRPr="000E7378" w:rsidRDefault="00613285" w:rsidP="0061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прогнозована ціна за 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енергії, яка визначається як середньозважена ціна на ринку “на добу наперед” за останній повний календарний місяць без ПДВ (грн). </w:t>
      </w:r>
      <w:r w:rsidRPr="000E737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E7378">
        <w:rPr>
          <w:rFonts w:ascii="Times New Roman" w:hAnsi="Times New Roman" w:cs="Times New Roman"/>
          <w:color w:val="000000"/>
          <w:sz w:val="24"/>
          <w:szCs w:val="24"/>
        </w:rPr>
        <w:t>ередньозважена</w:t>
      </w:r>
      <w:proofErr w:type="spellEnd"/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ціна закупівлі електричної енергії для даної закупівлі визначена за результатами торгів на ринку </w:t>
      </w:r>
      <w:r w:rsidR="00252592">
        <w:rPr>
          <w:rFonts w:ascii="Times New Roman" w:hAnsi="Times New Roman" w:cs="Times New Roman"/>
          <w:color w:val="000000"/>
          <w:sz w:val="24"/>
          <w:szCs w:val="24"/>
        </w:rPr>
        <w:t>«на добу наперед» за листопад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2024 року, згідно з інформаці</w:t>
      </w:r>
      <w:r w:rsidRPr="000E7378">
        <w:rPr>
          <w:rFonts w:ascii="Times New Roman" w:hAnsi="Times New Roman" w:cs="Times New Roman"/>
          <w:sz w:val="24"/>
          <w:szCs w:val="24"/>
        </w:rPr>
        <w:t>єю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>, оприлюднено</w:t>
      </w:r>
      <w:r w:rsidRPr="000E7378">
        <w:rPr>
          <w:rFonts w:ascii="Times New Roman" w:hAnsi="Times New Roman" w:cs="Times New Roman"/>
          <w:sz w:val="24"/>
          <w:szCs w:val="24"/>
        </w:rPr>
        <w:t>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Оператором ринку електричної енергії на сайті </w:t>
      </w:r>
      <w:hyperlink r:id="rId6">
        <w:r w:rsidRPr="000E737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https://www.oree.com.ua/</w:t>
        </w:r>
      </w:hyperlink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252592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5,56745</w:t>
      </w:r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 xml:space="preserve"> грн. за 1 кВт*год без ПДВ;</w:t>
      </w:r>
    </w:p>
    <w:p w:rsidR="00613285" w:rsidRPr="000E7378" w:rsidRDefault="00613285" w:rsidP="0061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</w:t>
      </w:r>
      <w:r w:rsidR="00252592" w:rsidRPr="00252592">
        <w:rPr>
          <w:rFonts w:ascii="Times New Roman" w:hAnsi="Times New Roman" w:cs="Times New Roman"/>
          <w:sz w:val="24"/>
          <w:szCs w:val="24"/>
        </w:rPr>
        <w:t>тариф на послуги з передачі електричної енергії (чинний на дату оголошення процедури закупівлі) затверджений регулятором для оператора системи передачі у встановленому порядку відповідно до постанови НКРЕКП від 09.12.2023 № 2322  за 1 кВт*год без ПДВ становить 0,52857 грн за 1 кВт*год</w:t>
      </w:r>
      <w:bookmarkStart w:id="0" w:name="_GoBack"/>
      <w:bookmarkEnd w:id="0"/>
      <w:r w:rsidRPr="000E73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613285" w:rsidRPr="000E7378" w:rsidRDefault="00613285" w:rsidP="0061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Р – математичне вираження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можливої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ставки податку на додану вартість (наприклад, ПДВ – 20 % дорівнює 1,2);</w:t>
      </w:r>
    </w:p>
    <w:p w:rsidR="00613285" w:rsidRPr="000E7378" w:rsidRDefault="00613285" w:rsidP="00613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V – орієнтовна торговельна надбавка / знижк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 без ПДВ, що розраховується за формулою: V =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Х (грн);</w:t>
      </w:r>
    </w:p>
    <w:p w:rsidR="00613285" w:rsidRPr="000E7378" w:rsidRDefault="00613285" w:rsidP="006132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Х – відсоток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можливого коливання ціни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електричної</w:t>
      </w:r>
      <w:proofErr w:type="spellEnd"/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енергії</w:t>
      </w:r>
      <w:proofErr w:type="spellEnd"/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в період проведення процедури закупівлі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з урахуванням динаміки ринку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0E7378">
        <w:rPr>
          <w:rFonts w:ascii="Times New Roman" w:hAnsi="Times New Roman" w:cs="Times New Roman"/>
          <w:sz w:val="24"/>
          <w:szCs w:val="24"/>
        </w:rPr>
        <w:t xml:space="preserve"> коливання цін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E7378">
        <w:rPr>
          <w:rFonts w:ascii="Times New Roman" w:hAnsi="Times New Roman" w:cs="Times New Roman"/>
          <w:sz w:val="24"/>
          <w:szCs w:val="24"/>
        </w:rPr>
        <w:t xml:space="preserve"> який встановлений у межах 10 %. </w:t>
      </w:r>
    </w:p>
    <w:p w:rsidR="00172338" w:rsidRPr="00490010" w:rsidRDefault="00172338" w:rsidP="00D61D20">
      <w:pPr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72338" w:rsidRPr="0049001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F80"/>
    <w:rsid w:val="000210D2"/>
    <w:rsid w:val="000278F9"/>
    <w:rsid w:val="00035765"/>
    <w:rsid w:val="00041291"/>
    <w:rsid w:val="00083B42"/>
    <w:rsid w:val="00090A09"/>
    <w:rsid w:val="000B1F80"/>
    <w:rsid w:val="000C02EE"/>
    <w:rsid w:val="000C3A58"/>
    <w:rsid w:val="000C58C4"/>
    <w:rsid w:val="000D0281"/>
    <w:rsid w:val="000D292C"/>
    <w:rsid w:val="000D4E09"/>
    <w:rsid w:val="00115DB9"/>
    <w:rsid w:val="001238E5"/>
    <w:rsid w:val="00127933"/>
    <w:rsid w:val="00136BE9"/>
    <w:rsid w:val="0015274D"/>
    <w:rsid w:val="0016160F"/>
    <w:rsid w:val="00172338"/>
    <w:rsid w:val="00194075"/>
    <w:rsid w:val="00194778"/>
    <w:rsid w:val="001B1287"/>
    <w:rsid w:val="001E1524"/>
    <w:rsid w:val="001F3234"/>
    <w:rsid w:val="001F3A51"/>
    <w:rsid w:val="00204038"/>
    <w:rsid w:val="00214C14"/>
    <w:rsid w:val="00246C8B"/>
    <w:rsid w:val="00252592"/>
    <w:rsid w:val="002618F1"/>
    <w:rsid w:val="002F1041"/>
    <w:rsid w:val="002F7D8B"/>
    <w:rsid w:val="00305111"/>
    <w:rsid w:val="00347FC7"/>
    <w:rsid w:val="00370C4C"/>
    <w:rsid w:val="0038019F"/>
    <w:rsid w:val="003920C0"/>
    <w:rsid w:val="003A16A1"/>
    <w:rsid w:val="003A1EF3"/>
    <w:rsid w:val="003A397B"/>
    <w:rsid w:val="003A5189"/>
    <w:rsid w:val="003E26FC"/>
    <w:rsid w:val="00413782"/>
    <w:rsid w:val="00413881"/>
    <w:rsid w:val="00455766"/>
    <w:rsid w:val="00490010"/>
    <w:rsid w:val="004C5B94"/>
    <w:rsid w:val="004D2A7F"/>
    <w:rsid w:val="004D4894"/>
    <w:rsid w:val="004E4C05"/>
    <w:rsid w:val="004F6C66"/>
    <w:rsid w:val="0051201F"/>
    <w:rsid w:val="005621FD"/>
    <w:rsid w:val="00575E3F"/>
    <w:rsid w:val="00595B53"/>
    <w:rsid w:val="005A0979"/>
    <w:rsid w:val="005F5E47"/>
    <w:rsid w:val="005F7BE4"/>
    <w:rsid w:val="006065A6"/>
    <w:rsid w:val="006124A8"/>
    <w:rsid w:val="00613285"/>
    <w:rsid w:val="0063482B"/>
    <w:rsid w:val="00640AE4"/>
    <w:rsid w:val="006735C9"/>
    <w:rsid w:val="00691B46"/>
    <w:rsid w:val="006A1BE5"/>
    <w:rsid w:val="006D543D"/>
    <w:rsid w:val="006D6144"/>
    <w:rsid w:val="006E0B50"/>
    <w:rsid w:val="0070478B"/>
    <w:rsid w:val="0071711D"/>
    <w:rsid w:val="007610CC"/>
    <w:rsid w:val="00772C36"/>
    <w:rsid w:val="007A07FF"/>
    <w:rsid w:val="007B14B4"/>
    <w:rsid w:val="008416A1"/>
    <w:rsid w:val="008561E4"/>
    <w:rsid w:val="008920DD"/>
    <w:rsid w:val="008A0FFA"/>
    <w:rsid w:val="008A12E0"/>
    <w:rsid w:val="008B26F8"/>
    <w:rsid w:val="008C655C"/>
    <w:rsid w:val="008D0B93"/>
    <w:rsid w:val="009114F0"/>
    <w:rsid w:val="00917BAA"/>
    <w:rsid w:val="00934D86"/>
    <w:rsid w:val="009461CE"/>
    <w:rsid w:val="00967420"/>
    <w:rsid w:val="00992A3C"/>
    <w:rsid w:val="009C2A02"/>
    <w:rsid w:val="009D5FA6"/>
    <w:rsid w:val="009E2BDF"/>
    <w:rsid w:val="009E6C58"/>
    <w:rsid w:val="009F610E"/>
    <w:rsid w:val="00A21AD8"/>
    <w:rsid w:val="00A254FD"/>
    <w:rsid w:val="00A30D09"/>
    <w:rsid w:val="00A453CF"/>
    <w:rsid w:val="00A83726"/>
    <w:rsid w:val="00AA361A"/>
    <w:rsid w:val="00AD6403"/>
    <w:rsid w:val="00B12373"/>
    <w:rsid w:val="00B44B35"/>
    <w:rsid w:val="00B6060F"/>
    <w:rsid w:val="00B8246B"/>
    <w:rsid w:val="00B83DB6"/>
    <w:rsid w:val="00BA5036"/>
    <w:rsid w:val="00BD7802"/>
    <w:rsid w:val="00BE204B"/>
    <w:rsid w:val="00BE45E8"/>
    <w:rsid w:val="00BE588D"/>
    <w:rsid w:val="00C04811"/>
    <w:rsid w:val="00C50EBF"/>
    <w:rsid w:val="00C819C9"/>
    <w:rsid w:val="00C81FFD"/>
    <w:rsid w:val="00CB4A30"/>
    <w:rsid w:val="00CB7C04"/>
    <w:rsid w:val="00CC7D6B"/>
    <w:rsid w:val="00CC7F56"/>
    <w:rsid w:val="00CE0C81"/>
    <w:rsid w:val="00CF220C"/>
    <w:rsid w:val="00CF2608"/>
    <w:rsid w:val="00D417A2"/>
    <w:rsid w:val="00D61D20"/>
    <w:rsid w:val="00D758E4"/>
    <w:rsid w:val="00D87149"/>
    <w:rsid w:val="00DC4F23"/>
    <w:rsid w:val="00DD4E4A"/>
    <w:rsid w:val="00E319E3"/>
    <w:rsid w:val="00E33508"/>
    <w:rsid w:val="00E33FD8"/>
    <w:rsid w:val="00E359CA"/>
    <w:rsid w:val="00E427BF"/>
    <w:rsid w:val="00E53A5B"/>
    <w:rsid w:val="00E6553D"/>
    <w:rsid w:val="00E808B6"/>
    <w:rsid w:val="00E83152"/>
    <w:rsid w:val="00EA6C51"/>
    <w:rsid w:val="00EA7995"/>
    <w:rsid w:val="00F030C1"/>
    <w:rsid w:val="00F14C1B"/>
    <w:rsid w:val="00F750C7"/>
    <w:rsid w:val="00F76DEB"/>
    <w:rsid w:val="00F94398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F00E"/>
  <w15:docId w15:val="{874328BD-9778-4286-8FF4-22B91005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uiPriority w:val="1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B1287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unhideWhenUsed/>
    <w:rsid w:val="00613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hyperlink" Target="https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16</cp:revision>
  <cp:lastPrinted>2023-11-30T08:05:00Z</cp:lastPrinted>
  <dcterms:created xsi:type="dcterms:W3CDTF">2023-11-30T08:08:00Z</dcterms:created>
  <dcterms:modified xsi:type="dcterms:W3CDTF">2024-12-16T11:50:00Z</dcterms:modified>
</cp:coreProperties>
</file>