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9B" w:rsidRDefault="0049699B" w:rsidP="002D5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9B" w:rsidRDefault="0049699B" w:rsidP="002D59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699B">
        <w:rPr>
          <w:rFonts w:ascii="Times New Roman" w:hAnsi="Times New Roman" w:cs="Times New Roman"/>
          <w:b/>
          <w:sz w:val="40"/>
          <w:szCs w:val="40"/>
        </w:rPr>
        <w:t>Важливість проведення профілактичних заходів</w:t>
      </w:r>
      <w:r w:rsidR="002F7B83">
        <w:rPr>
          <w:rFonts w:ascii="Times New Roman" w:hAnsi="Times New Roman" w:cs="Times New Roman"/>
          <w:b/>
          <w:sz w:val="40"/>
          <w:szCs w:val="40"/>
        </w:rPr>
        <w:t xml:space="preserve"> шляхом </w:t>
      </w:r>
      <w:proofErr w:type="spellStart"/>
      <w:r w:rsidR="002F7B83">
        <w:rPr>
          <w:rFonts w:ascii="Times New Roman" w:hAnsi="Times New Roman" w:cs="Times New Roman"/>
          <w:b/>
          <w:sz w:val="40"/>
          <w:szCs w:val="40"/>
        </w:rPr>
        <w:t>паразитологічного</w:t>
      </w:r>
      <w:proofErr w:type="spellEnd"/>
      <w:r w:rsidR="002F7B83">
        <w:rPr>
          <w:rFonts w:ascii="Times New Roman" w:hAnsi="Times New Roman" w:cs="Times New Roman"/>
          <w:b/>
          <w:sz w:val="40"/>
          <w:szCs w:val="40"/>
        </w:rPr>
        <w:t xml:space="preserve"> та гідрохімічного моніторингу задля недопущення поширення інфекці</w:t>
      </w:r>
      <w:r w:rsidR="00980869">
        <w:rPr>
          <w:rFonts w:ascii="Times New Roman" w:hAnsi="Times New Roman" w:cs="Times New Roman"/>
          <w:b/>
          <w:sz w:val="40"/>
          <w:szCs w:val="40"/>
        </w:rPr>
        <w:t>йних захворювань риб, а також п</w:t>
      </w:r>
      <w:r w:rsidR="002F7B83">
        <w:rPr>
          <w:rFonts w:ascii="Times New Roman" w:hAnsi="Times New Roman" w:cs="Times New Roman"/>
          <w:b/>
          <w:sz w:val="40"/>
          <w:szCs w:val="40"/>
        </w:rPr>
        <w:t>ідвищення ефективності їх діяльності та якості продукції</w:t>
      </w:r>
      <w:r w:rsidRPr="0049699B">
        <w:rPr>
          <w:rFonts w:ascii="Times New Roman" w:hAnsi="Times New Roman" w:cs="Times New Roman"/>
          <w:b/>
          <w:sz w:val="40"/>
          <w:szCs w:val="40"/>
        </w:rPr>
        <w:t>.</w:t>
      </w:r>
    </w:p>
    <w:p w:rsidR="00E94AE5" w:rsidRPr="00E94AE5" w:rsidRDefault="00E94AE5" w:rsidP="002D5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AE5">
        <w:rPr>
          <w:rFonts w:ascii="Times New Roman" w:hAnsi="Times New Roman" w:cs="Times New Roman"/>
          <w:sz w:val="28"/>
          <w:szCs w:val="28"/>
        </w:rPr>
        <w:t>Планування та здійснення профілактичних заходів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609F3" w:rsidRDefault="002D590E" w:rsidP="00E94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Плани ветеринарних заходів </w:t>
      </w:r>
      <w:r w:rsidR="00B8312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у рибоводних господарствах 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спрямовані на організацію та раціональне використання матеріальних, фінансових коштів, робочої сили, досягнен</w:t>
      </w:r>
      <w:r w:rsidR="0084543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ня високого економічного ефекту та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коштів</w:t>
      </w:r>
      <w:r w:rsidR="0084543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,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що витрачаються на їх проведення.</w:t>
      </w:r>
      <w:r w:rsidR="00397E1A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84543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Вони повинні бути конкретними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з вказівкою кількісних п</w:t>
      </w:r>
      <w:r w:rsidR="0084543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оказників, календарних термінів і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виконавців.</w:t>
      </w:r>
      <w:r w:rsidR="001D520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В плані слід поєднувати спеціальні заходи </w:t>
      </w:r>
      <w:r w:rsidR="0084543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профілактики і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ліквідації хвороб та організаційно-господарські заходи. Заходи боротьби розраховані на підвищення резистентності організму риб до захворювань, на знищення збудника в середовищі їх проживання, на профілактику і лікування риб.</w:t>
      </w:r>
    </w:p>
    <w:p w:rsidR="00F609F3" w:rsidRDefault="002D590E" w:rsidP="00E94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Розробка первинних планів ветеринарних заходів повинна розпочинатися з господарства, підприємства. Перспективні плани передбачають найб</w:t>
      </w:r>
      <w:r w:rsidR="0084543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ільш важливі ветеринарні заходи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розраховані на тривалі терміни. Вони стосуються оздоровлення господарств від незаразних, інфекційних та паразитарних хвороб, що потребують значних організаційно-господарських і спеціальних заходів, відповідних </w:t>
      </w:r>
      <w:r w:rsidR="001D520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трудових та матеріальних витрат. </w:t>
      </w:r>
      <w:r w:rsidR="0084543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 планах передбачають потребу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 дезінфекційних засобах, медикамент</w:t>
      </w:r>
      <w:r w:rsidR="001D520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ах, 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обладнанн</w:t>
      </w:r>
      <w:r w:rsidR="001D520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і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</w:p>
    <w:p w:rsidR="00F609F3" w:rsidRDefault="002D590E" w:rsidP="00E94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Поточні плани ветеринарних заходів розробляють на рік за окремими видами робіт з розбивкою за термінами, а оперативні - на певний період по боротьбі з гострими заразними та незаразними захворюваннями. Планування і терміни проведення ветеринарних заходів повинні відповідати об'єктивним закономірностям прояви хвороб в тій чи іншій зоні.</w:t>
      </w:r>
    </w:p>
    <w:p w:rsidR="0084543F" w:rsidRDefault="002D590E" w:rsidP="00E94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 благополучних господарствах заходи носять переважно профілактичний характер, а в неблагополучних - вони вимушені, оздоровчі, спрямовані на ліквідацію хвороби.</w:t>
      </w:r>
    </w:p>
    <w:p w:rsidR="00F609F3" w:rsidRDefault="00132B4B" w:rsidP="00E94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Під час </w:t>
      </w:r>
      <w:r w:rsidR="002D590E"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розроб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ки</w:t>
      </w:r>
      <w:r w:rsidR="002D590E"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плану ветеринарних заходів ветеринарні фахівці аналізують результати здійснення аналогічних заходів за минулий період часу, виявляють недоліки в цій роботі, ефективність застосування засобів і методів профілактик</w:t>
      </w:r>
      <w:r w:rsidR="00F609F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и або ліквідації захворювання. </w:t>
      </w:r>
      <w:r w:rsidR="002D590E"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Необхідно знати новітні досягнення науки, науково-технічного прогресу в області епізоотології, паразитології, ветеринарної санітарії і вибрати такі заходи, які дозволять в найбільш короткі терміни з найменшими витратами досягти оздоровлення господарства, водойми.</w:t>
      </w:r>
    </w:p>
    <w:p w:rsidR="00F609F3" w:rsidRDefault="002D590E" w:rsidP="00E94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Плани по господарствам узгоджують з ветеринарним </w:t>
      </w:r>
      <w:r w:rsidR="00132B4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інспектором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району і затверджуються керівником господарства, а при карантинних хворобах</w:t>
      </w:r>
      <w:r w:rsidR="00A4364A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132B4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заходи </w:t>
      </w:r>
      <w:r w:rsidR="00132B4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lastRenderedPageBreak/>
        <w:t>затверджують на засіданні місцевої державної</w:t>
      </w:r>
      <w:r w:rsidR="00F609F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протиепізоотична комісі</w:t>
      </w:r>
      <w:r w:rsidR="00132B4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ї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. </w:t>
      </w:r>
      <w:r w:rsidR="00BF257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В планах вказують 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найменування господарства, назву хвороби, метод і терміни оздоровлення, відповідальні </w:t>
      </w:r>
      <w:r w:rsidR="00B8312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організації або особи 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за оздоровлення та здійснення контролю.</w:t>
      </w:r>
    </w:p>
    <w:p w:rsidR="002D590E" w:rsidRPr="002D590E" w:rsidRDefault="002D590E" w:rsidP="00E94AE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Рекомендується загальна схема планування і проведення протиепізоотичних зах</w:t>
      </w:r>
      <w:r w:rsidR="00F609F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одів у рибоводних господарствах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  <w:r w:rsidR="00F609F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Pr="002D590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Заходи при карантинних хворобах риб складають окремо на підставі чинних інструкцій.</w:t>
      </w:r>
    </w:p>
    <w:p w:rsidR="00F609F3" w:rsidRPr="00BF2573" w:rsidRDefault="00BF2573" w:rsidP="00E9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При </w:t>
      </w:r>
      <w:r w:rsidR="00F609F3" w:rsidRPr="009637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завезенні </w:t>
      </w:r>
      <w:r w:rsidR="001370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риби </w:t>
      </w:r>
      <w:r w:rsidRPr="00D6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 іншого господарства, або з іншої країни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проводять </w:t>
      </w:r>
      <w:r w:rsidR="00F609F3" w:rsidRPr="009637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профілактичне карантинування</w:t>
      </w:r>
      <w:r w:rsidR="0096377D" w:rsidRPr="00D6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З</w:t>
      </w:r>
      <w:r w:rsidR="00746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аз</w:t>
      </w:r>
      <w:r w:rsidR="0096377D" w:rsidRPr="00D6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вичай це невелика партія плідників і ремонтн</w:t>
      </w:r>
      <w:r w:rsidR="0096377D" w:rsidRPr="00963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</w:t>
      </w:r>
      <w:r w:rsidR="0096377D" w:rsidRPr="00D6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молодь. Обов’язковий кар</w:t>
      </w:r>
      <w:r w:rsidR="0013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антин для цієї групи зумовлений </w:t>
      </w:r>
      <w:r w:rsidR="0096377D" w:rsidRPr="00D6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тим</w:t>
      </w:r>
      <w:r w:rsidR="0013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="0096377D" w:rsidRPr="00D6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що від їх епізоотичного благополуччя залежить всі подальші рибоводні процеси і одерж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ання мальків, вирощування цього</w:t>
      </w:r>
      <w:r w:rsidR="0096377D" w:rsidRPr="00D6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річок, їх зимування і наступне вирощування товарної риби.</w:t>
      </w:r>
    </w:p>
    <w:p w:rsidR="00FB76E3" w:rsidRPr="00BF2573" w:rsidRDefault="00EA1B76" w:rsidP="00E9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Щорічно, незалежно від епізоотичного стану водойм, рибу 3-4 рази піддають ветеринарному огляду та іхтіопатологічному дослідженню при планових весняних та осінніх, а також контрольних обловах). Що передбачено п. 11 розділу № І «Ветеринарно-санітарних правил для рибницьких господарств» (Державного комітету рибного господарства України). </w:t>
      </w:r>
    </w:p>
    <w:p w:rsidR="00FB76E3" w:rsidRPr="00BF2573" w:rsidRDefault="00BF2573" w:rsidP="00E9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К</w:t>
      </w:r>
      <w:r w:rsidR="00EA1B76"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онтрольні облови слід п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роводити</w:t>
      </w:r>
      <w:r w:rsidR="00EA1B76"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двічі на рік в ІІ та ІІІ кварталах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в зв’язку з тим</w:t>
      </w:r>
      <w:r w:rsidR="00FB76E3"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,</w:t>
      </w:r>
      <w:r w:rsidR="00EA1B76"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що на даний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період</w:t>
      </w:r>
      <w:r w:rsidR="00EA1B76"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припадає вегетаційний час у рибальстві (температура води вище 12С</w:t>
      </w:r>
      <w:r w:rsidR="00EA1B76"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vertAlign w:val="superscript"/>
          <w:lang w:eastAsia="uk-UA"/>
        </w:rPr>
        <w:t>о</w:t>
      </w:r>
      <w:r w:rsidR="00EA1B76" w:rsidRPr="00BF25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).</w:t>
      </w:r>
    </w:p>
    <w:p w:rsidR="00F03270" w:rsidRDefault="00B77DBC" w:rsidP="00E9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</w:t>
      </w:r>
      <w:r w:rsidR="001D7CCE" w:rsidRPr="001D7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залучати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7CCE" w:rsidRPr="001D7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фахівців </w:t>
      </w:r>
      <w:r w:rsidR="00EA625F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Держпродспоживслужби</w:t>
      </w:r>
      <w:r w:rsidR="001D7CCE" w:rsidRPr="001D7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контрольних обловів та епізоотичного обстеження рибоводних господарств, що займаються розведенням та утриманням мальків риби, що відображено в розпорядженні головного державного інспектора ветеринарної медицини в Миколаївській області №</w:t>
      </w:r>
      <w:r w:rsidR="00B110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2573">
        <w:rPr>
          <w:rFonts w:ascii="Times New Roman" w:eastAsia="Times New Roman" w:hAnsi="Times New Roman" w:cs="Times New Roman"/>
          <w:sz w:val="28"/>
          <w:szCs w:val="28"/>
          <w:lang w:eastAsia="uk-UA"/>
        </w:rPr>
        <w:t>35-р від 07.04.2014.</w:t>
      </w:r>
    </w:p>
    <w:p w:rsidR="00F03270" w:rsidRDefault="00F03270" w:rsidP="00E9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</w:pPr>
      <w:r w:rsidRPr="00F03270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</w:t>
      </w:r>
      <w:r w:rsidR="00BF2573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 слід нагадати спеціалістам Закон України</w:t>
      </w:r>
      <w:r w:rsidRPr="00F03270"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 xml:space="preserve"> «Про рибу, інші водні живі ресурси та харчову продукцію з них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>» -</w:t>
      </w:r>
      <w:r w:rsidRPr="00F03270"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>я</w:t>
      </w:r>
      <w:r w:rsidRPr="00F03270"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>кий містить вимоги до вирощування риби:</w:t>
      </w:r>
    </w:p>
    <w:p w:rsidR="00F03270" w:rsidRPr="00BF2573" w:rsidRDefault="00F03270" w:rsidP="00E94AE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573">
        <w:rPr>
          <w:rFonts w:ascii="Times New Roman" w:hAnsi="Times New Roman" w:cs="Times New Roman"/>
          <w:sz w:val="28"/>
          <w:szCs w:val="28"/>
          <w:shd w:val="clear" w:color="auto" w:fill="FFFFFF"/>
        </w:rPr>
        <w:t>Вирощування риби, інших водних живих ресурсів у рибогосподарських водних об'єктах (їх ділянках) та континентальному шельфі України дозволяється суб'єктам господарювання за наявності позитивної ветеринарно-санітарної оцінки стану</w:t>
      </w:r>
      <w:r w:rsidR="002E78CA" w:rsidRPr="00BF2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gtFrame="_top" w:history="1">
        <w:r w:rsidRPr="00BF257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(визначає центральний орган виконавчої влади, що реалізує державну політику у сфері ветеринарної медицини)</w:t>
        </w:r>
      </w:hyperlink>
      <w:r w:rsidRPr="00BF25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2573">
        <w:rPr>
          <w:rFonts w:ascii="Times New Roman" w:hAnsi="Times New Roman" w:cs="Times New Roman"/>
          <w:sz w:val="28"/>
          <w:szCs w:val="28"/>
          <w:shd w:val="clear" w:color="auto" w:fill="FFFFFF"/>
        </w:rPr>
        <w:t>водних об'єктів.</w:t>
      </w:r>
    </w:p>
    <w:p w:rsidR="00F03270" w:rsidRPr="00BF2573" w:rsidRDefault="00F03270" w:rsidP="00E94AE5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270" w:rsidRPr="00BF2573" w:rsidRDefault="00F03270" w:rsidP="00E94AE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Якість та безпека живої риби, інших водних живих ресурсів, вирощених у ставках, інших водних об'єктах (їх ділянках), </w:t>
      </w:r>
      <w:r w:rsidR="00BF2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підтверджуються </w:t>
      </w:r>
      <w:r w:rsidRPr="00BF2573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ветеринарним свідоцтвом, яке видається</w:t>
      </w:r>
      <w:r w:rsidRPr="00BF25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gtFrame="_top" w:history="1">
        <w:r w:rsidRPr="00BF257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центральним органом виконавчої влади, що реалізує державну політику у сфері ветеринарної медицини,</w:t>
        </w:r>
      </w:hyperlink>
      <w:r w:rsidRPr="00BF25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2573">
        <w:rPr>
          <w:rFonts w:ascii="Times New Roman" w:hAnsi="Times New Roman" w:cs="Times New Roman"/>
          <w:sz w:val="28"/>
          <w:szCs w:val="28"/>
          <w:shd w:val="clear" w:color="auto" w:fill="FFFFFF"/>
        </w:rPr>
        <w:t>один раз на рік на всю партію вирощених живої риби або інших водних живих ресурсів.</w:t>
      </w:r>
    </w:p>
    <w:p w:rsidR="00A65B1E" w:rsidRDefault="00A65B1E" w:rsidP="00E94AE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</w:pPr>
    </w:p>
    <w:p w:rsidR="002814AF" w:rsidRDefault="002814AF" w:rsidP="00E94A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 xml:space="preserve">Що стосується відбору зразків для лабораторних досліджень </w:t>
      </w:r>
      <w:r w:rsidR="00B8312F"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>слід керуватись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 xml:space="preserve"> наступними законодавчими актами.</w:t>
      </w:r>
    </w:p>
    <w:p w:rsidR="00753C0B" w:rsidRPr="002814AF" w:rsidRDefault="00A65B1E" w:rsidP="00E94AE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2814AF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</w:t>
      </w:r>
      <w:r w:rsidR="002814AF" w:rsidRPr="002814AF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останова кабінету міністрів України</w:t>
      </w:r>
      <w:r w:rsidRPr="002814AF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 14 червня 2002 р. N 833 </w:t>
      </w:r>
      <w:r w:rsidR="002814AF" w:rsidRP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2814AF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Про затвердження Порядку відбору зразків продукції тваринного, рослинного і біотехнологічного поход</w:t>
      </w:r>
      <w:r w:rsidR="0084375F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ження для проведення досліджень</w:t>
      </w:r>
      <w:r w:rsidR="002814AF" w:rsidRPr="002814AF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»</w:t>
      </w:r>
      <w:r w:rsidRPr="002814AF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r w:rsidRP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 </w:t>
      </w:r>
      <w:r w:rsidR="0084375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даній </w:t>
      </w:r>
      <w:r w:rsidRP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постанові дивимось </w:t>
      </w:r>
      <w:r w:rsidR="006F729C" w:rsidRP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лише </w:t>
      </w:r>
      <w:r w:rsidRP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вагу зразка</w:t>
      </w:r>
      <w:r w:rsidR="006F729C" w:rsidRP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необхідну для досліджень (випробувань) в лабораторії</w:t>
      </w:r>
      <w:r w:rsidR="002814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53C0B" w:rsidRPr="002814AF">
        <w:rPr>
          <w:rFonts w:ascii="TimesNewRomanPSMT" w:hAnsi="TimesNewRomanPSMT" w:cs="TimesNewRomanPSMT"/>
          <w:sz w:val="28"/>
          <w:szCs w:val="28"/>
        </w:rPr>
        <w:t>(не вноситься в акти відбору зразків).</w:t>
      </w:r>
    </w:p>
    <w:p w:rsidR="006F729C" w:rsidRPr="000D3B81" w:rsidRDefault="00753C0B" w:rsidP="00E94AE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</w:t>
      </w:r>
      <w:r w:rsidRPr="00753C0B">
        <w:rPr>
          <w:rFonts w:ascii="TimesNewRomanPSMT" w:hAnsi="TimesNewRomanPSMT" w:cs="TimesNewRomanPSMT"/>
          <w:sz w:val="28"/>
          <w:szCs w:val="28"/>
        </w:rPr>
        <w:t xml:space="preserve">гідно </w:t>
      </w:r>
      <w:r>
        <w:rPr>
          <w:rFonts w:ascii="TimesNewRomanPSMT" w:hAnsi="TimesNewRomanPSMT" w:cs="TimesNewRomanPSMT"/>
          <w:sz w:val="28"/>
          <w:szCs w:val="28"/>
        </w:rPr>
        <w:t>листа Держпродспоживслужби № 11.1.1-5/9644 від 29.07.2022р.</w:t>
      </w:r>
      <w:r w:rsidRPr="00753C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постанова </w:t>
      </w:r>
      <w:r>
        <w:rPr>
          <w:rFonts w:ascii="TimesNewRomanPSMT" w:hAnsi="TimesNewRomanPSMT" w:cs="TimesNewRomanPSMT"/>
          <w:sz w:val="28"/>
          <w:szCs w:val="28"/>
        </w:rPr>
        <w:t>не застосовується в частині відбору зразків харчових продуктів, у тому числі риби та рибної продукції.</w:t>
      </w:r>
    </w:p>
    <w:p w:rsidR="00A65B1E" w:rsidRPr="00AD05F3" w:rsidRDefault="00A65B1E" w:rsidP="00E94AE5">
      <w:pPr>
        <w:pStyle w:val="a7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AD05F3">
        <w:rPr>
          <w:rFonts w:ascii="Times New Roman" w:hAnsi="Times New Roman"/>
          <w:sz w:val="28"/>
          <w:szCs w:val="28"/>
        </w:rPr>
        <w:t xml:space="preserve">Наразі </w:t>
      </w:r>
      <w:r w:rsidR="0084375F">
        <w:rPr>
          <w:rFonts w:ascii="Times New Roman" w:hAnsi="Times New Roman"/>
          <w:sz w:val="28"/>
          <w:szCs w:val="28"/>
        </w:rPr>
        <w:t xml:space="preserve">  </w:t>
      </w:r>
      <w:r w:rsidRPr="00AD05F3">
        <w:rPr>
          <w:rFonts w:ascii="Times New Roman" w:hAnsi="Times New Roman"/>
          <w:sz w:val="28"/>
          <w:szCs w:val="28"/>
        </w:rPr>
        <w:t xml:space="preserve">прийнято </w:t>
      </w:r>
      <w:r w:rsidR="000D3B81">
        <w:rPr>
          <w:rFonts w:ascii="Times New Roman" w:hAnsi="Times New Roman"/>
          <w:sz w:val="28"/>
          <w:szCs w:val="28"/>
        </w:rPr>
        <w:t xml:space="preserve">ще </w:t>
      </w:r>
      <w:r w:rsidR="0084375F">
        <w:rPr>
          <w:rFonts w:ascii="Times New Roman" w:hAnsi="Times New Roman"/>
          <w:sz w:val="28"/>
          <w:szCs w:val="28"/>
        </w:rPr>
        <w:t xml:space="preserve"> </w:t>
      </w:r>
      <w:r w:rsidRPr="00AD05F3">
        <w:rPr>
          <w:rFonts w:ascii="Times New Roman" w:hAnsi="Times New Roman"/>
          <w:sz w:val="28"/>
          <w:szCs w:val="28"/>
        </w:rPr>
        <w:t xml:space="preserve">такі </w:t>
      </w:r>
      <w:r w:rsidR="0084375F">
        <w:rPr>
          <w:rFonts w:ascii="Times New Roman" w:hAnsi="Times New Roman"/>
          <w:sz w:val="28"/>
          <w:szCs w:val="28"/>
        </w:rPr>
        <w:t xml:space="preserve">  </w:t>
      </w:r>
      <w:r w:rsidRPr="00AD05F3">
        <w:rPr>
          <w:rFonts w:ascii="Times New Roman" w:hAnsi="Times New Roman"/>
          <w:sz w:val="28"/>
          <w:szCs w:val="28"/>
        </w:rPr>
        <w:t xml:space="preserve">нормативно-правові акти, </w:t>
      </w:r>
      <w:r w:rsidR="0084375F">
        <w:rPr>
          <w:rFonts w:ascii="Times New Roman" w:hAnsi="Times New Roman"/>
          <w:sz w:val="28"/>
          <w:szCs w:val="28"/>
        </w:rPr>
        <w:t>які</w:t>
      </w:r>
      <w:r w:rsidRPr="00AD05F3">
        <w:rPr>
          <w:rFonts w:ascii="Times New Roman" w:hAnsi="Times New Roman"/>
          <w:sz w:val="28"/>
          <w:szCs w:val="28"/>
        </w:rPr>
        <w:t xml:space="preserve"> </w:t>
      </w:r>
      <w:r w:rsidR="0084375F">
        <w:rPr>
          <w:rFonts w:ascii="Times New Roman" w:hAnsi="Times New Roman"/>
          <w:sz w:val="28"/>
          <w:szCs w:val="28"/>
        </w:rPr>
        <w:t xml:space="preserve"> </w:t>
      </w:r>
      <w:r w:rsidRPr="00AD05F3">
        <w:rPr>
          <w:rFonts w:ascii="Times New Roman" w:hAnsi="Times New Roman"/>
          <w:sz w:val="28"/>
          <w:szCs w:val="28"/>
        </w:rPr>
        <w:t>регламентують про</w:t>
      </w:r>
      <w:r w:rsidR="00753C0B">
        <w:rPr>
          <w:rFonts w:ascii="Times New Roman" w:hAnsi="Times New Roman"/>
          <w:sz w:val="28"/>
          <w:szCs w:val="28"/>
        </w:rPr>
        <w:t>цедури відбору зразків, а саме:</w:t>
      </w:r>
    </w:p>
    <w:p w:rsidR="00A65B1E" w:rsidRPr="000D3B81" w:rsidRDefault="00A65B1E" w:rsidP="00E94AE5">
      <w:pPr>
        <w:pStyle w:val="a7"/>
        <w:numPr>
          <w:ilvl w:val="0"/>
          <w:numId w:val="4"/>
        </w:numPr>
        <w:spacing w:after="16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D3B81">
        <w:rPr>
          <w:rFonts w:ascii="Times New Roman" w:hAnsi="Times New Roman"/>
          <w:sz w:val="28"/>
          <w:szCs w:val="28"/>
        </w:rPr>
        <w:t xml:space="preserve">наказ Міністерства аграрної політики та продовольства України від 11 жовтня 2018 року </w:t>
      </w:r>
      <w:r w:rsidRPr="000D3B81">
        <w:rPr>
          <w:rFonts w:ascii="Times New Roman" w:hAnsi="Times New Roman"/>
          <w:bCs/>
          <w:sz w:val="28"/>
          <w:szCs w:val="28"/>
        </w:rPr>
        <w:t>№ 490 «Про затвердження Порядку відбору зразків та їх перевезення (пересилання) до уповноважених лабораторій для цілей державного контролю та Форми акта відбору зразків»</w:t>
      </w:r>
      <w:r w:rsidRPr="000D3B81">
        <w:rPr>
          <w:rFonts w:ascii="Times New Roman" w:hAnsi="Times New Roman"/>
          <w:sz w:val="28"/>
          <w:szCs w:val="28"/>
        </w:rPr>
        <w:t xml:space="preserve">, зареєстрований в Міністерстві юстиції України 26 грудня 2018 року за № 1464/32916; </w:t>
      </w:r>
      <w:r w:rsidR="000D3B81">
        <w:rPr>
          <w:rFonts w:ascii="Times New Roman" w:hAnsi="Times New Roman"/>
          <w:sz w:val="28"/>
          <w:szCs w:val="28"/>
        </w:rPr>
        <w:t xml:space="preserve">               </w:t>
      </w:r>
      <w:r w:rsidRPr="000D3B81">
        <w:rPr>
          <w:rFonts w:ascii="Times New Roman" w:hAnsi="Times New Roman"/>
          <w:sz w:val="28"/>
          <w:szCs w:val="28"/>
        </w:rPr>
        <w:t>(Можуть прописувати цей наказ тільки лікарі які відбирають про</w:t>
      </w:r>
      <w:r w:rsidR="000D3B81">
        <w:rPr>
          <w:rFonts w:ascii="Times New Roman" w:hAnsi="Times New Roman"/>
          <w:sz w:val="28"/>
          <w:szCs w:val="28"/>
        </w:rPr>
        <w:t>дукцію на радіологіє на ринках);</w:t>
      </w:r>
    </w:p>
    <w:p w:rsidR="00A65B1E" w:rsidRPr="000D3B81" w:rsidRDefault="00A65B1E" w:rsidP="00E94AE5">
      <w:pPr>
        <w:pStyle w:val="a7"/>
        <w:numPr>
          <w:ilvl w:val="0"/>
          <w:numId w:val="4"/>
        </w:numPr>
        <w:spacing w:after="16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D3B81">
        <w:rPr>
          <w:rFonts w:ascii="Times New Roman" w:hAnsi="Times New Roman"/>
          <w:sz w:val="28"/>
          <w:szCs w:val="28"/>
        </w:rPr>
        <w:t xml:space="preserve">наказ Міністерства аграрної політики та продовольства України від 25 червня 2018 року </w:t>
      </w:r>
      <w:r w:rsidRPr="000D3B81">
        <w:rPr>
          <w:rFonts w:ascii="Times New Roman" w:hAnsi="Times New Roman"/>
          <w:bCs/>
          <w:sz w:val="28"/>
          <w:szCs w:val="28"/>
        </w:rPr>
        <w:t>№ 288 «Про затвердження Методів відбору та підготовки зразків для визначення максимально допустимих рівнів певних забруднюючих речовин у продуктах для цілей державного контролю»</w:t>
      </w:r>
      <w:r w:rsidRPr="000D3B81">
        <w:rPr>
          <w:rFonts w:ascii="Times New Roman" w:hAnsi="Times New Roman"/>
          <w:sz w:val="28"/>
          <w:szCs w:val="28"/>
        </w:rPr>
        <w:t xml:space="preserve">, зареєстрований в Міністерстві юстиції України 11 вересня 2018 року за </w:t>
      </w:r>
      <w:r w:rsidR="000D3B81">
        <w:rPr>
          <w:rFonts w:ascii="Times New Roman" w:hAnsi="Times New Roman"/>
          <w:sz w:val="28"/>
          <w:szCs w:val="28"/>
        </w:rPr>
        <w:t xml:space="preserve">          </w:t>
      </w:r>
      <w:r w:rsidRPr="000D3B81">
        <w:rPr>
          <w:rFonts w:ascii="Times New Roman" w:hAnsi="Times New Roman"/>
          <w:sz w:val="28"/>
          <w:szCs w:val="28"/>
        </w:rPr>
        <w:t>№ 1039/32491; (токсичні елементи)</w:t>
      </w:r>
      <w:r w:rsidR="000D3B81">
        <w:rPr>
          <w:rFonts w:ascii="Times New Roman" w:hAnsi="Times New Roman"/>
          <w:sz w:val="28"/>
          <w:szCs w:val="28"/>
        </w:rPr>
        <w:t>;</w:t>
      </w:r>
    </w:p>
    <w:p w:rsidR="00A65B1E" w:rsidRPr="000D3B81" w:rsidRDefault="00A65B1E" w:rsidP="00E94AE5">
      <w:pPr>
        <w:pStyle w:val="a7"/>
        <w:numPr>
          <w:ilvl w:val="0"/>
          <w:numId w:val="4"/>
        </w:numPr>
        <w:spacing w:after="16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D3B81">
        <w:rPr>
          <w:rFonts w:ascii="Times New Roman" w:hAnsi="Times New Roman"/>
          <w:sz w:val="28"/>
          <w:szCs w:val="28"/>
        </w:rPr>
        <w:t xml:space="preserve">наказ Міністерства аграрної політики та продовольства України від 25 червня 2018 року </w:t>
      </w:r>
      <w:r w:rsidRPr="000D3B81">
        <w:rPr>
          <w:rFonts w:ascii="Times New Roman" w:hAnsi="Times New Roman"/>
          <w:bCs/>
          <w:sz w:val="28"/>
          <w:szCs w:val="28"/>
        </w:rPr>
        <w:t>№ 289 «Про затвердження Методів відбору та підготовки зразків для визначення максимально допустимих рівнів залишків пестицидів у продуктах рослинного та тваринного походження для цілей державного контролю»</w:t>
      </w:r>
      <w:r w:rsidRPr="000D3B81">
        <w:rPr>
          <w:rFonts w:ascii="Times New Roman" w:hAnsi="Times New Roman"/>
          <w:sz w:val="28"/>
          <w:szCs w:val="28"/>
        </w:rPr>
        <w:t>, зареєстрований в Міністерстві юстиції України 23 липня 2018 року за № 857/32309; (пестициди)</w:t>
      </w:r>
      <w:r w:rsidR="000D3B81">
        <w:rPr>
          <w:rFonts w:ascii="Times New Roman" w:hAnsi="Times New Roman"/>
          <w:sz w:val="28"/>
          <w:szCs w:val="28"/>
        </w:rPr>
        <w:t>;</w:t>
      </w:r>
    </w:p>
    <w:p w:rsidR="00A65B1E" w:rsidRPr="000D3B81" w:rsidRDefault="00A65B1E" w:rsidP="00E94AE5">
      <w:pPr>
        <w:pStyle w:val="a7"/>
        <w:numPr>
          <w:ilvl w:val="0"/>
          <w:numId w:val="4"/>
        </w:numPr>
        <w:spacing w:after="16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D3B81">
        <w:rPr>
          <w:rFonts w:ascii="Times New Roman" w:hAnsi="Times New Roman"/>
          <w:sz w:val="28"/>
          <w:szCs w:val="28"/>
        </w:rPr>
        <w:t xml:space="preserve">наказ Міністерства аграрної політики та продовольства України від 22 травня 2019 року </w:t>
      </w:r>
      <w:r w:rsidRPr="000D3B81">
        <w:rPr>
          <w:rFonts w:ascii="Times New Roman" w:hAnsi="Times New Roman"/>
          <w:bCs/>
          <w:sz w:val="28"/>
          <w:szCs w:val="28"/>
        </w:rPr>
        <w:t>№ 264 «Про затвердження Методів відбору зразків для визначення максимально допустимих рівнів мікотоксинів у харчових продуктах для цілей державного контролю»</w:t>
      </w:r>
      <w:r w:rsidRPr="000D3B81">
        <w:rPr>
          <w:rFonts w:ascii="Times New Roman" w:hAnsi="Times New Roman"/>
          <w:sz w:val="28"/>
          <w:szCs w:val="28"/>
        </w:rPr>
        <w:t>, зареєстрований в Міністерстві юстиції України 12 червня 2019 року за № 608/33579. (мікотоксини)</w:t>
      </w:r>
      <w:r w:rsidR="003C0301" w:rsidRPr="000D3B81">
        <w:rPr>
          <w:rFonts w:ascii="Times New Roman" w:hAnsi="Times New Roman"/>
          <w:sz w:val="28"/>
          <w:szCs w:val="28"/>
        </w:rPr>
        <w:t>.</w:t>
      </w:r>
    </w:p>
    <w:p w:rsidR="006F729C" w:rsidRDefault="008D3CC3" w:rsidP="00E94AE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  <w:t xml:space="preserve">           </w:t>
      </w:r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Лабораторні дослідження риби </w:t>
      </w:r>
      <w:bookmarkStart w:id="1" w:name="o1760"/>
      <w:bookmarkEnd w:id="1"/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вітчизняного  </w:t>
      </w:r>
      <w:r w:rsidR="003C0301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виробництва </w:t>
      </w:r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з місцевих водойм за </w:t>
      </w:r>
      <w:bookmarkStart w:id="2" w:name="o1761"/>
      <w:bookmarkEnd w:id="2"/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показниками </w:t>
      </w:r>
      <w:bookmarkStart w:id="3" w:name="o1762"/>
      <w:bookmarkEnd w:id="3"/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проводяться </w:t>
      </w:r>
      <w:r w:rsidR="006F729C" w:rsidRPr="000D3B81">
        <w:rPr>
          <w:rFonts w:ascii="Times New Roman" w:hAnsi="Times New Roman" w:cs="Times New Roman"/>
          <w:color w:val="000000" w:themeColor="text1"/>
          <w:sz w:val="28"/>
          <w:szCs w:val="28"/>
        </w:rPr>
        <w:t>два рази на рік</w:t>
      </w:r>
      <w:r w:rsidR="006F729C" w:rsidRPr="003C0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з  </w:t>
      </w:r>
      <w:bookmarkStart w:id="4" w:name="o1763"/>
      <w:bookmarkEnd w:id="4"/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>кожного водоймища під час ветеринарно-санітарної оцінки стану водойм (ветеринарно-</w:t>
      </w:r>
      <w:bookmarkStart w:id="5" w:name="o1766"/>
      <w:bookmarkEnd w:id="5"/>
      <w:r w:rsidR="003C0301" w:rsidRPr="003C0301">
        <w:rPr>
          <w:rFonts w:ascii="Times New Roman" w:hAnsi="Times New Roman" w:cs="Times New Roman"/>
          <w:color w:val="000000"/>
          <w:sz w:val="28"/>
          <w:szCs w:val="28"/>
        </w:rPr>
        <w:t>санітарна паспортизація</w:t>
      </w:r>
      <w:r w:rsidR="006F729C" w:rsidRPr="003C03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4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F729C">
        <w:rPr>
          <w:rFonts w:ascii="Times New Roman" w:hAnsi="Times New Roman" w:cs="Times New Roman"/>
          <w:color w:val="000000"/>
          <w:sz w:val="28"/>
          <w:szCs w:val="28"/>
        </w:rPr>
        <w:t xml:space="preserve">а всіх ставках </w:t>
      </w:r>
      <w:r w:rsidR="00B16452">
        <w:rPr>
          <w:rFonts w:ascii="Times New Roman" w:hAnsi="Times New Roman" w:cs="Times New Roman"/>
          <w:color w:val="000000"/>
          <w:sz w:val="28"/>
          <w:szCs w:val="28"/>
        </w:rPr>
        <w:t>необхідно п</w:t>
      </w:r>
      <w:r w:rsidR="00B16452" w:rsidRPr="00F46D4D">
        <w:rPr>
          <w:rFonts w:ascii="Times New Roman" w:hAnsi="Times New Roman" w:cs="Times New Roman"/>
          <w:color w:val="000000"/>
          <w:sz w:val="28"/>
          <w:szCs w:val="28"/>
        </w:rPr>
        <w:t xml:space="preserve">роводити </w:t>
      </w:r>
      <w:r w:rsidR="006F729C">
        <w:rPr>
          <w:rFonts w:ascii="Times New Roman" w:hAnsi="Times New Roman" w:cs="Times New Roman"/>
          <w:color w:val="000000"/>
          <w:sz w:val="28"/>
          <w:szCs w:val="28"/>
        </w:rPr>
        <w:t>обстеження, облови, дослідження з послідуючим отриманням експертиз та видачею ветеринарних свідоцтв, що передбачено планами.</w:t>
      </w:r>
    </w:p>
    <w:p w:rsidR="00DB2914" w:rsidRDefault="00DB2914" w:rsidP="00E94AE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C0301" w:rsidRPr="001E3308" w:rsidRDefault="003C0301" w:rsidP="00E94AE5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3308">
        <w:rPr>
          <w:rFonts w:ascii="Times New Roman" w:hAnsi="Times New Roman" w:cs="Times New Roman"/>
          <w:color w:val="000000"/>
          <w:sz w:val="28"/>
          <w:szCs w:val="28"/>
        </w:rPr>
        <w:t>Гідрохімічний моніторинг.</w:t>
      </w:r>
    </w:p>
    <w:p w:rsidR="00DB2914" w:rsidRDefault="00DB2914" w:rsidP="00E94AE5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F7B83" w:rsidRDefault="007A1477" w:rsidP="00E94AE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C0301" w:rsidRPr="003C0301">
        <w:rPr>
          <w:rFonts w:ascii="Times New Roman" w:hAnsi="Times New Roman" w:cs="Times New Roman"/>
          <w:color w:val="000000"/>
          <w:sz w:val="28"/>
          <w:szCs w:val="28"/>
        </w:rPr>
        <w:t xml:space="preserve">Згідно </w:t>
      </w:r>
      <w:r w:rsidR="003C0301">
        <w:rPr>
          <w:rFonts w:ascii="Times New Roman" w:hAnsi="Times New Roman" w:cs="Times New Roman"/>
          <w:color w:val="000000"/>
          <w:sz w:val="28"/>
          <w:szCs w:val="28"/>
        </w:rPr>
        <w:t xml:space="preserve">чинного </w:t>
      </w:r>
      <w:r w:rsidR="00635149">
        <w:rPr>
          <w:rFonts w:ascii="Times New Roman" w:hAnsi="Times New Roman" w:cs="Times New Roman"/>
          <w:color w:val="000000"/>
          <w:sz w:val="28"/>
          <w:szCs w:val="28"/>
        </w:rPr>
        <w:t>СОУ – 05.01-</w:t>
      </w:r>
      <w:r w:rsidR="003C0301">
        <w:rPr>
          <w:rFonts w:ascii="Times New Roman" w:hAnsi="Times New Roman" w:cs="Times New Roman"/>
          <w:color w:val="000000"/>
          <w:sz w:val="28"/>
          <w:szCs w:val="28"/>
        </w:rPr>
        <w:t xml:space="preserve">37-385:2006 «Вода рибогосподарських підприємств. Загальні вимоги та норми» </w:t>
      </w:r>
      <w:r w:rsidR="00D17E0F">
        <w:rPr>
          <w:rFonts w:ascii="Times New Roman" w:hAnsi="Times New Roman" w:cs="Times New Roman"/>
          <w:color w:val="000000"/>
          <w:sz w:val="28"/>
          <w:szCs w:val="28"/>
        </w:rPr>
        <w:t xml:space="preserve">пунктом 4.2.6. </w:t>
      </w:r>
      <w:r w:rsidR="004F43AE">
        <w:rPr>
          <w:rFonts w:ascii="Times New Roman" w:hAnsi="Times New Roman" w:cs="Times New Roman"/>
          <w:color w:val="000000"/>
          <w:sz w:val="28"/>
          <w:szCs w:val="28"/>
        </w:rPr>
        <w:t xml:space="preserve">дослідження (випробування) води передбачено </w:t>
      </w:r>
      <w:r w:rsidR="004F43AE" w:rsidRPr="00EA0853">
        <w:rPr>
          <w:rFonts w:ascii="Times New Roman" w:hAnsi="Times New Roman" w:cs="Times New Roman"/>
          <w:color w:val="000000"/>
          <w:sz w:val="28"/>
          <w:szCs w:val="28"/>
        </w:rPr>
        <w:t>в період облову став</w:t>
      </w:r>
      <w:r w:rsidR="001E3308" w:rsidRPr="00EA085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F43AE" w:rsidRPr="00EA0853">
        <w:rPr>
          <w:rFonts w:ascii="Times New Roman" w:hAnsi="Times New Roman" w:cs="Times New Roman"/>
          <w:color w:val="000000"/>
          <w:sz w:val="28"/>
          <w:szCs w:val="28"/>
        </w:rPr>
        <w:t>ів.</w:t>
      </w:r>
      <w:r w:rsidR="00EA085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F43AE">
        <w:rPr>
          <w:rFonts w:ascii="Times New Roman" w:hAnsi="Times New Roman" w:cs="Times New Roman"/>
          <w:color w:val="000000"/>
          <w:sz w:val="28"/>
          <w:szCs w:val="28"/>
        </w:rPr>
        <w:t xml:space="preserve"> залежності від виду вирощуваної риби чи ікри, від технологічного процесу, скидних вод, басейнів та таке інше передбачені норми показників</w:t>
      </w:r>
      <w:r w:rsidR="001E33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43AE">
        <w:rPr>
          <w:rFonts w:ascii="Times New Roman" w:hAnsi="Times New Roman" w:cs="Times New Roman"/>
          <w:color w:val="000000"/>
          <w:sz w:val="28"/>
          <w:szCs w:val="28"/>
        </w:rPr>
        <w:t xml:space="preserve"> які впливають на </w:t>
      </w:r>
      <w:r w:rsidR="00DB2914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r w:rsidR="004F43AE">
        <w:rPr>
          <w:rFonts w:ascii="Times New Roman" w:hAnsi="Times New Roman" w:cs="Times New Roman"/>
          <w:color w:val="000000"/>
          <w:sz w:val="28"/>
          <w:szCs w:val="28"/>
        </w:rPr>
        <w:t xml:space="preserve"> ікри, мальків, </w:t>
      </w:r>
      <w:r w:rsidR="00DB2914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r w:rsidR="004F43AE">
        <w:rPr>
          <w:rFonts w:ascii="Times New Roman" w:hAnsi="Times New Roman" w:cs="Times New Roman"/>
          <w:color w:val="000000"/>
          <w:sz w:val="28"/>
          <w:szCs w:val="28"/>
        </w:rPr>
        <w:t xml:space="preserve"> товарної риби і які рекомендовано досліджувати на (ГДК) г</w:t>
      </w:r>
      <w:r w:rsidR="002F7B83">
        <w:rPr>
          <w:rFonts w:ascii="Times New Roman" w:hAnsi="Times New Roman" w:cs="Times New Roman"/>
          <w:color w:val="000000"/>
          <w:sz w:val="28"/>
          <w:szCs w:val="28"/>
        </w:rPr>
        <w:t>ранично допустимі концентрації.</w:t>
      </w:r>
    </w:p>
    <w:p w:rsidR="00A65B1E" w:rsidRPr="003C0301" w:rsidRDefault="002F7B83" w:rsidP="00E94AE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91121">
        <w:rPr>
          <w:rFonts w:ascii="Times New Roman" w:hAnsi="Times New Roman" w:cs="Times New Roman"/>
          <w:color w:val="000000"/>
          <w:sz w:val="28"/>
          <w:szCs w:val="28"/>
        </w:rPr>
        <w:t>Результати (експертиза на воду) повинн</w:t>
      </w:r>
      <w:r w:rsidR="00EA0853">
        <w:rPr>
          <w:rFonts w:ascii="Times New Roman" w:hAnsi="Times New Roman" w:cs="Times New Roman"/>
          <w:color w:val="000000"/>
          <w:sz w:val="28"/>
          <w:szCs w:val="28"/>
        </w:rPr>
        <w:t xml:space="preserve">і вписуватись </w:t>
      </w:r>
      <w:r w:rsidR="00091121">
        <w:rPr>
          <w:rFonts w:ascii="Times New Roman" w:hAnsi="Times New Roman" w:cs="Times New Roman"/>
          <w:color w:val="000000"/>
          <w:sz w:val="28"/>
          <w:szCs w:val="28"/>
        </w:rPr>
        <w:t>разом з експертним висновком на рибу у форму №1 на партію риби.</w:t>
      </w:r>
    </w:p>
    <w:sectPr w:rsidR="00A65B1E" w:rsidRPr="003C03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0FF3"/>
    <w:multiLevelType w:val="hybridMultilevel"/>
    <w:tmpl w:val="D4DA3DDA"/>
    <w:lvl w:ilvl="0" w:tplc="4980299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BAE3A35"/>
    <w:multiLevelType w:val="hybridMultilevel"/>
    <w:tmpl w:val="A48C3A7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220F14"/>
    <w:multiLevelType w:val="multilevel"/>
    <w:tmpl w:val="340E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307C0"/>
    <w:multiLevelType w:val="hybridMultilevel"/>
    <w:tmpl w:val="E5AC9F64"/>
    <w:lvl w:ilvl="0" w:tplc="41466A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A6"/>
    <w:rsid w:val="00085375"/>
    <w:rsid w:val="00091121"/>
    <w:rsid w:val="000D3B81"/>
    <w:rsid w:val="00132B4B"/>
    <w:rsid w:val="0013708C"/>
    <w:rsid w:val="00184D1F"/>
    <w:rsid w:val="001D5208"/>
    <w:rsid w:val="001D7CCE"/>
    <w:rsid w:val="001E3308"/>
    <w:rsid w:val="002109F6"/>
    <w:rsid w:val="0024008C"/>
    <w:rsid w:val="002814AF"/>
    <w:rsid w:val="002D590E"/>
    <w:rsid w:val="002E78CA"/>
    <w:rsid w:val="002F6849"/>
    <w:rsid w:val="002F7B83"/>
    <w:rsid w:val="00397E1A"/>
    <w:rsid w:val="003C0301"/>
    <w:rsid w:val="003F4D07"/>
    <w:rsid w:val="00422736"/>
    <w:rsid w:val="0049699B"/>
    <w:rsid w:val="004A13C3"/>
    <w:rsid w:val="004D1C51"/>
    <w:rsid w:val="004E03AE"/>
    <w:rsid w:val="004F43AE"/>
    <w:rsid w:val="00582AA8"/>
    <w:rsid w:val="0059328C"/>
    <w:rsid w:val="005B5075"/>
    <w:rsid w:val="00635149"/>
    <w:rsid w:val="006F729C"/>
    <w:rsid w:val="00746AC6"/>
    <w:rsid w:val="00753C0B"/>
    <w:rsid w:val="007A1477"/>
    <w:rsid w:val="0084375F"/>
    <w:rsid w:val="0084543F"/>
    <w:rsid w:val="008D3CC3"/>
    <w:rsid w:val="008F2966"/>
    <w:rsid w:val="009431A6"/>
    <w:rsid w:val="0096377D"/>
    <w:rsid w:val="00980869"/>
    <w:rsid w:val="00A4364A"/>
    <w:rsid w:val="00A65B1E"/>
    <w:rsid w:val="00B11005"/>
    <w:rsid w:val="00B16452"/>
    <w:rsid w:val="00B77DBC"/>
    <w:rsid w:val="00B8312F"/>
    <w:rsid w:val="00BE3A4E"/>
    <w:rsid w:val="00BF2573"/>
    <w:rsid w:val="00C77B4F"/>
    <w:rsid w:val="00C9457D"/>
    <w:rsid w:val="00CA4178"/>
    <w:rsid w:val="00D17E0F"/>
    <w:rsid w:val="00D62F55"/>
    <w:rsid w:val="00DB2914"/>
    <w:rsid w:val="00E73FB3"/>
    <w:rsid w:val="00E94AE5"/>
    <w:rsid w:val="00EA0853"/>
    <w:rsid w:val="00EA1B76"/>
    <w:rsid w:val="00EA625F"/>
    <w:rsid w:val="00F02F4D"/>
    <w:rsid w:val="00F03270"/>
    <w:rsid w:val="00F46D4D"/>
    <w:rsid w:val="00F609F3"/>
    <w:rsid w:val="00F91BDB"/>
    <w:rsid w:val="00F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4EE4"/>
  <w15:docId w15:val="{2DF24204-C05B-4562-A2F4-17BC7846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9F6"/>
  </w:style>
  <w:style w:type="character" w:customStyle="1" w:styleId="butback">
    <w:name w:val="butback"/>
    <w:basedOn w:val="a0"/>
    <w:rsid w:val="00D62F55"/>
  </w:style>
  <w:style w:type="character" w:customStyle="1" w:styleId="submenu-table">
    <w:name w:val="submenu-table"/>
    <w:basedOn w:val="a0"/>
    <w:rsid w:val="00D62F55"/>
  </w:style>
  <w:style w:type="paragraph" w:styleId="a3">
    <w:name w:val="Balloon Text"/>
    <w:basedOn w:val="a"/>
    <w:link w:val="a4"/>
    <w:uiPriority w:val="99"/>
    <w:semiHidden/>
    <w:unhideWhenUsed/>
    <w:rsid w:val="00D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F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0327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6">
    <w:name w:val="Hyperlink"/>
    <w:basedOn w:val="a0"/>
    <w:uiPriority w:val="99"/>
    <w:semiHidden/>
    <w:unhideWhenUsed/>
    <w:rsid w:val="00F0327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327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84D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184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4D1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T12546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T12546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121E-EA23-41C6-9A95-AB28BC4E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Михайло Лапало</cp:lastModifiedBy>
  <cp:revision>27</cp:revision>
  <cp:lastPrinted>2015-04-20T10:04:00Z</cp:lastPrinted>
  <dcterms:created xsi:type="dcterms:W3CDTF">2024-03-20T06:18:00Z</dcterms:created>
  <dcterms:modified xsi:type="dcterms:W3CDTF">2024-04-04T06:17:00Z</dcterms:modified>
</cp:coreProperties>
</file>