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EE" w:rsidRPr="009B6C4D" w:rsidRDefault="008902EE" w:rsidP="008902EE">
      <w:pPr>
        <w:pStyle w:val="a4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481151" r:id="rId6"/>
        </w:objec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8902EE" w:rsidRPr="009B6C4D" w:rsidRDefault="008902EE" w:rsidP="008902EE">
      <w:pPr>
        <w:pStyle w:val="a4"/>
        <w:jc w:val="center"/>
        <w:rPr>
          <w:b/>
          <w:sz w:val="28"/>
          <w:szCs w:val="28"/>
          <w:lang w:val="uk-UA"/>
        </w:rPr>
      </w:pPr>
    </w:p>
    <w:p w:rsidR="008902EE" w:rsidRPr="00093CBC" w:rsidRDefault="008902EE" w:rsidP="008902EE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22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8902EE" w:rsidRDefault="008902EE" w:rsidP="008902EE">
      <w:pPr>
        <w:pStyle w:val="a4"/>
        <w:rPr>
          <w:b/>
          <w:lang w:val="uk-UA"/>
        </w:rPr>
      </w:pPr>
    </w:p>
    <w:p w:rsidR="008902EE" w:rsidRPr="00B5008D" w:rsidRDefault="008902EE" w:rsidP="008902EE">
      <w:pPr>
        <w:pStyle w:val="a4"/>
        <w:rPr>
          <w:b/>
          <w:lang w:val="uk-UA"/>
        </w:rPr>
      </w:pPr>
      <w:r w:rsidRPr="00B5008D">
        <w:rPr>
          <w:b/>
          <w:lang w:val="uk-UA"/>
        </w:rPr>
        <w:t xml:space="preserve">Про схвалення звітів про виконання </w:t>
      </w:r>
    </w:p>
    <w:p w:rsidR="008902EE" w:rsidRPr="00B5008D" w:rsidRDefault="008902EE" w:rsidP="008902EE">
      <w:pPr>
        <w:pStyle w:val="a4"/>
        <w:rPr>
          <w:b/>
          <w:lang w:val="uk-UA"/>
        </w:rPr>
      </w:pPr>
      <w:r w:rsidRPr="00B5008D">
        <w:rPr>
          <w:b/>
          <w:lang w:val="uk-UA"/>
        </w:rPr>
        <w:t>міського та сільських бюджетів, що ввійшли</w:t>
      </w:r>
    </w:p>
    <w:p w:rsidR="008902EE" w:rsidRPr="00B5008D" w:rsidRDefault="008902EE" w:rsidP="008902EE">
      <w:pPr>
        <w:pStyle w:val="a4"/>
        <w:rPr>
          <w:b/>
          <w:lang w:val="uk-UA"/>
        </w:rPr>
      </w:pPr>
      <w:r w:rsidRPr="00B5008D">
        <w:rPr>
          <w:b/>
          <w:lang w:val="uk-UA"/>
        </w:rPr>
        <w:t xml:space="preserve">до складу </w:t>
      </w:r>
      <w:proofErr w:type="spellStart"/>
      <w:r w:rsidRPr="00B5008D">
        <w:rPr>
          <w:b/>
          <w:lang w:val="uk-UA"/>
        </w:rPr>
        <w:t>Новоодеської</w:t>
      </w:r>
      <w:proofErr w:type="spellEnd"/>
      <w:r w:rsidRPr="00B5008D">
        <w:rPr>
          <w:b/>
          <w:lang w:val="uk-UA"/>
        </w:rPr>
        <w:t xml:space="preserve"> міської територіальної</w:t>
      </w:r>
    </w:p>
    <w:p w:rsidR="008902EE" w:rsidRPr="00B5008D" w:rsidRDefault="008902EE" w:rsidP="008902EE">
      <w:pPr>
        <w:pStyle w:val="a4"/>
        <w:rPr>
          <w:b/>
          <w:lang w:val="uk-UA"/>
        </w:rPr>
      </w:pPr>
      <w:r w:rsidRPr="00B5008D">
        <w:rPr>
          <w:b/>
          <w:lang w:val="uk-UA"/>
        </w:rPr>
        <w:t xml:space="preserve">громади за 2020 рік </w:t>
      </w:r>
    </w:p>
    <w:p w:rsidR="008902EE" w:rsidRPr="007B0E26" w:rsidRDefault="008902EE" w:rsidP="008902EE">
      <w:pPr>
        <w:jc w:val="both"/>
        <w:rPr>
          <w:sz w:val="16"/>
          <w:szCs w:val="16"/>
          <w:lang w:val="uk-UA"/>
        </w:rPr>
      </w:pPr>
    </w:p>
    <w:p w:rsidR="008902EE" w:rsidRPr="00B5008D" w:rsidRDefault="008902EE" w:rsidP="008902EE">
      <w:pPr>
        <w:pStyle w:val="a4"/>
        <w:jc w:val="both"/>
        <w:rPr>
          <w:lang w:val="uk-UA"/>
        </w:rPr>
      </w:pPr>
      <w:r w:rsidRPr="002B5B02">
        <w:rPr>
          <w:sz w:val="28"/>
          <w:szCs w:val="28"/>
          <w:lang w:val="uk-UA"/>
        </w:rPr>
        <w:tab/>
      </w:r>
      <w:r w:rsidRPr="00B5008D">
        <w:rPr>
          <w:lang w:val="uk-UA"/>
        </w:rPr>
        <w:t xml:space="preserve">Керуючись підпунктом 1 пункту «а» статті 28, пунктом 1 частини 2 статті 52 Закону України «Про місцеве самоврядування в Україні», Законом України «Про </w:t>
      </w:r>
      <w:r w:rsidRPr="00B5008D">
        <w:rPr>
          <w:rStyle w:val="rvts23"/>
          <w:szCs w:val="24"/>
          <w:lang w:val="uk-UA"/>
        </w:rPr>
        <w:t>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Pr="00B5008D">
        <w:rPr>
          <w:lang w:val="uk-UA"/>
        </w:rPr>
        <w:t xml:space="preserve">», заслухавши інформацію начальника фінансового управління </w:t>
      </w:r>
      <w:proofErr w:type="spellStart"/>
      <w:r w:rsidRPr="00B5008D">
        <w:rPr>
          <w:lang w:val="uk-UA"/>
        </w:rPr>
        <w:t>Новоодеської</w:t>
      </w:r>
      <w:proofErr w:type="spellEnd"/>
      <w:r w:rsidRPr="00B5008D">
        <w:rPr>
          <w:lang w:val="uk-UA"/>
        </w:rPr>
        <w:t xml:space="preserve"> міської ради Литвиненко Т.Г. щодо річного звіту про виконання міського та сільських бюджетів, що ввійшли до складу </w:t>
      </w:r>
      <w:proofErr w:type="spellStart"/>
      <w:r w:rsidRPr="00B5008D">
        <w:rPr>
          <w:lang w:val="uk-UA"/>
        </w:rPr>
        <w:t>Новоодеської</w:t>
      </w:r>
      <w:proofErr w:type="spellEnd"/>
      <w:r w:rsidRPr="00B5008D">
        <w:rPr>
          <w:lang w:val="uk-UA"/>
        </w:rPr>
        <w:t xml:space="preserve"> міської територіальної громади за 2020 рік</w:t>
      </w:r>
      <w:r>
        <w:rPr>
          <w:lang w:val="uk-UA"/>
        </w:rPr>
        <w:t>,</w:t>
      </w:r>
      <w:r w:rsidRPr="00B5008D">
        <w:rPr>
          <w:lang w:val="uk-UA"/>
        </w:rPr>
        <w:t xml:space="preserve"> виконавчий комітет міської ради</w:t>
      </w:r>
    </w:p>
    <w:p w:rsidR="008902EE" w:rsidRPr="00B5008D" w:rsidRDefault="008902EE" w:rsidP="008902EE">
      <w:pPr>
        <w:pStyle w:val="a4"/>
        <w:jc w:val="both"/>
        <w:rPr>
          <w:b/>
          <w:lang w:val="uk-UA"/>
        </w:rPr>
      </w:pPr>
      <w:r w:rsidRPr="00B5008D">
        <w:rPr>
          <w:b/>
          <w:lang w:val="uk-UA"/>
        </w:rPr>
        <w:t>ВИРІШИВ:</w:t>
      </w:r>
    </w:p>
    <w:p w:rsidR="008902EE" w:rsidRPr="007B0E26" w:rsidRDefault="008902EE" w:rsidP="008902EE">
      <w:pPr>
        <w:jc w:val="center"/>
        <w:rPr>
          <w:sz w:val="16"/>
          <w:szCs w:val="16"/>
          <w:lang w:val="uk-UA"/>
        </w:rPr>
      </w:pPr>
    </w:p>
    <w:p w:rsidR="008902EE" w:rsidRDefault="008902EE" w:rsidP="008902EE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Інформацію про виконання  міського та сільських бюджетів, що ввійшли до складу </w:t>
      </w: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територіальної громади за 2020 рік взяти до відома (додається).</w:t>
      </w:r>
    </w:p>
    <w:p w:rsidR="008902EE" w:rsidRDefault="008902EE" w:rsidP="008902EE">
      <w:pPr>
        <w:pStyle w:val="a4"/>
        <w:ind w:firstLine="360"/>
        <w:jc w:val="both"/>
        <w:rPr>
          <w:lang w:val="uk-UA"/>
        </w:rPr>
      </w:pPr>
      <w:r>
        <w:rPr>
          <w:lang w:val="uk-UA"/>
        </w:rPr>
        <w:t xml:space="preserve">2. </w:t>
      </w:r>
      <w:r w:rsidRPr="008F72FC">
        <w:rPr>
          <w:lang w:val="uk-UA"/>
        </w:rPr>
        <w:t>Схвалити звіт про виконан</w:t>
      </w:r>
      <w:r>
        <w:rPr>
          <w:lang w:val="uk-UA"/>
        </w:rPr>
        <w:t xml:space="preserve">ня міського бюджету за 2020 рік, </w:t>
      </w:r>
      <w:r w:rsidRPr="008F72FC">
        <w:rPr>
          <w:lang w:val="uk-UA"/>
        </w:rPr>
        <w:t xml:space="preserve">у тому числі: </w:t>
      </w:r>
    </w:p>
    <w:p w:rsidR="008902EE" w:rsidRPr="008F72FC" w:rsidRDefault="008902EE" w:rsidP="008902EE">
      <w:pPr>
        <w:pStyle w:val="a4"/>
        <w:jc w:val="both"/>
        <w:rPr>
          <w:lang w:val="uk-UA"/>
        </w:rPr>
      </w:pPr>
      <w:r w:rsidRPr="008F72FC">
        <w:rPr>
          <w:lang w:val="uk-UA"/>
        </w:rPr>
        <w:t>- загального фонду: по доходах - у сумі 32 836 050,15 грн., по видатках - у сумі 30 994 370,38 грн.; з перевищенням доходів над видатками у сумі 1 841 679,77 грн.;</w:t>
      </w:r>
    </w:p>
    <w:p w:rsidR="008902EE" w:rsidRPr="008F72FC" w:rsidRDefault="008902EE" w:rsidP="008902EE">
      <w:pPr>
        <w:pStyle w:val="a4"/>
        <w:jc w:val="both"/>
        <w:rPr>
          <w:lang w:val="uk-UA"/>
        </w:rPr>
      </w:pPr>
      <w:r w:rsidRPr="008F72FC">
        <w:rPr>
          <w:lang w:val="uk-UA"/>
        </w:rPr>
        <w:t>- спеціального фонду: по доходах - у сумі 3 570 409,01 грн., по видатках - у сумі 5 220 088,21 грн.; з перевищенням видатків над доходами у сумі 1 649 679,20 грн.</w:t>
      </w:r>
    </w:p>
    <w:p w:rsidR="008902EE" w:rsidRPr="000D27D7" w:rsidRDefault="008902EE" w:rsidP="008902EE">
      <w:pPr>
        <w:pStyle w:val="a4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0D27D7">
        <w:rPr>
          <w:lang w:val="uk-UA"/>
        </w:rPr>
        <w:t xml:space="preserve">Схвалити звіт про виконання сільського бюджету </w:t>
      </w:r>
      <w:proofErr w:type="spellStart"/>
      <w:r w:rsidRPr="000D27D7">
        <w:rPr>
          <w:lang w:val="uk-UA"/>
        </w:rPr>
        <w:t>Димівс</w:t>
      </w:r>
      <w:r>
        <w:rPr>
          <w:lang w:val="uk-UA"/>
        </w:rPr>
        <w:t>ької</w:t>
      </w:r>
      <w:proofErr w:type="spellEnd"/>
      <w:r>
        <w:rPr>
          <w:lang w:val="uk-UA"/>
        </w:rPr>
        <w:t xml:space="preserve"> сільської ради за 2020 рік, </w:t>
      </w:r>
      <w:r w:rsidRPr="000D27D7">
        <w:rPr>
          <w:lang w:val="uk-UA"/>
        </w:rPr>
        <w:t>у тому числі: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загального фонду: по доходах - у сумі 3 917 373,11 грн., по видатках - у сумі 4 097 769,15 грн.; з перевищенням видатків над доходами у сумі 180 396,04 грн.;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спеціального фонду: по доходах - у сумі 60 063,05 грн., по видатках - у сумі 160 886,58 грн.; з перевищенням видатків над доходами у сумі 100 823,53 грн.</w:t>
      </w:r>
    </w:p>
    <w:p w:rsidR="008902EE" w:rsidRPr="000D27D7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Схвалити</w:t>
      </w:r>
      <w:r w:rsidRPr="000D27D7">
        <w:rPr>
          <w:lang w:val="uk-UA"/>
        </w:rPr>
        <w:t xml:space="preserve"> звіт про виконання сільського бюджету Дільни</w:t>
      </w:r>
      <w:r>
        <w:rPr>
          <w:lang w:val="uk-UA"/>
        </w:rPr>
        <w:t xml:space="preserve">чної сільської ради за 2020 рік, </w:t>
      </w:r>
      <w:r w:rsidRPr="000D27D7">
        <w:rPr>
          <w:lang w:val="uk-UA"/>
        </w:rPr>
        <w:t>у тому числі:</w:t>
      </w:r>
    </w:p>
    <w:p w:rsidR="008902EE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загального фонду: по доходах - у сумі 2 339 549,50 грн., по видатках - у сумі 2 338 336,29 грн.; з перевищенням доходів над видатками у сумі 1 213,21 грн.;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спеціального фонду: по доходах - у сумі 140 761,65 грн., по видатках - у сумі 411 558,62 грн.; з перевищенням видатків над доходами у сумі 270 796,97 грн.</w:t>
      </w:r>
    </w:p>
    <w:p w:rsidR="008902EE" w:rsidRPr="000D27D7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0D27D7">
        <w:rPr>
          <w:lang w:val="uk-UA"/>
        </w:rPr>
        <w:t>Схвалити звіт про виконання сільського бюджету Михайлівсь</w:t>
      </w:r>
      <w:r>
        <w:rPr>
          <w:lang w:val="uk-UA"/>
        </w:rPr>
        <w:t>кої сільської ради за 2020 рік,</w:t>
      </w:r>
      <w:r w:rsidRPr="000D27D7">
        <w:rPr>
          <w:lang w:val="uk-UA"/>
        </w:rPr>
        <w:t xml:space="preserve"> у тому числі: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lastRenderedPageBreak/>
        <w:t>загального фонду: по доходах - у сумі 1 690 981,86 грн., по видатках - у сумі 1 645 598,86 грн.; з перевищенням доходів над видатками у сумі 45 383 грн.;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спеціального фонду: по доходах - у сумі 319 576,73 грн., по видатках - у сумі 364 312,72 грн.; з перевищенням видатків над доходами у сумі 44 735,99 грн.</w:t>
      </w:r>
    </w:p>
    <w:p w:rsidR="008902EE" w:rsidRPr="000D27D7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0D27D7">
        <w:rPr>
          <w:lang w:val="uk-UA"/>
        </w:rPr>
        <w:t xml:space="preserve">Схвалити звіт про виконання сільського бюджету </w:t>
      </w:r>
      <w:proofErr w:type="spellStart"/>
      <w:r w:rsidRPr="000D27D7">
        <w:rPr>
          <w:lang w:val="uk-UA"/>
        </w:rPr>
        <w:t>Новосафронівс</w:t>
      </w:r>
      <w:r>
        <w:rPr>
          <w:lang w:val="uk-UA"/>
        </w:rPr>
        <w:t>ької</w:t>
      </w:r>
      <w:proofErr w:type="spellEnd"/>
      <w:r>
        <w:rPr>
          <w:lang w:val="uk-UA"/>
        </w:rPr>
        <w:t xml:space="preserve"> сільської ради за 2020 рік, </w:t>
      </w:r>
      <w:r w:rsidRPr="000D27D7">
        <w:rPr>
          <w:lang w:val="uk-UA"/>
        </w:rPr>
        <w:t>у тому числі: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загального фонду: по доходах - у сумі 1 863 589,51 грн., по видатках - у сумі 1 808 514,26 грн.; з перевищенням доходів над видатками у сумі 55 075,25 грн.;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спеціального фонду: по доходах - у сумі 24 808,85 грн., по видатках - у сумі 61 136,47 грн.; з перевищенням видатків над доходами у сумі 36 327,62 грн.</w:t>
      </w:r>
    </w:p>
    <w:p w:rsidR="008902EE" w:rsidRPr="000D27D7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0D27D7">
        <w:rPr>
          <w:lang w:val="uk-UA"/>
        </w:rPr>
        <w:t xml:space="preserve">Схвалити звіт про виконання сільського бюджету </w:t>
      </w:r>
      <w:proofErr w:type="spellStart"/>
      <w:r w:rsidRPr="000D27D7">
        <w:rPr>
          <w:lang w:val="uk-UA"/>
        </w:rPr>
        <w:t>Підлісненс</w:t>
      </w:r>
      <w:r>
        <w:rPr>
          <w:lang w:val="uk-UA"/>
        </w:rPr>
        <w:t>ької</w:t>
      </w:r>
      <w:proofErr w:type="spellEnd"/>
      <w:r>
        <w:rPr>
          <w:lang w:val="uk-UA"/>
        </w:rPr>
        <w:t xml:space="preserve"> сільської ради за 2020 рік, </w:t>
      </w:r>
      <w:r w:rsidRPr="000D27D7">
        <w:rPr>
          <w:lang w:val="uk-UA"/>
        </w:rPr>
        <w:t>у тому числі: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 xml:space="preserve">загального фонду: по доходах - у сумі 3 364 173,66 грн., по видатках - у сумі 3 155 587,77 грн.; з перевищенням доходів над видатками у сумі 208 585,89 грн.; 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спеціального фонду: по доходах - у сумі 2 218 775,79 грн., по видатках - у сумі 2 775 581,09 грн.; з перевищенням видатків над доходами у сумі 556 805,30 грн.</w:t>
      </w:r>
    </w:p>
    <w:p w:rsidR="008902EE" w:rsidRPr="000D27D7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0D27D7">
        <w:rPr>
          <w:lang w:val="uk-UA"/>
        </w:rPr>
        <w:t>Схвалити звіт про виконання сільського бюджету Троїц</w:t>
      </w:r>
      <w:r>
        <w:rPr>
          <w:lang w:val="uk-UA"/>
        </w:rPr>
        <w:t xml:space="preserve">ької сільської ради за 2020 рік, </w:t>
      </w:r>
      <w:r w:rsidRPr="000D27D7">
        <w:rPr>
          <w:lang w:val="uk-UA"/>
        </w:rPr>
        <w:t>у тому числі: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 xml:space="preserve">загального фонду: по доходах - у сумі 2 397 347,81 грн., по видатках - у сумі 2 544 221,29 грн.; з перевищенням видатків над доходами у сумі 146 873,48 грн.; </w:t>
      </w:r>
    </w:p>
    <w:p w:rsidR="008902EE" w:rsidRPr="000D27D7" w:rsidRDefault="008902EE" w:rsidP="008902EE">
      <w:pPr>
        <w:pStyle w:val="a4"/>
        <w:jc w:val="both"/>
        <w:rPr>
          <w:lang w:val="uk-UA"/>
        </w:rPr>
      </w:pPr>
      <w:r w:rsidRPr="000D27D7">
        <w:rPr>
          <w:lang w:val="uk-UA"/>
        </w:rPr>
        <w:t>спеціального фонду: по доходах - у сумі 52 583,21 грн., по видатках - у сумі 40 548 грн.; з перевищенням доходів над видатками у сумі 12 035,21 грн.</w:t>
      </w:r>
    </w:p>
    <w:p w:rsidR="008902EE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Подати звіти для затвердження на сесії </w:t>
      </w: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ради.</w:t>
      </w:r>
    </w:p>
    <w:p w:rsidR="008902EE" w:rsidRPr="002B5B02" w:rsidRDefault="008902EE" w:rsidP="008902EE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2B5B02">
        <w:rPr>
          <w:lang w:val="uk-UA"/>
        </w:rPr>
        <w:t>Контроль за виконанням даного</w:t>
      </w:r>
      <w:r>
        <w:rPr>
          <w:lang w:val="uk-UA"/>
        </w:rPr>
        <w:t xml:space="preserve"> </w:t>
      </w:r>
      <w:r w:rsidRPr="002B5B02">
        <w:rPr>
          <w:lang w:val="uk-UA"/>
        </w:rPr>
        <w:t xml:space="preserve">рішення покласти на </w:t>
      </w:r>
      <w:r>
        <w:rPr>
          <w:lang w:val="uk-UA"/>
        </w:rPr>
        <w:t xml:space="preserve">начальника фінансового управління </w:t>
      </w: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8902EE" w:rsidRDefault="008902EE" w:rsidP="008902EE">
      <w:pPr>
        <w:pStyle w:val="a4"/>
        <w:jc w:val="both"/>
        <w:rPr>
          <w:lang w:val="uk-UA"/>
        </w:rPr>
      </w:pPr>
    </w:p>
    <w:p w:rsidR="008902EE" w:rsidRDefault="008902EE" w:rsidP="008902EE">
      <w:pPr>
        <w:pStyle w:val="a4"/>
        <w:jc w:val="both"/>
        <w:rPr>
          <w:lang w:val="uk-UA"/>
        </w:rPr>
      </w:pPr>
    </w:p>
    <w:p w:rsidR="008902EE" w:rsidRPr="00B5008D" w:rsidRDefault="008902EE" w:rsidP="008902EE">
      <w:pPr>
        <w:pStyle w:val="a4"/>
        <w:jc w:val="both"/>
        <w:rPr>
          <w:b/>
          <w:szCs w:val="24"/>
          <w:lang w:val="uk-UA"/>
        </w:rPr>
      </w:pPr>
      <w:r w:rsidRPr="00B5008D">
        <w:rPr>
          <w:b/>
          <w:szCs w:val="24"/>
          <w:lang w:val="uk-UA"/>
        </w:rPr>
        <w:t xml:space="preserve">Міський  голова                                </w:t>
      </w:r>
      <w:r w:rsidRPr="00B5008D">
        <w:rPr>
          <w:b/>
          <w:szCs w:val="24"/>
          <w:lang w:val="uk-UA"/>
        </w:rPr>
        <w:tab/>
      </w:r>
      <w:r w:rsidRPr="00B5008D">
        <w:rPr>
          <w:b/>
          <w:szCs w:val="24"/>
          <w:lang w:val="uk-UA"/>
        </w:rPr>
        <w:tab/>
      </w:r>
      <w:r w:rsidRPr="00B5008D">
        <w:rPr>
          <w:b/>
          <w:szCs w:val="24"/>
          <w:lang w:val="uk-UA"/>
        </w:rPr>
        <w:tab/>
        <w:t xml:space="preserve">               Олександр </w:t>
      </w:r>
      <w:proofErr w:type="spellStart"/>
      <w:r w:rsidRPr="00B5008D">
        <w:rPr>
          <w:b/>
          <w:szCs w:val="24"/>
          <w:lang w:val="uk-UA"/>
        </w:rPr>
        <w:t>Поляков</w:t>
      </w:r>
      <w:proofErr w:type="spellEnd"/>
    </w:p>
    <w:p w:rsidR="008902EE" w:rsidRDefault="008902EE" w:rsidP="008902EE">
      <w:pPr>
        <w:jc w:val="center"/>
        <w:rPr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Default="008902EE" w:rsidP="008902EE">
      <w:pPr>
        <w:pStyle w:val="a4"/>
        <w:ind w:left="4956"/>
        <w:rPr>
          <w:lang w:val="uk-UA"/>
        </w:rPr>
      </w:pPr>
      <w:r>
        <w:rPr>
          <w:lang w:val="uk-UA"/>
        </w:rPr>
        <w:lastRenderedPageBreak/>
        <w:t xml:space="preserve">Додаток до рішення </w:t>
      </w:r>
    </w:p>
    <w:p w:rsidR="008902EE" w:rsidRDefault="008902EE" w:rsidP="008902EE">
      <w:pPr>
        <w:pStyle w:val="a4"/>
        <w:ind w:left="4956"/>
        <w:rPr>
          <w:lang w:val="uk-UA"/>
        </w:rPr>
      </w:pP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Новоодеської</w:t>
      </w:r>
      <w:proofErr w:type="spellEnd"/>
    </w:p>
    <w:p w:rsidR="008902EE" w:rsidRDefault="008902EE" w:rsidP="008902EE">
      <w:pPr>
        <w:pStyle w:val="a4"/>
        <w:ind w:left="4956"/>
        <w:rPr>
          <w:lang w:val="uk-UA"/>
        </w:rPr>
      </w:pPr>
      <w:r>
        <w:rPr>
          <w:lang w:val="uk-UA"/>
        </w:rPr>
        <w:t>міської ради від 10.02.2021р. № 22</w:t>
      </w:r>
    </w:p>
    <w:p w:rsidR="008902EE" w:rsidRDefault="008902EE" w:rsidP="008902EE">
      <w:pPr>
        <w:jc w:val="center"/>
        <w:rPr>
          <w:sz w:val="28"/>
          <w:szCs w:val="28"/>
          <w:lang w:val="uk-UA"/>
        </w:rPr>
      </w:pPr>
    </w:p>
    <w:p w:rsidR="008902EE" w:rsidRPr="00C422B0" w:rsidRDefault="008902EE" w:rsidP="008902EE">
      <w:pPr>
        <w:jc w:val="center"/>
        <w:rPr>
          <w:sz w:val="28"/>
          <w:szCs w:val="28"/>
          <w:lang w:val="uk-UA"/>
        </w:rPr>
      </w:pPr>
      <w:r w:rsidRPr="00C422B0">
        <w:rPr>
          <w:sz w:val="28"/>
          <w:szCs w:val="28"/>
          <w:lang w:val="uk-UA"/>
        </w:rPr>
        <w:t>Показники виконання доходної частини бюджетів</w:t>
      </w:r>
    </w:p>
    <w:tbl>
      <w:tblPr>
        <w:tblStyle w:val="a3"/>
        <w:tblW w:w="9468" w:type="dxa"/>
        <w:tblLook w:val="01E0"/>
      </w:tblPr>
      <w:tblGrid>
        <w:gridCol w:w="2628"/>
        <w:gridCol w:w="1800"/>
        <w:gridCol w:w="1620"/>
        <w:gridCol w:w="1800"/>
        <w:gridCol w:w="1620"/>
      </w:tblGrid>
      <w:tr w:rsidR="008902EE" w:rsidRPr="00C422B0" w:rsidTr="001538DA">
        <w:tc>
          <w:tcPr>
            <w:tcW w:w="2628" w:type="dxa"/>
            <w:vMerge w:val="restart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Назва бюджету</w:t>
            </w:r>
          </w:p>
        </w:tc>
        <w:tc>
          <w:tcPr>
            <w:tcW w:w="3420" w:type="dxa"/>
            <w:gridSpan w:val="2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Загальний фонд</w:t>
            </w:r>
          </w:p>
        </w:tc>
        <w:tc>
          <w:tcPr>
            <w:tcW w:w="3420" w:type="dxa"/>
            <w:gridSpan w:val="2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Спеціальний фонд</w:t>
            </w:r>
          </w:p>
        </w:tc>
      </w:tr>
      <w:tr w:rsidR="008902EE" w:rsidRPr="00C422B0" w:rsidTr="001538DA">
        <w:tc>
          <w:tcPr>
            <w:tcW w:w="2628" w:type="dxa"/>
            <w:vMerge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Виконано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Виконано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33 167 796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32 836 050,15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2 171 886,29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3 570 409,01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 xml:space="preserve">Сільський бюджет </w:t>
            </w:r>
            <w:proofErr w:type="spellStart"/>
            <w:r w:rsidRPr="00C422B0">
              <w:rPr>
                <w:lang w:val="uk-UA"/>
              </w:rPr>
              <w:t>Димівської</w:t>
            </w:r>
            <w:proofErr w:type="spellEnd"/>
            <w:r w:rsidRPr="00C422B0">
              <w:rPr>
                <w:lang w:val="uk-UA"/>
              </w:rPr>
              <w:t xml:space="preserve">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4 060 335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3 917 373,11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61 200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60 063,05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Сільський бюджет Дільничної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2 423 079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2 339 549,50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57 818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140 761,65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Сільський бюджет Михайлівської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1 751 724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1 690 981,86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13 550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319 576,73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 xml:space="preserve">Сільський бюджет </w:t>
            </w:r>
            <w:proofErr w:type="spellStart"/>
            <w:r w:rsidRPr="00C422B0">
              <w:rPr>
                <w:lang w:val="uk-UA"/>
              </w:rPr>
              <w:t>Новосафронівської</w:t>
            </w:r>
            <w:proofErr w:type="spellEnd"/>
            <w:r w:rsidRPr="00C422B0">
              <w:rPr>
                <w:lang w:val="uk-UA"/>
              </w:rPr>
              <w:t xml:space="preserve">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1 946 989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1 863 589,51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8 400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24 808,85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 xml:space="preserve">Сільський бюджет </w:t>
            </w:r>
            <w:proofErr w:type="spellStart"/>
            <w:r w:rsidRPr="00C422B0">
              <w:rPr>
                <w:lang w:val="uk-UA"/>
              </w:rPr>
              <w:t>Підлісненської</w:t>
            </w:r>
            <w:proofErr w:type="spellEnd"/>
            <w:r w:rsidRPr="00C422B0">
              <w:rPr>
                <w:lang w:val="uk-UA"/>
              </w:rPr>
              <w:t xml:space="preserve">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3 089 506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3 364 173,66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2 196 491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2 218 775,79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Сільський бюджет Троїцької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3 204 656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2 397 347,81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34 200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52 583,21</w:t>
            </w:r>
          </w:p>
        </w:tc>
      </w:tr>
    </w:tbl>
    <w:p w:rsidR="008902EE" w:rsidRPr="00C422B0" w:rsidRDefault="008902EE" w:rsidP="008902EE">
      <w:pPr>
        <w:jc w:val="center"/>
        <w:rPr>
          <w:sz w:val="28"/>
          <w:szCs w:val="28"/>
          <w:lang w:val="uk-UA"/>
        </w:rPr>
      </w:pPr>
      <w:r w:rsidRPr="00C422B0">
        <w:rPr>
          <w:sz w:val="28"/>
          <w:szCs w:val="28"/>
          <w:lang w:val="uk-UA"/>
        </w:rPr>
        <w:t>Показники виконання видаткової частини бюджетів</w:t>
      </w:r>
    </w:p>
    <w:tbl>
      <w:tblPr>
        <w:tblStyle w:val="a3"/>
        <w:tblW w:w="9468" w:type="dxa"/>
        <w:tblLook w:val="01E0"/>
      </w:tblPr>
      <w:tblGrid>
        <w:gridCol w:w="2628"/>
        <w:gridCol w:w="1800"/>
        <w:gridCol w:w="1620"/>
        <w:gridCol w:w="1800"/>
        <w:gridCol w:w="1620"/>
      </w:tblGrid>
      <w:tr w:rsidR="008902EE" w:rsidRPr="00C422B0" w:rsidTr="001538DA">
        <w:tc>
          <w:tcPr>
            <w:tcW w:w="2628" w:type="dxa"/>
            <w:vMerge w:val="restart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Назва бюджету</w:t>
            </w:r>
          </w:p>
        </w:tc>
        <w:tc>
          <w:tcPr>
            <w:tcW w:w="3420" w:type="dxa"/>
            <w:gridSpan w:val="2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Загальний фонд</w:t>
            </w:r>
          </w:p>
        </w:tc>
        <w:tc>
          <w:tcPr>
            <w:tcW w:w="3420" w:type="dxa"/>
            <w:gridSpan w:val="2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Спеціальний фонд</w:t>
            </w:r>
          </w:p>
        </w:tc>
      </w:tr>
      <w:tr w:rsidR="008902EE" w:rsidRPr="00C422B0" w:rsidTr="001538DA">
        <w:tc>
          <w:tcPr>
            <w:tcW w:w="2628" w:type="dxa"/>
            <w:vMerge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Виконано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Виконано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35 345 039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30 994 370,38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4 672 965,13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5 220 088,21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 xml:space="preserve">Сільський бюджет </w:t>
            </w:r>
            <w:proofErr w:type="spellStart"/>
            <w:r w:rsidRPr="00C422B0">
              <w:rPr>
                <w:lang w:val="uk-UA"/>
              </w:rPr>
              <w:t>Димівської</w:t>
            </w:r>
            <w:proofErr w:type="spellEnd"/>
            <w:r w:rsidRPr="00C422B0">
              <w:rPr>
                <w:lang w:val="uk-UA"/>
              </w:rPr>
              <w:t xml:space="preserve">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4 694 835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4 097 769,15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117 400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160 886,58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Сільський бюджет Дільничної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2 513 812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2 338 336,29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301 415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411 558,62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Сільський бюджет Михайлівської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1 874 668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1 645 598,86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60 400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364 312,72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 xml:space="preserve">Сільський бюджет </w:t>
            </w:r>
            <w:proofErr w:type="spellStart"/>
            <w:r w:rsidRPr="00C422B0">
              <w:rPr>
                <w:lang w:val="uk-UA"/>
              </w:rPr>
              <w:t>Новосафронівської</w:t>
            </w:r>
            <w:proofErr w:type="spellEnd"/>
            <w:r w:rsidRPr="00C422B0">
              <w:rPr>
                <w:lang w:val="uk-UA"/>
              </w:rPr>
              <w:t xml:space="preserve">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 xml:space="preserve">2 050 022 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1 808 514,26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156 080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61 136,47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 xml:space="preserve">Сільський бюджет </w:t>
            </w:r>
            <w:proofErr w:type="spellStart"/>
            <w:r w:rsidRPr="00C422B0">
              <w:rPr>
                <w:lang w:val="uk-UA"/>
              </w:rPr>
              <w:t>Підлісненської</w:t>
            </w:r>
            <w:proofErr w:type="spellEnd"/>
            <w:r w:rsidRPr="00C422B0">
              <w:rPr>
                <w:lang w:val="uk-UA"/>
              </w:rPr>
              <w:t xml:space="preserve">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3 369 597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3 155 587,77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2 774 743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2 775 581,09</w:t>
            </w:r>
          </w:p>
        </w:tc>
      </w:tr>
      <w:tr w:rsidR="008902EE" w:rsidRPr="00C422B0" w:rsidTr="001538DA">
        <w:tc>
          <w:tcPr>
            <w:tcW w:w="2628" w:type="dxa"/>
          </w:tcPr>
          <w:p w:rsidR="008902EE" w:rsidRPr="00C422B0" w:rsidRDefault="008902EE" w:rsidP="001538DA">
            <w:pPr>
              <w:rPr>
                <w:lang w:val="uk-UA"/>
              </w:rPr>
            </w:pPr>
            <w:r w:rsidRPr="00C422B0">
              <w:rPr>
                <w:lang w:val="uk-UA"/>
              </w:rPr>
              <w:t>Сільський бюджет Троїцької сільської ради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3 226 456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2 544 221,29</w:t>
            </w:r>
          </w:p>
        </w:tc>
        <w:tc>
          <w:tcPr>
            <w:tcW w:w="180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34 200</w:t>
            </w:r>
          </w:p>
        </w:tc>
        <w:tc>
          <w:tcPr>
            <w:tcW w:w="1620" w:type="dxa"/>
          </w:tcPr>
          <w:p w:rsidR="008902EE" w:rsidRPr="00C422B0" w:rsidRDefault="008902EE" w:rsidP="001538DA">
            <w:pPr>
              <w:jc w:val="center"/>
              <w:rPr>
                <w:lang w:val="uk-UA"/>
              </w:rPr>
            </w:pPr>
            <w:r w:rsidRPr="00C422B0">
              <w:rPr>
                <w:lang w:val="uk-UA"/>
              </w:rPr>
              <w:t>40 548,00</w:t>
            </w:r>
          </w:p>
        </w:tc>
      </w:tr>
    </w:tbl>
    <w:p w:rsidR="008902EE" w:rsidRPr="00C422B0" w:rsidRDefault="008902EE" w:rsidP="008902EE">
      <w:pPr>
        <w:jc w:val="center"/>
        <w:rPr>
          <w:lang w:val="uk-UA"/>
        </w:rPr>
      </w:pPr>
    </w:p>
    <w:p w:rsidR="008902EE" w:rsidRPr="00C422B0" w:rsidRDefault="008902EE" w:rsidP="008902EE">
      <w:pPr>
        <w:pStyle w:val="a4"/>
        <w:jc w:val="both"/>
        <w:rPr>
          <w:lang w:val="uk-UA"/>
        </w:rPr>
      </w:pPr>
      <w:r w:rsidRPr="00C422B0">
        <w:rPr>
          <w:lang w:val="uk-UA"/>
        </w:rPr>
        <w:t>Начальник фінансового управління</w:t>
      </w:r>
    </w:p>
    <w:p w:rsidR="008902EE" w:rsidRPr="00C422B0" w:rsidRDefault="008902EE" w:rsidP="008902EE">
      <w:pPr>
        <w:pStyle w:val="a4"/>
        <w:jc w:val="both"/>
      </w:pPr>
      <w:proofErr w:type="spellStart"/>
      <w:r w:rsidRPr="00C422B0">
        <w:t>Новоодес</w:t>
      </w:r>
      <w:r>
        <w:t>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Т.</w:t>
      </w:r>
      <w:r w:rsidRPr="00C422B0">
        <w:t xml:space="preserve"> Литвиненко</w:t>
      </w:r>
    </w:p>
    <w:p w:rsidR="008902EE" w:rsidRPr="007B0E26" w:rsidRDefault="008902EE" w:rsidP="008902EE">
      <w:pPr>
        <w:jc w:val="both"/>
        <w:rPr>
          <w:lang w:val="uk-UA"/>
        </w:rPr>
      </w:pP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3501"/>
    <w:multiLevelType w:val="hybridMultilevel"/>
    <w:tmpl w:val="A73E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74193"/>
    <w:multiLevelType w:val="hybridMultilevel"/>
    <w:tmpl w:val="B42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EE"/>
    <w:rsid w:val="00097308"/>
    <w:rsid w:val="008902EE"/>
    <w:rsid w:val="009C6485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2E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2EE"/>
    <w:pPr>
      <w:spacing w:after="0" w:line="240" w:lineRule="auto"/>
    </w:pPr>
    <w:rPr>
      <w:rFonts w:eastAsiaTheme="minorEastAsia"/>
      <w:lang w:eastAsia="ru-RU"/>
    </w:rPr>
  </w:style>
  <w:style w:type="character" w:customStyle="1" w:styleId="rvts23">
    <w:name w:val="rvts23"/>
    <w:basedOn w:val="a0"/>
    <w:rsid w:val="00890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2021-02-10T14:51:00Z</cp:lastPrinted>
  <dcterms:created xsi:type="dcterms:W3CDTF">2021-02-10T14:42:00Z</dcterms:created>
  <dcterms:modified xsi:type="dcterms:W3CDTF">2021-02-10T14:53:00Z</dcterms:modified>
</cp:coreProperties>
</file>