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відділом реєстрації актів цивільного стану Новоодеського районного управління юстиції Миколаївської області ,зареєстроване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фактично проживав по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м.Мукачево, зазнала психологічного насильства внаслідок внутрішнього переміщення з метою уникнення негативних наслідків збройного конфлікту ,довідка про взяття на облік внутрішньо переміщеної особи від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rOERfeZx9dC2nEirp3PPp4Jegw==">CgMxLjA4AHIhMTdqVUphdE91X2dXR00tZlBkLVhsdmVxdzZSb0k4bUdL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2024-09-09T11:57:00Z</dcterms:created>
  <dc:creator>User</dc:creator>
</cp:coreProperties>
</file>