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дитини перебуває в лавах Збройних сил України. Враховуючи протокол засідання комісії з питань захисту прав дитини від ,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WK9Z9Uz73fS8Ynt4AaYw7tHdw==">CgMxLjA4AHIhMS0wX21Pd1lSTk5tbWd6ZUFBemVINlpYaDBHb3JnejUx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2024-10-04T15:45:00Z</dcterms:created>
  <dc:creator>User</dc:creator>
</cp:coreProperties>
</file>