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1, 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висновку психолога КУ «ЦНСПНМР» зазнала психологічного насилля. Враховуючи протокол засідання комісії з питань захисту прав дитини від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1, 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IenLTBb9Lg9D2+AcefJnSWK6w==">CgMxLjA4AHIhMThzeE9aNGdoazhCczB1cWxaMjNTVi0zZk5acUVPeXVj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2024-10-05T14:25:00Z</dcterms:created>
  <dc:creator>User</dc:creator>
</cp:coreProperties>
</file>