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відповідно до висновку психолога КУ «ЦНСПНМР» зазнала психологічного насилля. Враховуючи протокол засідання комісії з питань захисту прав дитини від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wfHvzQWUadF/hOVybSkqMwcG4Q==">CgMxLjA4AHIhMUhyVU9kNW9hb2pKdFk2MHBIb0VBbmUxVUpXUXFOUVpF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2024-10-04T18:39:00Z</dcterms:created>
  <dc:creator>User</dc:creator>
</cp:coreProperties>
</file>