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BC9" w:rsidRDefault="00E42BC9" w:rsidP="00E42BC9">
      <w:pPr>
        <w:jc w:val="both"/>
        <w:rPr>
          <w:b/>
          <w:sz w:val="28"/>
          <w:szCs w:val="28"/>
          <w:lang w:val="uk-UA"/>
        </w:rPr>
      </w:pPr>
      <w:r>
        <w:rPr>
          <w:sz w:val="23"/>
          <w:szCs w:val="24"/>
          <w:lang w:val="uk-UA"/>
        </w:rPr>
        <w:t xml:space="preserve">                                                                         </w:t>
      </w:r>
      <w:r>
        <w:rPr>
          <w:noProof/>
          <w:sz w:val="23"/>
          <w:szCs w:val="24"/>
          <w:lang w:val="en-US" w:eastAsia="en-US"/>
        </w:rPr>
        <mc:AlternateContent>
          <mc:Choice Requires="wpg">
            <w:drawing>
              <wp:inline distT="0" distB="0" distL="0" distR="0" wp14:anchorId="0A896BD4" wp14:editId="54FA56E4">
                <wp:extent cx="476250" cy="602615"/>
                <wp:effectExtent l="0" t="0" r="952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7E7E595" id="Group 2" o:spid="_x0000_s1026" style="width:37.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XQYlBB4AAPa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E42BC9" w:rsidRPr="00802623" w:rsidRDefault="00E42BC9" w:rsidP="00E42BC9">
      <w:pPr>
        <w:pStyle w:val="a5"/>
        <w:rPr>
          <w:sz w:val="28"/>
          <w:szCs w:val="28"/>
        </w:rPr>
      </w:pPr>
      <w:r>
        <w:rPr>
          <w:sz w:val="28"/>
          <w:szCs w:val="28"/>
          <w:lang w:val="uk-UA"/>
        </w:rPr>
        <w:t xml:space="preserve">                                       </w:t>
      </w:r>
      <w:r w:rsidRPr="00802623">
        <w:rPr>
          <w:sz w:val="28"/>
          <w:szCs w:val="28"/>
        </w:rPr>
        <w:t>НОВООДЕСЬКА МІСЬКА РАДА</w:t>
      </w:r>
    </w:p>
    <w:p w:rsidR="00E42BC9" w:rsidRPr="00802623" w:rsidRDefault="00E42BC9" w:rsidP="00E42BC9">
      <w:pPr>
        <w:pStyle w:val="a5"/>
        <w:rPr>
          <w:sz w:val="28"/>
          <w:szCs w:val="28"/>
        </w:rPr>
      </w:pPr>
      <w:r>
        <w:rPr>
          <w:sz w:val="28"/>
          <w:szCs w:val="28"/>
          <w:lang w:val="uk-UA"/>
        </w:rPr>
        <w:t xml:space="preserve">                                          </w:t>
      </w:r>
      <w:r w:rsidRPr="00802623">
        <w:rPr>
          <w:sz w:val="28"/>
          <w:szCs w:val="28"/>
        </w:rPr>
        <w:t>МИКОЛАЇВСЬКОЇ ОБЛАСТІ</w:t>
      </w:r>
    </w:p>
    <w:p w:rsidR="00E42BC9" w:rsidRPr="00B2774B" w:rsidRDefault="00E42BC9" w:rsidP="00E42BC9">
      <w:pPr>
        <w:pStyle w:val="a3"/>
        <w:ind w:left="1124" w:right="1149"/>
        <w:rPr>
          <w:sz w:val="28"/>
          <w:szCs w:val="28"/>
        </w:rPr>
      </w:pPr>
      <w:r>
        <w:rPr>
          <w:sz w:val="28"/>
          <w:szCs w:val="28"/>
          <w:lang w:val="uk-UA"/>
        </w:rPr>
        <w:t xml:space="preserve">                             </w:t>
      </w:r>
      <w:r w:rsidRPr="00B2774B">
        <w:rPr>
          <w:sz w:val="28"/>
          <w:szCs w:val="28"/>
        </w:rPr>
        <w:t>ВИКОНАВЧИЙ КОМІТЕТ</w:t>
      </w:r>
    </w:p>
    <w:p w:rsidR="00E42BC9" w:rsidRPr="0055705E" w:rsidRDefault="000409EC" w:rsidP="00E42BC9">
      <w:pPr>
        <w:pStyle w:val="Heading11"/>
        <w:spacing w:before="213"/>
        <w:jc w:val="left"/>
        <w:rPr>
          <w:sz w:val="28"/>
          <w:szCs w:val="28"/>
        </w:rPr>
      </w:pPr>
      <w:r>
        <w:rPr>
          <w:sz w:val="28"/>
          <w:szCs w:val="28"/>
        </w:rPr>
        <w:t xml:space="preserve">            ПРОЄКТ </w:t>
      </w:r>
      <w:r w:rsidR="00E42BC9" w:rsidRPr="0055705E">
        <w:rPr>
          <w:sz w:val="28"/>
          <w:szCs w:val="28"/>
        </w:rPr>
        <w:t xml:space="preserve">Р І Ш Е Н </w:t>
      </w:r>
      <w:proofErr w:type="spellStart"/>
      <w:r w:rsidR="00E42BC9" w:rsidRPr="0055705E">
        <w:rPr>
          <w:sz w:val="28"/>
          <w:szCs w:val="28"/>
        </w:rPr>
        <w:t>Н</w:t>
      </w:r>
      <w:proofErr w:type="spellEnd"/>
      <w:r w:rsidR="00E42BC9" w:rsidRPr="0055705E">
        <w:rPr>
          <w:sz w:val="28"/>
          <w:szCs w:val="28"/>
        </w:rPr>
        <w:t xml:space="preserve"> Я</w:t>
      </w:r>
    </w:p>
    <w:p w:rsidR="00E42BC9" w:rsidRPr="00A643BD" w:rsidRDefault="00E42BC9" w:rsidP="00E42BC9">
      <w:pPr>
        <w:pStyle w:val="a3"/>
        <w:rPr>
          <w:b/>
          <w:sz w:val="28"/>
          <w:szCs w:val="28"/>
        </w:rPr>
      </w:pPr>
    </w:p>
    <w:p w:rsidR="00E42BC9" w:rsidRDefault="00E42BC9" w:rsidP="00E42BC9">
      <w:pPr>
        <w:pStyle w:val="a3"/>
        <w:tabs>
          <w:tab w:val="left" w:pos="8431"/>
          <w:tab w:val="left" w:pos="9761"/>
        </w:tabs>
        <w:spacing w:before="89"/>
        <w:rPr>
          <w:sz w:val="26"/>
          <w:szCs w:val="26"/>
          <w:lang w:val="uk-UA"/>
        </w:rPr>
      </w:pPr>
      <w:r>
        <w:rPr>
          <w:sz w:val="26"/>
          <w:szCs w:val="26"/>
          <w:lang w:val="uk-UA"/>
        </w:rPr>
        <w:t xml:space="preserve"> </w:t>
      </w:r>
      <w:r w:rsidR="000409EC">
        <w:rPr>
          <w:sz w:val="26"/>
          <w:szCs w:val="26"/>
          <w:lang w:val="uk-UA"/>
        </w:rPr>
        <w:t>____</w:t>
      </w:r>
      <w:r>
        <w:rPr>
          <w:sz w:val="26"/>
          <w:szCs w:val="26"/>
          <w:lang w:val="uk-UA"/>
        </w:rPr>
        <w:t>грудня</w:t>
      </w:r>
      <w:r w:rsidRPr="00B632A6">
        <w:rPr>
          <w:sz w:val="26"/>
          <w:szCs w:val="26"/>
          <w:lang w:val="uk-UA"/>
        </w:rPr>
        <w:t xml:space="preserve"> </w:t>
      </w:r>
      <w:r w:rsidRPr="00B632A6">
        <w:rPr>
          <w:sz w:val="26"/>
          <w:szCs w:val="26"/>
        </w:rPr>
        <w:t>202</w:t>
      </w:r>
      <w:r w:rsidR="000409EC">
        <w:rPr>
          <w:sz w:val="26"/>
          <w:szCs w:val="26"/>
          <w:lang w:val="uk-UA"/>
        </w:rPr>
        <w:t>4</w:t>
      </w:r>
      <w:r w:rsidRPr="00B632A6">
        <w:rPr>
          <w:sz w:val="26"/>
          <w:szCs w:val="26"/>
          <w:lang w:val="uk-UA"/>
        </w:rPr>
        <w:t xml:space="preserve"> року</w:t>
      </w:r>
      <w:r w:rsidRPr="00B632A6">
        <w:rPr>
          <w:sz w:val="26"/>
          <w:szCs w:val="26"/>
        </w:rPr>
        <w:t xml:space="preserve">            </w:t>
      </w:r>
      <w:r>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r w:rsidRPr="00B632A6">
        <w:rPr>
          <w:sz w:val="26"/>
          <w:szCs w:val="26"/>
        </w:rPr>
        <w:t xml:space="preserve">м. Нова Одеса                         </w:t>
      </w:r>
      <w:r w:rsidRPr="00B632A6">
        <w:rPr>
          <w:sz w:val="26"/>
          <w:szCs w:val="26"/>
          <w:lang w:val="uk-UA"/>
        </w:rPr>
        <w:t xml:space="preserve">      </w:t>
      </w:r>
      <w:r w:rsidRPr="00B632A6">
        <w:rPr>
          <w:sz w:val="26"/>
          <w:szCs w:val="26"/>
        </w:rPr>
        <w:t xml:space="preserve">  </w:t>
      </w:r>
      <w:r w:rsidRPr="00B632A6">
        <w:rPr>
          <w:sz w:val="26"/>
          <w:szCs w:val="26"/>
          <w:lang w:val="uk-UA"/>
        </w:rPr>
        <w:t xml:space="preserve">      </w:t>
      </w:r>
      <w:r>
        <w:rPr>
          <w:sz w:val="26"/>
          <w:szCs w:val="26"/>
          <w:lang w:val="uk-UA"/>
        </w:rPr>
        <w:t xml:space="preserve">      </w:t>
      </w:r>
      <w:r w:rsidRPr="00B632A6">
        <w:rPr>
          <w:sz w:val="26"/>
          <w:szCs w:val="26"/>
          <w:lang w:val="uk-UA"/>
        </w:rPr>
        <w:t xml:space="preserve">    </w:t>
      </w:r>
      <w:proofErr w:type="gramStart"/>
      <w:r w:rsidRPr="00B632A6">
        <w:rPr>
          <w:b/>
          <w:sz w:val="26"/>
          <w:szCs w:val="26"/>
        </w:rPr>
        <w:t xml:space="preserve">№  </w:t>
      </w:r>
      <w:r w:rsidR="000409EC">
        <w:rPr>
          <w:sz w:val="26"/>
          <w:szCs w:val="26"/>
          <w:lang w:val="uk-UA"/>
        </w:rPr>
        <w:t>_</w:t>
      </w:r>
      <w:proofErr w:type="gramEnd"/>
      <w:r w:rsidR="000409EC">
        <w:rPr>
          <w:sz w:val="26"/>
          <w:szCs w:val="26"/>
          <w:lang w:val="uk-UA"/>
        </w:rPr>
        <w:t>____</w:t>
      </w:r>
      <w:bookmarkStart w:id="0" w:name="_GoBack"/>
      <w:bookmarkEnd w:id="0"/>
    </w:p>
    <w:p w:rsidR="00BE0108" w:rsidRDefault="00BE0108">
      <w:pPr>
        <w:rPr>
          <w:lang w:val="uk-UA"/>
        </w:rPr>
      </w:pPr>
    </w:p>
    <w:p w:rsidR="00E42BC9" w:rsidRDefault="00E42BC9">
      <w:pPr>
        <w:rPr>
          <w:lang w:val="uk-UA"/>
        </w:rPr>
      </w:pPr>
    </w:p>
    <w:p w:rsidR="004156F4" w:rsidRPr="004156F4" w:rsidRDefault="004156F4" w:rsidP="004156F4">
      <w:pPr>
        <w:jc w:val="both"/>
        <w:rPr>
          <w:b/>
          <w:sz w:val="26"/>
          <w:szCs w:val="26"/>
        </w:rPr>
      </w:pPr>
      <w:r w:rsidRPr="004156F4">
        <w:rPr>
          <w:b/>
          <w:sz w:val="26"/>
          <w:szCs w:val="26"/>
        </w:rPr>
        <w:t xml:space="preserve">Про </w:t>
      </w:r>
      <w:r w:rsidRPr="004156F4">
        <w:rPr>
          <w:b/>
          <w:sz w:val="26"/>
          <w:szCs w:val="26"/>
          <w:lang w:val="uk-UA"/>
        </w:rPr>
        <w:t xml:space="preserve">    </w:t>
      </w:r>
      <w:proofErr w:type="spellStart"/>
      <w:r w:rsidRPr="004156F4">
        <w:rPr>
          <w:b/>
          <w:sz w:val="26"/>
          <w:szCs w:val="26"/>
        </w:rPr>
        <w:t>внесення</w:t>
      </w:r>
      <w:proofErr w:type="spellEnd"/>
      <w:r w:rsidRPr="004156F4">
        <w:rPr>
          <w:b/>
          <w:sz w:val="26"/>
          <w:szCs w:val="26"/>
        </w:rPr>
        <w:t xml:space="preserve"> </w:t>
      </w:r>
      <w:r w:rsidRPr="004156F4">
        <w:rPr>
          <w:b/>
          <w:sz w:val="26"/>
          <w:szCs w:val="26"/>
          <w:lang w:val="uk-UA"/>
        </w:rPr>
        <w:t xml:space="preserve">    </w:t>
      </w:r>
      <w:proofErr w:type="spellStart"/>
      <w:r w:rsidRPr="004156F4">
        <w:rPr>
          <w:b/>
          <w:sz w:val="26"/>
          <w:szCs w:val="26"/>
        </w:rPr>
        <w:t>змін</w:t>
      </w:r>
      <w:proofErr w:type="spellEnd"/>
      <w:r w:rsidRPr="004156F4">
        <w:rPr>
          <w:b/>
          <w:sz w:val="26"/>
          <w:szCs w:val="26"/>
        </w:rPr>
        <w:t xml:space="preserve"> </w:t>
      </w:r>
      <w:r w:rsidRPr="004156F4">
        <w:rPr>
          <w:b/>
          <w:sz w:val="26"/>
          <w:szCs w:val="26"/>
          <w:lang w:val="uk-UA"/>
        </w:rPr>
        <w:t xml:space="preserve">   </w:t>
      </w:r>
      <w:r w:rsidRPr="004156F4">
        <w:rPr>
          <w:b/>
          <w:sz w:val="26"/>
          <w:szCs w:val="26"/>
        </w:rPr>
        <w:t xml:space="preserve">до </w:t>
      </w:r>
      <w:r w:rsidRPr="004156F4">
        <w:rPr>
          <w:b/>
          <w:sz w:val="26"/>
          <w:szCs w:val="26"/>
          <w:lang w:val="uk-UA"/>
        </w:rPr>
        <w:t xml:space="preserve">   </w:t>
      </w:r>
      <w:proofErr w:type="spellStart"/>
      <w:r w:rsidRPr="004156F4">
        <w:rPr>
          <w:b/>
          <w:sz w:val="26"/>
          <w:szCs w:val="26"/>
        </w:rPr>
        <w:t>Положення</w:t>
      </w:r>
      <w:proofErr w:type="spellEnd"/>
      <w:r w:rsidRPr="004156F4">
        <w:rPr>
          <w:b/>
          <w:sz w:val="26"/>
          <w:szCs w:val="26"/>
        </w:rPr>
        <w:t xml:space="preserve"> </w:t>
      </w:r>
      <w:r w:rsidRPr="004156F4">
        <w:rPr>
          <w:b/>
          <w:sz w:val="26"/>
          <w:szCs w:val="26"/>
          <w:lang w:val="uk-UA"/>
        </w:rPr>
        <w:t xml:space="preserve">    </w:t>
      </w:r>
      <w:r w:rsidRPr="004156F4">
        <w:rPr>
          <w:b/>
          <w:sz w:val="26"/>
          <w:szCs w:val="26"/>
        </w:rPr>
        <w:t xml:space="preserve">про </w:t>
      </w:r>
    </w:p>
    <w:p w:rsidR="004156F4" w:rsidRPr="004156F4" w:rsidRDefault="004156F4" w:rsidP="004156F4">
      <w:pPr>
        <w:jc w:val="both"/>
        <w:rPr>
          <w:b/>
          <w:sz w:val="26"/>
          <w:szCs w:val="26"/>
        </w:rPr>
      </w:pPr>
      <w:proofErr w:type="spellStart"/>
      <w:r w:rsidRPr="004156F4">
        <w:rPr>
          <w:b/>
          <w:sz w:val="26"/>
          <w:szCs w:val="26"/>
        </w:rPr>
        <w:t>попередню</w:t>
      </w:r>
      <w:proofErr w:type="spellEnd"/>
      <w:r w:rsidRPr="004156F4">
        <w:rPr>
          <w:b/>
          <w:sz w:val="26"/>
          <w:szCs w:val="26"/>
        </w:rPr>
        <w:t xml:space="preserve"> </w:t>
      </w:r>
      <w:r w:rsidRPr="004156F4">
        <w:rPr>
          <w:b/>
          <w:sz w:val="26"/>
          <w:szCs w:val="26"/>
          <w:lang w:val="uk-UA"/>
        </w:rPr>
        <w:t xml:space="preserve">   </w:t>
      </w:r>
      <w:r w:rsidRPr="004156F4">
        <w:rPr>
          <w:b/>
          <w:sz w:val="26"/>
          <w:szCs w:val="26"/>
        </w:rPr>
        <w:t xml:space="preserve">оплату </w:t>
      </w:r>
      <w:r w:rsidRPr="004156F4">
        <w:rPr>
          <w:b/>
          <w:sz w:val="26"/>
          <w:szCs w:val="26"/>
          <w:lang w:val="uk-UA"/>
        </w:rPr>
        <w:t xml:space="preserve">  </w:t>
      </w:r>
      <w:proofErr w:type="spellStart"/>
      <w:proofErr w:type="gramStart"/>
      <w:r w:rsidRPr="004156F4">
        <w:rPr>
          <w:b/>
          <w:sz w:val="26"/>
          <w:szCs w:val="26"/>
        </w:rPr>
        <w:t>товарів</w:t>
      </w:r>
      <w:proofErr w:type="spellEnd"/>
      <w:r w:rsidRPr="004156F4">
        <w:rPr>
          <w:b/>
          <w:sz w:val="26"/>
          <w:szCs w:val="26"/>
        </w:rPr>
        <w:t xml:space="preserve">, </w:t>
      </w:r>
      <w:r w:rsidRPr="004156F4">
        <w:rPr>
          <w:b/>
          <w:sz w:val="26"/>
          <w:szCs w:val="26"/>
          <w:lang w:val="uk-UA"/>
        </w:rPr>
        <w:t xml:space="preserve">  </w:t>
      </w:r>
      <w:proofErr w:type="spellStart"/>
      <w:proofErr w:type="gramEnd"/>
      <w:r w:rsidRPr="004156F4">
        <w:rPr>
          <w:b/>
          <w:sz w:val="26"/>
          <w:szCs w:val="26"/>
        </w:rPr>
        <w:t>робіт</w:t>
      </w:r>
      <w:proofErr w:type="spellEnd"/>
      <w:r w:rsidRPr="004156F4">
        <w:rPr>
          <w:b/>
          <w:sz w:val="26"/>
          <w:szCs w:val="26"/>
        </w:rPr>
        <w:t xml:space="preserve"> </w:t>
      </w:r>
      <w:r w:rsidRPr="004156F4">
        <w:rPr>
          <w:b/>
          <w:sz w:val="26"/>
          <w:szCs w:val="26"/>
          <w:lang w:val="uk-UA"/>
        </w:rPr>
        <w:t xml:space="preserve">  </w:t>
      </w:r>
      <w:r w:rsidRPr="004156F4">
        <w:rPr>
          <w:b/>
          <w:sz w:val="26"/>
          <w:szCs w:val="26"/>
        </w:rPr>
        <w:t xml:space="preserve">і </w:t>
      </w:r>
      <w:r w:rsidRPr="004156F4">
        <w:rPr>
          <w:b/>
          <w:sz w:val="26"/>
          <w:szCs w:val="26"/>
          <w:lang w:val="uk-UA"/>
        </w:rPr>
        <w:t xml:space="preserve">   </w:t>
      </w:r>
      <w:proofErr w:type="spellStart"/>
      <w:r w:rsidRPr="004156F4">
        <w:rPr>
          <w:b/>
          <w:sz w:val="26"/>
          <w:szCs w:val="26"/>
        </w:rPr>
        <w:t>послуг</w:t>
      </w:r>
      <w:proofErr w:type="spellEnd"/>
      <w:r w:rsidRPr="004156F4">
        <w:rPr>
          <w:b/>
          <w:sz w:val="26"/>
          <w:szCs w:val="26"/>
        </w:rPr>
        <w:t>,</w:t>
      </w:r>
    </w:p>
    <w:p w:rsidR="004156F4" w:rsidRPr="004156F4" w:rsidRDefault="004156F4" w:rsidP="004156F4">
      <w:pPr>
        <w:jc w:val="both"/>
        <w:rPr>
          <w:b/>
          <w:sz w:val="26"/>
          <w:szCs w:val="26"/>
        </w:rPr>
      </w:pPr>
      <w:proofErr w:type="spellStart"/>
      <w:proofErr w:type="gramStart"/>
      <w:r w:rsidRPr="004156F4">
        <w:rPr>
          <w:b/>
          <w:sz w:val="26"/>
          <w:szCs w:val="26"/>
        </w:rPr>
        <w:t>що</w:t>
      </w:r>
      <w:proofErr w:type="spellEnd"/>
      <w:r w:rsidRPr="004156F4">
        <w:rPr>
          <w:b/>
          <w:sz w:val="26"/>
          <w:szCs w:val="26"/>
        </w:rPr>
        <w:t xml:space="preserve"> </w:t>
      </w:r>
      <w:r w:rsidRPr="004156F4">
        <w:rPr>
          <w:b/>
          <w:sz w:val="26"/>
          <w:szCs w:val="26"/>
          <w:lang w:val="uk-UA"/>
        </w:rPr>
        <w:t xml:space="preserve"> </w:t>
      </w:r>
      <w:proofErr w:type="spellStart"/>
      <w:r w:rsidRPr="004156F4">
        <w:rPr>
          <w:b/>
          <w:sz w:val="26"/>
          <w:szCs w:val="26"/>
        </w:rPr>
        <w:t>закуповуються</w:t>
      </w:r>
      <w:proofErr w:type="spellEnd"/>
      <w:proofErr w:type="gramEnd"/>
      <w:r w:rsidRPr="004156F4">
        <w:rPr>
          <w:b/>
          <w:sz w:val="26"/>
          <w:szCs w:val="26"/>
        </w:rPr>
        <w:t xml:space="preserve"> </w:t>
      </w:r>
      <w:proofErr w:type="spellStart"/>
      <w:r w:rsidRPr="004156F4">
        <w:rPr>
          <w:b/>
          <w:sz w:val="26"/>
          <w:szCs w:val="26"/>
        </w:rPr>
        <w:t>головними</w:t>
      </w:r>
      <w:proofErr w:type="spellEnd"/>
      <w:r w:rsidRPr="004156F4">
        <w:rPr>
          <w:b/>
          <w:sz w:val="26"/>
          <w:szCs w:val="26"/>
        </w:rPr>
        <w:t xml:space="preserve"> </w:t>
      </w:r>
      <w:proofErr w:type="spellStart"/>
      <w:r w:rsidRPr="004156F4">
        <w:rPr>
          <w:b/>
          <w:sz w:val="26"/>
          <w:szCs w:val="26"/>
        </w:rPr>
        <w:t>розпорядниками</w:t>
      </w:r>
      <w:proofErr w:type="spellEnd"/>
      <w:r w:rsidRPr="004156F4">
        <w:rPr>
          <w:b/>
          <w:sz w:val="26"/>
          <w:szCs w:val="26"/>
        </w:rPr>
        <w:t xml:space="preserve"> </w:t>
      </w:r>
    </w:p>
    <w:p w:rsidR="004156F4" w:rsidRPr="004156F4" w:rsidRDefault="004156F4" w:rsidP="004156F4">
      <w:pPr>
        <w:jc w:val="both"/>
        <w:rPr>
          <w:b/>
          <w:sz w:val="26"/>
          <w:szCs w:val="26"/>
        </w:rPr>
      </w:pPr>
      <w:r w:rsidRPr="004156F4">
        <w:rPr>
          <w:b/>
          <w:sz w:val="26"/>
          <w:szCs w:val="26"/>
        </w:rPr>
        <w:t xml:space="preserve">та </w:t>
      </w:r>
      <w:proofErr w:type="spellStart"/>
      <w:r w:rsidRPr="004156F4">
        <w:rPr>
          <w:b/>
          <w:sz w:val="26"/>
          <w:szCs w:val="26"/>
        </w:rPr>
        <w:t>одержувачами</w:t>
      </w:r>
      <w:proofErr w:type="spellEnd"/>
      <w:r w:rsidRPr="004156F4">
        <w:rPr>
          <w:b/>
          <w:sz w:val="26"/>
          <w:szCs w:val="26"/>
        </w:rPr>
        <w:t xml:space="preserve"> </w:t>
      </w:r>
      <w:proofErr w:type="spellStart"/>
      <w:r w:rsidRPr="004156F4">
        <w:rPr>
          <w:b/>
          <w:sz w:val="26"/>
          <w:szCs w:val="26"/>
        </w:rPr>
        <w:t>коштів</w:t>
      </w:r>
      <w:proofErr w:type="spellEnd"/>
      <w:r w:rsidRPr="004156F4">
        <w:rPr>
          <w:b/>
          <w:sz w:val="26"/>
          <w:szCs w:val="26"/>
        </w:rPr>
        <w:t xml:space="preserve"> бюджету </w:t>
      </w:r>
      <w:proofErr w:type="spellStart"/>
      <w:r w:rsidRPr="004156F4">
        <w:rPr>
          <w:b/>
          <w:sz w:val="26"/>
          <w:szCs w:val="26"/>
        </w:rPr>
        <w:t>Новоодеської</w:t>
      </w:r>
      <w:proofErr w:type="spellEnd"/>
      <w:r w:rsidRPr="004156F4">
        <w:rPr>
          <w:b/>
          <w:sz w:val="26"/>
          <w:szCs w:val="26"/>
        </w:rPr>
        <w:t xml:space="preserve"> </w:t>
      </w:r>
    </w:p>
    <w:p w:rsidR="004156F4" w:rsidRPr="004156F4" w:rsidRDefault="004156F4" w:rsidP="004156F4">
      <w:pPr>
        <w:jc w:val="both"/>
        <w:rPr>
          <w:b/>
          <w:sz w:val="26"/>
          <w:szCs w:val="26"/>
        </w:rPr>
      </w:pPr>
      <w:proofErr w:type="spellStart"/>
      <w:r w:rsidRPr="004156F4">
        <w:rPr>
          <w:b/>
          <w:sz w:val="26"/>
          <w:szCs w:val="26"/>
        </w:rPr>
        <w:t>міської</w:t>
      </w:r>
      <w:proofErr w:type="spellEnd"/>
      <w:r w:rsidRPr="004156F4">
        <w:rPr>
          <w:b/>
          <w:sz w:val="26"/>
          <w:szCs w:val="26"/>
        </w:rPr>
        <w:t xml:space="preserve"> </w:t>
      </w:r>
      <w:r w:rsidRPr="004156F4">
        <w:rPr>
          <w:b/>
          <w:sz w:val="26"/>
          <w:szCs w:val="26"/>
          <w:lang w:val="uk-UA"/>
        </w:rPr>
        <w:t xml:space="preserve">  </w:t>
      </w:r>
      <w:proofErr w:type="spellStart"/>
      <w:r w:rsidRPr="004156F4">
        <w:rPr>
          <w:b/>
          <w:sz w:val="26"/>
          <w:szCs w:val="26"/>
        </w:rPr>
        <w:t>територіальної</w:t>
      </w:r>
      <w:proofErr w:type="spellEnd"/>
      <w:r w:rsidRPr="004156F4">
        <w:rPr>
          <w:b/>
          <w:sz w:val="26"/>
          <w:szCs w:val="26"/>
        </w:rPr>
        <w:t xml:space="preserve"> </w:t>
      </w:r>
      <w:r w:rsidRPr="004156F4">
        <w:rPr>
          <w:b/>
          <w:sz w:val="26"/>
          <w:szCs w:val="26"/>
          <w:lang w:val="uk-UA"/>
        </w:rPr>
        <w:t xml:space="preserve">  </w:t>
      </w:r>
      <w:proofErr w:type="spellStart"/>
      <w:r w:rsidRPr="004156F4">
        <w:rPr>
          <w:b/>
          <w:sz w:val="26"/>
          <w:szCs w:val="26"/>
        </w:rPr>
        <w:t>громади</w:t>
      </w:r>
      <w:proofErr w:type="spellEnd"/>
    </w:p>
    <w:p w:rsidR="004156F4" w:rsidRPr="004156F4" w:rsidRDefault="004156F4" w:rsidP="004156F4">
      <w:pPr>
        <w:jc w:val="both"/>
        <w:rPr>
          <w:sz w:val="26"/>
          <w:szCs w:val="26"/>
        </w:rPr>
      </w:pPr>
    </w:p>
    <w:p w:rsidR="004156F4" w:rsidRPr="004156F4" w:rsidRDefault="004156F4" w:rsidP="004156F4">
      <w:pPr>
        <w:jc w:val="both"/>
        <w:rPr>
          <w:sz w:val="26"/>
          <w:szCs w:val="26"/>
        </w:rPr>
      </w:pPr>
    </w:p>
    <w:p w:rsidR="004156F4" w:rsidRPr="004156F4" w:rsidRDefault="004156F4" w:rsidP="004156F4">
      <w:pPr>
        <w:pStyle w:val="1"/>
        <w:spacing w:before="0" w:after="0"/>
        <w:ind w:firstLine="567"/>
        <w:jc w:val="both"/>
        <w:rPr>
          <w:rFonts w:ascii="Times New Roman" w:hAnsi="Times New Roman" w:cs="Times New Roman"/>
          <w:b w:val="0"/>
          <w:sz w:val="26"/>
          <w:szCs w:val="26"/>
          <w:lang w:val="uk-UA"/>
        </w:rPr>
      </w:pPr>
      <w:r w:rsidRPr="004156F4">
        <w:rPr>
          <w:rFonts w:ascii="Times New Roman" w:hAnsi="Times New Roman" w:cs="Times New Roman"/>
          <w:b w:val="0"/>
          <w:sz w:val="26"/>
          <w:szCs w:val="26"/>
          <w:lang w:val="uk-UA"/>
        </w:rPr>
        <w:t>Керуючись статтею 22 Бюджетного кодексу України, статтею 28 Закону України «Про місцеве самоврядування в Україні», Постановою Кабінету Міністрів України від 04.12.2019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Постановою  Кабінету Міністрів України від 23.12.2021 року № 1358 «Про внесення змін до пункту 15</w:t>
      </w:r>
      <w:r w:rsidRPr="004156F4">
        <w:rPr>
          <w:rFonts w:ascii="Times New Roman" w:hAnsi="Times New Roman" w:cs="Times New Roman"/>
          <w:b w:val="0"/>
          <w:sz w:val="26"/>
          <w:szCs w:val="26"/>
          <w:vertAlign w:val="superscript"/>
          <w:lang w:val="uk-UA"/>
        </w:rPr>
        <w:t xml:space="preserve">1 </w:t>
      </w:r>
      <w:r w:rsidRPr="004156F4">
        <w:rPr>
          <w:rFonts w:ascii="Times New Roman" w:hAnsi="Times New Roman" w:cs="Times New Roman"/>
          <w:b w:val="0"/>
          <w:sz w:val="26"/>
          <w:szCs w:val="26"/>
          <w:lang w:val="uk-UA"/>
        </w:rPr>
        <w:t>постанови  Кабінету Міністрів України від 22 липня 2020 року № 641», Постановою  Кабінету Міністрів України від 20.12.2022 року № 1413 «Про внесення змін до пункту 15</w:t>
      </w:r>
      <w:r w:rsidRPr="004156F4">
        <w:rPr>
          <w:rFonts w:ascii="Times New Roman" w:hAnsi="Times New Roman" w:cs="Times New Roman"/>
          <w:b w:val="0"/>
          <w:sz w:val="26"/>
          <w:szCs w:val="26"/>
          <w:vertAlign w:val="superscript"/>
          <w:lang w:val="uk-UA"/>
        </w:rPr>
        <w:t xml:space="preserve">1 </w:t>
      </w:r>
      <w:r w:rsidRPr="004156F4">
        <w:rPr>
          <w:rFonts w:ascii="Times New Roman" w:hAnsi="Times New Roman" w:cs="Times New Roman"/>
          <w:b w:val="0"/>
          <w:sz w:val="26"/>
          <w:szCs w:val="26"/>
          <w:lang w:val="uk-UA"/>
        </w:rPr>
        <w:t>постанови  Кабінету Міністрів України від 22 липня 2020 року № 641», виконавчий комітет міської ради</w:t>
      </w:r>
    </w:p>
    <w:p w:rsidR="004156F4" w:rsidRPr="004156F4" w:rsidRDefault="004156F4" w:rsidP="004156F4">
      <w:pPr>
        <w:rPr>
          <w:b/>
          <w:sz w:val="26"/>
          <w:szCs w:val="26"/>
        </w:rPr>
      </w:pPr>
      <w:r w:rsidRPr="004156F4">
        <w:rPr>
          <w:b/>
          <w:sz w:val="26"/>
          <w:szCs w:val="26"/>
        </w:rPr>
        <w:t>ВИРІШИВ:</w:t>
      </w:r>
    </w:p>
    <w:p w:rsidR="004156F4" w:rsidRPr="004156F4" w:rsidRDefault="004156F4" w:rsidP="004156F4">
      <w:pPr>
        <w:jc w:val="center"/>
        <w:rPr>
          <w:sz w:val="26"/>
          <w:szCs w:val="26"/>
        </w:rPr>
      </w:pPr>
    </w:p>
    <w:p w:rsidR="004156F4" w:rsidRPr="004156F4" w:rsidRDefault="004156F4" w:rsidP="004156F4">
      <w:pPr>
        <w:numPr>
          <w:ilvl w:val="0"/>
          <w:numId w:val="2"/>
        </w:numPr>
        <w:tabs>
          <w:tab w:val="clear" w:pos="780"/>
          <w:tab w:val="num" w:pos="0"/>
          <w:tab w:val="left" w:pos="851"/>
        </w:tabs>
        <w:ind w:left="0" w:firstLine="567"/>
        <w:jc w:val="both"/>
        <w:rPr>
          <w:sz w:val="26"/>
          <w:szCs w:val="26"/>
        </w:rPr>
      </w:pPr>
      <w:r w:rsidRPr="004156F4">
        <w:rPr>
          <w:sz w:val="26"/>
          <w:szCs w:val="26"/>
        </w:rPr>
        <w:t xml:space="preserve">Внести </w:t>
      </w:r>
      <w:proofErr w:type="spellStart"/>
      <w:r w:rsidRPr="004156F4">
        <w:rPr>
          <w:sz w:val="26"/>
          <w:szCs w:val="26"/>
        </w:rPr>
        <w:t>зміни</w:t>
      </w:r>
      <w:proofErr w:type="spellEnd"/>
      <w:r w:rsidRPr="004156F4">
        <w:rPr>
          <w:sz w:val="26"/>
          <w:szCs w:val="26"/>
        </w:rPr>
        <w:t xml:space="preserve"> до </w:t>
      </w:r>
      <w:proofErr w:type="spellStart"/>
      <w:r w:rsidRPr="004156F4">
        <w:rPr>
          <w:sz w:val="26"/>
          <w:szCs w:val="26"/>
        </w:rPr>
        <w:t>Положення</w:t>
      </w:r>
      <w:proofErr w:type="spellEnd"/>
      <w:r w:rsidRPr="004156F4">
        <w:rPr>
          <w:sz w:val="26"/>
          <w:szCs w:val="26"/>
        </w:rPr>
        <w:t xml:space="preserve"> про </w:t>
      </w:r>
      <w:proofErr w:type="spellStart"/>
      <w:r w:rsidRPr="004156F4">
        <w:rPr>
          <w:sz w:val="26"/>
          <w:szCs w:val="26"/>
        </w:rPr>
        <w:t>попередню</w:t>
      </w:r>
      <w:proofErr w:type="spellEnd"/>
      <w:r w:rsidRPr="004156F4">
        <w:rPr>
          <w:sz w:val="26"/>
          <w:szCs w:val="26"/>
        </w:rPr>
        <w:t xml:space="preserve"> оплату </w:t>
      </w:r>
      <w:proofErr w:type="spellStart"/>
      <w:r w:rsidRPr="004156F4">
        <w:rPr>
          <w:sz w:val="26"/>
          <w:szCs w:val="26"/>
        </w:rPr>
        <w:t>товарів</w:t>
      </w:r>
      <w:proofErr w:type="spellEnd"/>
      <w:r w:rsidRPr="004156F4">
        <w:rPr>
          <w:sz w:val="26"/>
          <w:szCs w:val="26"/>
        </w:rPr>
        <w:t xml:space="preserve">, </w:t>
      </w:r>
      <w:proofErr w:type="spellStart"/>
      <w:r w:rsidRPr="004156F4">
        <w:rPr>
          <w:sz w:val="26"/>
          <w:szCs w:val="26"/>
        </w:rPr>
        <w:t>робіт</w:t>
      </w:r>
      <w:proofErr w:type="spellEnd"/>
      <w:r w:rsidRPr="004156F4">
        <w:rPr>
          <w:sz w:val="26"/>
          <w:szCs w:val="26"/>
        </w:rPr>
        <w:t xml:space="preserve"> і </w:t>
      </w:r>
      <w:proofErr w:type="spellStart"/>
      <w:r w:rsidRPr="004156F4">
        <w:rPr>
          <w:sz w:val="26"/>
          <w:szCs w:val="26"/>
        </w:rPr>
        <w:t>послуг</w:t>
      </w:r>
      <w:proofErr w:type="spellEnd"/>
      <w:r w:rsidRPr="004156F4">
        <w:rPr>
          <w:sz w:val="26"/>
          <w:szCs w:val="26"/>
        </w:rPr>
        <w:t xml:space="preserve">, </w:t>
      </w:r>
      <w:proofErr w:type="spellStart"/>
      <w:r w:rsidRPr="004156F4">
        <w:rPr>
          <w:sz w:val="26"/>
          <w:szCs w:val="26"/>
        </w:rPr>
        <w:t>що</w:t>
      </w:r>
      <w:proofErr w:type="spellEnd"/>
      <w:r w:rsidRPr="004156F4">
        <w:rPr>
          <w:sz w:val="26"/>
          <w:szCs w:val="26"/>
        </w:rPr>
        <w:t xml:space="preserve"> </w:t>
      </w:r>
      <w:proofErr w:type="spellStart"/>
      <w:r w:rsidRPr="004156F4">
        <w:rPr>
          <w:sz w:val="26"/>
          <w:szCs w:val="26"/>
        </w:rPr>
        <w:t>закуповуються</w:t>
      </w:r>
      <w:proofErr w:type="spellEnd"/>
      <w:r w:rsidRPr="004156F4">
        <w:rPr>
          <w:sz w:val="26"/>
          <w:szCs w:val="26"/>
        </w:rPr>
        <w:t xml:space="preserve"> </w:t>
      </w:r>
      <w:proofErr w:type="spellStart"/>
      <w:r w:rsidRPr="004156F4">
        <w:rPr>
          <w:sz w:val="26"/>
          <w:szCs w:val="26"/>
        </w:rPr>
        <w:t>головними</w:t>
      </w:r>
      <w:proofErr w:type="spellEnd"/>
      <w:r w:rsidRPr="004156F4">
        <w:rPr>
          <w:sz w:val="26"/>
          <w:szCs w:val="26"/>
        </w:rPr>
        <w:t xml:space="preserve"> </w:t>
      </w:r>
      <w:proofErr w:type="spellStart"/>
      <w:r w:rsidRPr="004156F4">
        <w:rPr>
          <w:sz w:val="26"/>
          <w:szCs w:val="26"/>
        </w:rPr>
        <w:t>розпорядниками</w:t>
      </w:r>
      <w:proofErr w:type="spellEnd"/>
      <w:r w:rsidRPr="004156F4">
        <w:rPr>
          <w:sz w:val="26"/>
          <w:szCs w:val="26"/>
        </w:rPr>
        <w:t xml:space="preserve"> та </w:t>
      </w:r>
      <w:proofErr w:type="spellStart"/>
      <w:r w:rsidRPr="004156F4">
        <w:rPr>
          <w:sz w:val="26"/>
          <w:szCs w:val="26"/>
        </w:rPr>
        <w:t>одержувачами</w:t>
      </w:r>
      <w:proofErr w:type="spellEnd"/>
      <w:r w:rsidRPr="004156F4">
        <w:rPr>
          <w:sz w:val="26"/>
          <w:szCs w:val="26"/>
        </w:rPr>
        <w:t xml:space="preserve"> </w:t>
      </w:r>
      <w:proofErr w:type="spellStart"/>
      <w:r w:rsidRPr="004156F4">
        <w:rPr>
          <w:sz w:val="26"/>
          <w:szCs w:val="26"/>
        </w:rPr>
        <w:t>коштів</w:t>
      </w:r>
      <w:proofErr w:type="spellEnd"/>
      <w:r w:rsidRPr="004156F4">
        <w:rPr>
          <w:sz w:val="26"/>
          <w:szCs w:val="26"/>
        </w:rPr>
        <w:t xml:space="preserve"> бюджету </w:t>
      </w:r>
      <w:proofErr w:type="spellStart"/>
      <w:r w:rsidRPr="004156F4">
        <w:rPr>
          <w:sz w:val="26"/>
          <w:szCs w:val="26"/>
        </w:rPr>
        <w:t>Новоодеської</w:t>
      </w:r>
      <w:proofErr w:type="spellEnd"/>
      <w:r w:rsidRPr="004156F4">
        <w:rPr>
          <w:sz w:val="26"/>
          <w:szCs w:val="26"/>
        </w:rPr>
        <w:t xml:space="preserve"> </w:t>
      </w:r>
      <w:proofErr w:type="spellStart"/>
      <w:r w:rsidRPr="004156F4">
        <w:rPr>
          <w:sz w:val="26"/>
          <w:szCs w:val="26"/>
        </w:rPr>
        <w:t>міської</w:t>
      </w:r>
      <w:proofErr w:type="spellEnd"/>
      <w:r w:rsidRPr="004156F4">
        <w:rPr>
          <w:sz w:val="26"/>
          <w:szCs w:val="26"/>
        </w:rPr>
        <w:t xml:space="preserve"> </w:t>
      </w:r>
      <w:proofErr w:type="spellStart"/>
      <w:r w:rsidRPr="004156F4">
        <w:rPr>
          <w:sz w:val="26"/>
          <w:szCs w:val="26"/>
        </w:rPr>
        <w:t>територіальної</w:t>
      </w:r>
      <w:proofErr w:type="spellEnd"/>
      <w:r w:rsidRPr="004156F4">
        <w:rPr>
          <w:sz w:val="26"/>
          <w:szCs w:val="26"/>
        </w:rPr>
        <w:t xml:space="preserve"> </w:t>
      </w:r>
      <w:proofErr w:type="spellStart"/>
      <w:r w:rsidRPr="004156F4">
        <w:rPr>
          <w:sz w:val="26"/>
          <w:szCs w:val="26"/>
        </w:rPr>
        <w:t>громади</w:t>
      </w:r>
      <w:proofErr w:type="spellEnd"/>
      <w:r w:rsidRPr="004156F4">
        <w:rPr>
          <w:sz w:val="26"/>
          <w:szCs w:val="26"/>
        </w:rPr>
        <w:t xml:space="preserve">, </w:t>
      </w:r>
      <w:proofErr w:type="spellStart"/>
      <w:r w:rsidRPr="004156F4">
        <w:rPr>
          <w:sz w:val="26"/>
          <w:szCs w:val="26"/>
        </w:rPr>
        <w:t>затвердженого</w:t>
      </w:r>
      <w:proofErr w:type="spellEnd"/>
      <w:r w:rsidRPr="004156F4">
        <w:rPr>
          <w:sz w:val="26"/>
          <w:szCs w:val="26"/>
        </w:rPr>
        <w:t xml:space="preserve"> </w:t>
      </w:r>
      <w:proofErr w:type="spellStart"/>
      <w:r w:rsidRPr="004156F4">
        <w:rPr>
          <w:sz w:val="26"/>
          <w:szCs w:val="26"/>
        </w:rPr>
        <w:t>рішенням</w:t>
      </w:r>
      <w:proofErr w:type="spellEnd"/>
      <w:r w:rsidRPr="004156F4">
        <w:rPr>
          <w:sz w:val="26"/>
          <w:szCs w:val="26"/>
        </w:rPr>
        <w:t xml:space="preserve"> </w:t>
      </w:r>
      <w:proofErr w:type="spellStart"/>
      <w:r w:rsidRPr="004156F4">
        <w:rPr>
          <w:sz w:val="26"/>
          <w:szCs w:val="26"/>
        </w:rPr>
        <w:t>виконавчого</w:t>
      </w:r>
      <w:proofErr w:type="spellEnd"/>
      <w:r w:rsidRPr="004156F4">
        <w:rPr>
          <w:sz w:val="26"/>
          <w:szCs w:val="26"/>
        </w:rPr>
        <w:t xml:space="preserve"> </w:t>
      </w:r>
      <w:proofErr w:type="spellStart"/>
      <w:r w:rsidRPr="004156F4">
        <w:rPr>
          <w:sz w:val="26"/>
          <w:szCs w:val="26"/>
        </w:rPr>
        <w:t>комітету</w:t>
      </w:r>
      <w:proofErr w:type="spellEnd"/>
      <w:r w:rsidRPr="004156F4">
        <w:rPr>
          <w:sz w:val="26"/>
          <w:szCs w:val="26"/>
        </w:rPr>
        <w:t xml:space="preserve"> </w:t>
      </w:r>
      <w:proofErr w:type="spellStart"/>
      <w:r w:rsidRPr="004156F4">
        <w:rPr>
          <w:sz w:val="26"/>
          <w:szCs w:val="26"/>
        </w:rPr>
        <w:t>від</w:t>
      </w:r>
      <w:proofErr w:type="spellEnd"/>
      <w:r w:rsidRPr="004156F4">
        <w:rPr>
          <w:sz w:val="26"/>
          <w:szCs w:val="26"/>
        </w:rPr>
        <w:t xml:space="preserve"> 19.11.2021 року № 210, </w:t>
      </w:r>
      <w:proofErr w:type="spellStart"/>
      <w:r w:rsidRPr="004156F4">
        <w:rPr>
          <w:sz w:val="26"/>
          <w:szCs w:val="26"/>
        </w:rPr>
        <w:t>зі</w:t>
      </w:r>
      <w:proofErr w:type="spellEnd"/>
      <w:r w:rsidRPr="004156F4">
        <w:rPr>
          <w:sz w:val="26"/>
          <w:szCs w:val="26"/>
        </w:rPr>
        <w:t xml:space="preserve"> </w:t>
      </w:r>
      <w:proofErr w:type="spellStart"/>
      <w:r w:rsidRPr="004156F4">
        <w:rPr>
          <w:sz w:val="26"/>
          <w:szCs w:val="26"/>
        </w:rPr>
        <w:t>змінами</w:t>
      </w:r>
      <w:proofErr w:type="spellEnd"/>
      <w:r w:rsidRPr="004156F4">
        <w:rPr>
          <w:sz w:val="26"/>
          <w:szCs w:val="26"/>
        </w:rPr>
        <w:t xml:space="preserve"> та </w:t>
      </w:r>
      <w:proofErr w:type="spellStart"/>
      <w:r w:rsidRPr="004156F4">
        <w:rPr>
          <w:sz w:val="26"/>
          <w:szCs w:val="26"/>
        </w:rPr>
        <w:t>доповненнями</w:t>
      </w:r>
      <w:proofErr w:type="spellEnd"/>
      <w:r w:rsidRPr="004156F4">
        <w:rPr>
          <w:sz w:val="26"/>
          <w:szCs w:val="26"/>
        </w:rPr>
        <w:t xml:space="preserve">, </w:t>
      </w:r>
      <w:proofErr w:type="spellStart"/>
      <w:r w:rsidRPr="004156F4">
        <w:rPr>
          <w:sz w:val="26"/>
          <w:szCs w:val="26"/>
        </w:rPr>
        <w:t>виклавши</w:t>
      </w:r>
      <w:proofErr w:type="spellEnd"/>
      <w:r w:rsidRPr="004156F4">
        <w:rPr>
          <w:sz w:val="26"/>
          <w:szCs w:val="26"/>
        </w:rPr>
        <w:t xml:space="preserve"> </w:t>
      </w:r>
      <w:proofErr w:type="spellStart"/>
      <w:r w:rsidRPr="004156F4">
        <w:rPr>
          <w:sz w:val="26"/>
          <w:szCs w:val="26"/>
        </w:rPr>
        <w:t>його</w:t>
      </w:r>
      <w:proofErr w:type="spellEnd"/>
      <w:r w:rsidRPr="004156F4">
        <w:rPr>
          <w:sz w:val="26"/>
          <w:szCs w:val="26"/>
        </w:rPr>
        <w:t xml:space="preserve"> в </w:t>
      </w:r>
      <w:proofErr w:type="spellStart"/>
      <w:r w:rsidRPr="004156F4">
        <w:rPr>
          <w:sz w:val="26"/>
          <w:szCs w:val="26"/>
        </w:rPr>
        <w:t>новій</w:t>
      </w:r>
      <w:proofErr w:type="spellEnd"/>
      <w:r w:rsidRPr="004156F4">
        <w:rPr>
          <w:sz w:val="26"/>
          <w:szCs w:val="26"/>
        </w:rPr>
        <w:t xml:space="preserve"> </w:t>
      </w:r>
      <w:proofErr w:type="spellStart"/>
      <w:r w:rsidRPr="004156F4">
        <w:rPr>
          <w:sz w:val="26"/>
          <w:szCs w:val="26"/>
        </w:rPr>
        <w:t>редакції</w:t>
      </w:r>
      <w:proofErr w:type="spellEnd"/>
      <w:r w:rsidRPr="004156F4">
        <w:rPr>
          <w:sz w:val="26"/>
          <w:szCs w:val="26"/>
        </w:rPr>
        <w:t xml:space="preserve"> (</w:t>
      </w:r>
      <w:proofErr w:type="spellStart"/>
      <w:r w:rsidRPr="004156F4">
        <w:rPr>
          <w:sz w:val="26"/>
          <w:szCs w:val="26"/>
        </w:rPr>
        <w:t>додається</w:t>
      </w:r>
      <w:proofErr w:type="spellEnd"/>
      <w:r w:rsidRPr="004156F4">
        <w:rPr>
          <w:sz w:val="26"/>
          <w:szCs w:val="26"/>
        </w:rPr>
        <w:t>).</w:t>
      </w:r>
    </w:p>
    <w:p w:rsidR="004156F4" w:rsidRPr="004156F4" w:rsidRDefault="004156F4" w:rsidP="004156F4">
      <w:pPr>
        <w:numPr>
          <w:ilvl w:val="0"/>
          <w:numId w:val="2"/>
        </w:numPr>
        <w:tabs>
          <w:tab w:val="clear" w:pos="780"/>
          <w:tab w:val="left" w:pos="851"/>
        </w:tabs>
        <w:ind w:left="0" w:firstLine="567"/>
        <w:jc w:val="both"/>
        <w:rPr>
          <w:sz w:val="26"/>
          <w:szCs w:val="26"/>
        </w:rPr>
      </w:pPr>
      <w:proofErr w:type="spellStart"/>
      <w:r w:rsidRPr="004156F4">
        <w:rPr>
          <w:sz w:val="26"/>
          <w:szCs w:val="26"/>
        </w:rPr>
        <w:t>Це</w:t>
      </w:r>
      <w:proofErr w:type="spellEnd"/>
      <w:r w:rsidRPr="004156F4">
        <w:rPr>
          <w:sz w:val="26"/>
          <w:szCs w:val="26"/>
        </w:rPr>
        <w:t xml:space="preserve"> </w:t>
      </w:r>
      <w:proofErr w:type="spellStart"/>
      <w:r w:rsidRPr="004156F4">
        <w:rPr>
          <w:sz w:val="26"/>
          <w:szCs w:val="26"/>
        </w:rPr>
        <w:t>рішення</w:t>
      </w:r>
      <w:proofErr w:type="spellEnd"/>
      <w:r w:rsidRPr="004156F4">
        <w:rPr>
          <w:sz w:val="26"/>
          <w:szCs w:val="26"/>
        </w:rPr>
        <w:t xml:space="preserve"> </w:t>
      </w:r>
      <w:proofErr w:type="spellStart"/>
      <w:r w:rsidRPr="004156F4">
        <w:rPr>
          <w:sz w:val="26"/>
          <w:szCs w:val="26"/>
        </w:rPr>
        <w:t>набирає</w:t>
      </w:r>
      <w:proofErr w:type="spellEnd"/>
      <w:r w:rsidRPr="004156F4">
        <w:rPr>
          <w:sz w:val="26"/>
          <w:szCs w:val="26"/>
        </w:rPr>
        <w:t xml:space="preserve"> </w:t>
      </w:r>
      <w:proofErr w:type="spellStart"/>
      <w:r w:rsidRPr="004156F4">
        <w:rPr>
          <w:sz w:val="26"/>
          <w:szCs w:val="26"/>
        </w:rPr>
        <w:t>чинності</w:t>
      </w:r>
      <w:proofErr w:type="spellEnd"/>
      <w:r w:rsidRPr="004156F4">
        <w:rPr>
          <w:sz w:val="26"/>
          <w:szCs w:val="26"/>
        </w:rPr>
        <w:t xml:space="preserve"> з моменту </w:t>
      </w:r>
      <w:proofErr w:type="spellStart"/>
      <w:r w:rsidRPr="004156F4">
        <w:rPr>
          <w:sz w:val="26"/>
          <w:szCs w:val="26"/>
        </w:rPr>
        <w:t>його</w:t>
      </w:r>
      <w:proofErr w:type="spellEnd"/>
      <w:r w:rsidRPr="004156F4">
        <w:rPr>
          <w:sz w:val="26"/>
          <w:szCs w:val="26"/>
        </w:rPr>
        <w:t xml:space="preserve"> </w:t>
      </w:r>
      <w:proofErr w:type="spellStart"/>
      <w:r w:rsidRPr="004156F4">
        <w:rPr>
          <w:sz w:val="26"/>
          <w:szCs w:val="26"/>
        </w:rPr>
        <w:t>прийняття</w:t>
      </w:r>
      <w:proofErr w:type="spellEnd"/>
      <w:r w:rsidRPr="004156F4">
        <w:rPr>
          <w:sz w:val="26"/>
          <w:szCs w:val="26"/>
        </w:rPr>
        <w:t>.</w:t>
      </w:r>
    </w:p>
    <w:p w:rsidR="004156F4" w:rsidRPr="004156F4" w:rsidRDefault="004156F4" w:rsidP="004156F4">
      <w:pPr>
        <w:pStyle w:val="ac"/>
        <w:numPr>
          <w:ilvl w:val="0"/>
          <w:numId w:val="2"/>
        </w:numPr>
        <w:tabs>
          <w:tab w:val="clear" w:pos="780"/>
          <w:tab w:val="num" w:pos="0"/>
          <w:tab w:val="left" w:pos="851"/>
        </w:tabs>
        <w:spacing w:after="0"/>
        <w:ind w:left="0" w:right="-58" w:firstLine="567"/>
        <w:jc w:val="both"/>
        <w:rPr>
          <w:sz w:val="26"/>
          <w:szCs w:val="26"/>
          <w:lang w:val="uk-UA"/>
        </w:rPr>
      </w:pPr>
      <w:r w:rsidRPr="004156F4">
        <w:rPr>
          <w:sz w:val="26"/>
          <w:szCs w:val="26"/>
          <w:lang w:val="uk-UA"/>
        </w:rPr>
        <w:t>Контроль за виконанням даного рішення покласти на заступника міського голови Злу С.Л.</w:t>
      </w:r>
    </w:p>
    <w:p w:rsidR="004156F4" w:rsidRPr="004156F4" w:rsidRDefault="004156F4" w:rsidP="004156F4">
      <w:pPr>
        <w:pStyle w:val="6"/>
        <w:spacing w:before="0" w:after="0"/>
        <w:rPr>
          <w:sz w:val="26"/>
          <w:szCs w:val="26"/>
          <w:lang w:val="uk-UA"/>
        </w:rPr>
      </w:pPr>
    </w:p>
    <w:p w:rsidR="004156F4" w:rsidRPr="004156F4" w:rsidRDefault="004156F4" w:rsidP="004156F4">
      <w:pPr>
        <w:pStyle w:val="6"/>
        <w:spacing w:before="0" w:after="0"/>
        <w:rPr>
          <w:sz w:val="26"/>
          <w:szCs w:val="26"/>
          <w:lang w:val="uk-UA"/>
        </w:rPr>
      </w:pPr>
    </w:p>
    <w:p w:rsidR="004156F4" w:rsidRPr="004156F4" w:rsidRDefault="004156F4" w:rsidP="004156F4">
      <w:pPr>
        <w:pStyle w:val="6"/>
        <w:spacing w:before="0" w:after="0"/>
        <w:rPr>
          <w:sz w:val="26"/>
          <w:szCs w:val="26"/>
          <w:lang w:val="uk-UA"/>
        </w:rPr>
      </w:pPr>
      <w:r w:rsidRPr="004156F4">
        <w:rPr>
          <w:sz w:val="26"/>
          <w:szCs w:val="26"/>
          <w:lang w:val="uk-UA"/>
        </w:rPr>
        <w:t xml:space="preserve">Міський  голова                              </w:t>
      </w:r>
      <w:r w:rsidRPr="004156F4">
        <w:rPr>
          <w:sz w:val="26"/>
          <w:szCs w:val="26"/>
          <w:lang w:val="uk-UA"/>
        </w:rPr>
        <w:tab/>
      </w:r>
      <w:r w:rsidRPr="004156F4">
        <w:rPr>
          <w:sz w:val="26"/>
          <w:szCs w:val="26"/>
          <w:lang w:val="uk-UA"/>
        </w:rPr>
        <w:tab/>
        <w:t xml:space="preserve">  </w:t>
      </w:r>
      <w:r w:rsidRPr="004156F4">
        <w:rPr>
          <w:sz w:val="26"/>
          <w:szCs w:val="26"/>
          <w:lang w:val="uk-UA"/>
        </w:rPr>
        <w:tab/>
      </w:r>
      <w:r w:rsidRPr="004156F4">
        <w:rPr>
          <w:sz w:val="26"/>
          <w:szCs w:val="26"/>
          <w:lang w:val="uk-UA"/>
        </w:rPr>
        <w:tab/>
        <w:t xml:space="preserve"> Олександр ПОЛЯКОВ</w:t>
      </w:r>
    </w:p>
    <w:p w:rsidR="004156F4" w:rsidRDefault="004156F4" w:rsidP="004156F4">
      <w:pPr>
        <w:pStyle w:val="ae"/>
        <w:spacing w:before="0" w:beforeAutospacing="0" w:after="0" w:afterAutospacing="0"/>
        <w:ind w:left="4956" w:firstLine="708"/>
        <w:jc w:val="center"/>
        <w:rPr>
          <w:sz w:val="28"/>
          <w:szCs w:val="28"/>
        </w:rPr>
      </w:pPr>
    </w:p>
    <w:p w:rsidR="004156F4" w:rsidRDefault="004156F4" w:rsidP="004156F4">
      <w:pPr>
        <w:pStyle w:val="ae"/>
        <w:spacing w:before="0" w:beforeAutospacing="0" w:after="0" w:afterAutospacing="0"/>
        <w:rPr>
          <w:sz w:val="28"/>
          <w:szCs w:val="28"/>
        </w:rPr>
      </w:pPr>
      <w:r>
        <w:rPr>
          <w:sz w:val="28"/>
          <w:szCs w:val="28"/>
        </w:rPr>
        <w:t xml:space="preserve">                                                                       </w:t>
      </w:r>
    </w:p>
    <w:p w:rsidR="004156F4" w:rsidRDefault="004156F4" w:rsidP="004156F4">
      <w:pPr>
        <w:pStyle w:val="ae"/>
        <w:spacing w:before="0" w:beforeAutospacing="0" w:after="0" w:afterAutospacing="0"/>
        <w:rPr>
          <w:sz w:val="28"/>
          <w:szCs w:val="28"/>
        </w:rPr>
      </w:pPr>
    </w:p>
    <w:p w:rsidR="004156F4" w:rsidRPr="004156F4" w:rsidRDefault="004156F4" w:rsidP="004156F4">
      <w:pPr>
        <w:pStyle w:val="ae"/>
        <w:spacing w:before="0" w:beforeAutospacing="0" w:after="0" w:afterAutospacing="0"/>
        <w:rPr>
          <w:sz w:val="26"/>
          <w:szCs w:val="26"/>
        </w:rPr>
      </w:pPr>
      <w:r>
        <w:rPr>
          <w:sz w:val="28"/>
          <w:szCs w:val="28"/>
        </w:rPr>
        <w:lastRenderedPageBreak/>
        <w:t xml:space="preserve">                                                                       </w:t>
      </w:r>
      <w:r w:rsidRPr="004156F4">
        <w:rPr>
          <w:sz w:val="26"/>
          <w:szCs w:val="26"/>
        </w:rPr>
        <w:t xml:space="preserve">ЗАТВЕРДЖЕНО </w:t>
      </w:r>
    </w:p>
    <w:p w:rsidR="004156F4" w:rsidRPr="004156F4" w:rsidRDefault="004156F4" w:rsidP="004156F4">
      <w:pPr>
        <w:pStyle w:val="ae"/>
        <w:spacing w:before="0" w:beforeAutospacing="0" w:after="0" w:afterAutospacing="0"/>
        <w:ind w:left="4956"/>
        <w:rPr>
          <w:sz w:val="26"/>
          <w:szCs w:val="26"/>
        </w:rPr>
      </w:pPr>
      <w:r w:rsidRPr="004156F4">
        <w:rPr>
          <w:sz w:val="26"/>
          <w:szCs w:val="26"/>
        </w:rPr>
        <w:t>рішення виконавчого комітету</w:t>
      </w:r>
    </w:p>
    <w:p w:rsidR="004156F4" w:rsidRPr="004156F4" w:rsidRDefault="004156F4" w:rsidP="004156F4">
      <w:pPr>
        <w:pStyle w:val="ae"/>
        <w:spacing w:before="0" w:beforeAutospacing="0" w:after="0" w:afterAutospacing="0"/>
        <w:ind w:left="4956"/>
        <w:rPr>
          <w:sz w:val="26"/>
          <w:szCs w:val="26"/>
        </w:rPr>
      </w:pPr>
      <w:r w:rsidRPr="004156F4">
        <w:rPr>
          <w:sz w:val="26"/>
          <w:szCs w:val="26"/>
        </w:rPr>
        <w:t>від 19.11.2021 року № 210</w:t>
      </w:r>
    </w:p>
    <w:p w:rsidR="004156F4" w:rsidRPr="004156F4" w:rsidRDefault="004156F4" w:rsidP="004156F4">
      <w:pPr>
        <w:pStyle w:val="ae"/>
        <w:spacing w:before="0" w:beforeAutospacing="0" w:after="0" w:afterAutospacing="0"/>
        <w:ind w:left="4956"/>
        <w:rPr>
          <w:sz w:val="26"/>
          <w:szCs w:val="26"/>
        </w:rPr>
      </w:pPr>
      <w:r w:rsidRPr="004156F4">
        <w:rPr>
          <w:sz w:val="26"/>
          <w:szCs w:val="26"/>
        </w:rPr>
        <w:t xml:space="preserve">(із змінами від 24.12.2021 року № 266,                              </w:t>
      </w:r>
    </w:p>
    <w:p w:rsidR="004156F4" w:rsidRPr="004156F4" w:rsidRDefault="004156F4" w:rsidP="004156F4">
      <w:pPr>
        <w:pStyle w:val="ae"/>
        <w:spacing w:before="0" w:beforeAutospacing="0" w:after="0" w:afterAutospacing="0"/>
        <w:ind w:left="4956"/>
        <w:rPr>
          <w:sz w:val="26"/>
          <w:szCs w:val="26"/>
        </w:rPr>
      </w:pPr>
      <w:r w:rsidRPr="004156F4">
        <w:rPr>
          <w:sz w:val="26"/>
          <w:szCs w:val="26"/>
        </w:rPr>
        <w:t>із змінами від 23.12.2022 року № 208,</w:t>
      </w:r>
    </w:p>
    <w:p w:rsidR="004156F4" w:rsidRPr="004156F4" w:rsidRDefault="004156F4" w:rsidP="004156F4">
      <w:pPr>
        <w:pStyle w:val="ae"/>
        <w:spacing w:before="0" w:beforeAutospacing="0" w:after="0" w:afterAutospacing="0"/>
        <w:ind w:left="4956"/>
        <w:rPr>
          <w:sz w:val="26"/>
          <w:szCs w:val="26"/>
        </w:rPr>
      </w:pPr>
      <w:r w:rsidRPr="004156F4">
        <w:rPr>
          <w:sz w:val="26"/>
          <w:szCs w:val="26"/>
        </w:rPr>
        <w:t xml:space="preserve">із змінами від </w:t>
      </w:r>
      <w:r>
        <w:rPr>
          <w:sz w:val="26"/>
          <w:szCs w:val="26"/>
        </w:rPr>
        <w:t>15</w:t>
      </w:r>
      <w:r w:rsidRPr="004156F4">
        <w:rPr>
          <w:sz w:val="26"/>
          <w:szCs w:val="26"/>
        </w:rPr>
        <w:t xml:space="preserve">.12.2023 року № </w:t>
      </w:r>
      <w:r>
        <w:rPr>
          <w:sz w:val="26"/>
          <w:szCs w:val="26"/>
        </w:rPr>
        <w:t>304</w:t>
      </w:r>
      <w:r w:rsidRPr="004156F4">
        <w:rPr>
          <w:sz w:val="26"/>
          <w:szCs w:val="26"/>
        </w:rPr>
        <w:t>)</w:t>
      </w:r>
    </w:p>
    <w:p w:rsidR="004156F4" w:rsidRPr="004156F4" w:rsidRDefault="004156F4" w:rsidP="004156F4">
      <w:pPr>
        <w:pStyle w:val="ae"/>
        <w:spacing w:before="0" w:beforeAutospacing="0" w:after="0" w:afterAutospacing="0"/>
        <w:jc w:val="center"/>
        <w:rPr>
          <w:b/>
          <w:sz w:val="26"/>
          <w:szCs w:val="26"/>
        </w:rPr>
      </w:pPr>
    </w:p>
    <w:p w:rsidR="004156F4" w:rsidRPr="004156F4" w:rsidRDefault="004156F4" w:rsidP="004156F4">
      <w:pPr>
        <w:pStyle w:val="ae"/>
        <w:spacing w:before="0" w:beforeAutospacing="0" w:after="0" w:afterAutospacing="0"/>
        <w:jc w:val="center"/>
        <w:rPr>
          <w:b/>
          <w:sz w:val="26"/>
          <w:szCs w:val="26"/>
        </w:rPr>
      </w:pPr>
      <w:r w:rsidRPr="004156F4">
        <w:rPr>
          <w:b/>
          <w:sz w:val="26"/>
          <w:szCs w:val="26"/>
        </w:rPr>
        <w:t xml:space="preserve">ПОЛОЖЕННЯ </w:t>
      </w:r>
    </w:p>
    <w:p w:rsidR="004156F4" w:rsidRPr="004156F4" w:rsidRDefault="004156F4" w:rsidP="004156F4">
      <w:pPr>
        <w:pStyle w:val="ae"/>
        <w:spacing w:before="0" w:beforeAutospacing="0" w:after="240" w:afterAutospacing="0"/>
        <w:jc w:val="center"/>
        <w:rPr>
          <w:b/>
          <w:sz w:val="26"/>
          <w:szCs w:val="26"/>
        </w:rPr>
      </w:pPr>
      <w:r w:rsidRPr="004156F4">
        <w:rPr>
          <w:b/>
          <w:sz w:val="26"/>
          <w:szCs w:val="26"/>
        </w:rPr>
        <w:t xml:space="preserve">про попередню оплату товарів, робіт і послуг, що закуповуються головними розпорядниками та одержувачами коштів бюджету </w:t>
      </w:r>
      <w:proofErr w:type="spellStart"/>
      <w:r w:rsidRPr="004156F4">
        <w:rPr>
          <w:b/>
          <w:sz w:val="26"/>
          <w:szCs w:val="26"/>
        </w:rPr>
        <w:t>Новоодеської</w:t>
      </w:r>
      <w:proofErr w:type="spellEnd"/>
      <w:r w:rsidRPr="004156F4">
        <w:rPr>
          <w:b/>
          <w:sz w:val="26"/>
          <w:szCs w:val="26"/>
        </w:rPr>
        <w:t xml:space="preserve"> міської територіальної громади</w:t>
      </w:r>
    </w:p>
    <w:p w:rsidR="004156F4" w:rsidRPr="004156F4" w:rsidRDefault="004156F4" w:rsidP="004156F4">
      <w:pPr>
        <w:pStyle w:val="ae"/>
        <w:spacing w:before="0" w:beforeAutospacing="0" w:after="0" w:afterAutospacing="0"/>
        <w:ind w:firstLine="567"/>
        <w:jc w:val="both"/>
        <w:rPr>
          <w:sz w:val="26"/>
          <w:szCs w:val="26"/>
        </w:rPr>
      </w:pPr>
      <w:r w:rsidRPr="004156F4">
        <w:rPr>
          <w:b/>
          <w:sz w:val="26"/>
          <w:szCs w:val="26"/>
        </w:rPr>
        <w:t xml:space="preserve">1. </w:t>
      </w:r>
      <w:r w:rsidRPr="004156F4">
        <w:rPr>
          <w:sz w:val="26"/>
          <w:szCs w:val="26"/>
        </w:rPr>
        <w:t xml:space="preserve">Установити, що головні розпорядники та одержувачі коштів бюджету </w:t>
      </w:r>
      <w:proofErr w:type="spellStart"/>
      <w:r w:rsidRPr="004156F4">
        <w:rPr>
          <w:sz w:val="26"/>
          <w:szCs w:val="26"/>
        </w:rPr>
        <w:t>Новоодеської</w:t>
      </w:r>
      <w:proofErr w:type="spellEnd"/>
      <w:r w:rsidRPr="004156F4">
        <w:rPr>
          <w:sz w:val="26"/>
          <w:szCs w:val="26"/>
        </w:rPr>
        <w:t xml:space="preserve"> міської територіальної громади (у подальшому – ГРК та одержувачі бюджетних коштів) у договорах про закупівлю товарів, робіт і послуг за бюджетні кошти може передбачати попередню оплату в разі закупівлі:</w:t>
      </w:r>
    </w:p>
    <w:p w:rsidR="004156F4" w:rsidRPr="004156F4" w:rsidRDefault="004156F4" w:rsidP="004156F4">
      <w:pPr>
        <w:pStyle w:val="ae"/>
        <w:spacing w:before="0" w:beforeAutospacing="0" w:after="0" w:afterAutospacing="0"/>
        <w:jc w:val="both"/>
        <w:rPr>
          <w:sz w:val="26"/>
          <w:szCs w:val="26"/>
        </w:rPr>
      </w:pPr>
      <w:r w:rsidRPr="004156F4">
        <w:rPr>
          <w:sz w:val="26"/>
          <w:szCs w:val="26"/>
        </w:rPr>
        <w:t>-  товарів, робіт і послуг за поточними видатками – на строк не більше 90 днів, але в межах бюджетного року, у розмірі до 100 % їх вартості;</w:t>
      </w:r>
    </w:p>
    <w:p w:rsidR="004156F4" w:rsidRPr="004156F4" w:rsidRDefault="004156F4" w:rsidP="004156F4">
      <w:pPr>
        <w:pStyle w:val="ae"/>
        <w:spacing w:before="0" w:beforeAutospacing="0" w:after="0" w:afterAutospacing="0"/>
        <w:jc w:val="both"/>
        <w:rPr>
          <w:sz w:val="26"/>
          <w:szCs w:val="26"/>
        </w:rPr>
      </w:pPr>
      <w:r w:rsidRPr="004156F4">
        <w:rPr>
          <w:sz w:val="26"/>
          <w:szCs w:val="26"/>
        </w:rPr>
        <w:t>-   комунальних послуг – на строк не більше 30 днів, але в межах бюджетного року, у розмірі, запланованого обсягу споживання на відповідний період;</w:t>
      </w:r>
    </w:p>
    <w:p w:rsidR="004156F4" w:rsidRPr="004156F4" w:rsidRDefault="004156F4" w:rsidP="004156F4">
      <w:pPr>
        <w:pStyle w:val="ae"/>
        <w:spacing w:before="0" w:beforeAutospacing="0" w:after="0" w:afterAutospacing="0"/>
        <w:jc w:val="both"/>
        <w:rPr>
          <w:sz w:val="26"/>
          <w:szCs w:val="26"/>
        </w:rPr>
      </w:pPr>
      <w:r w:rsidRPr="004156F4">
        <w:rPr>
          <w:sz w:val="26"/>
          <w:szCs w:val="26"/>
        </w:rPr>
        <w:t>- товарів, робіт і послуг за капітальними видатками та державними контрактами (договорами) – на строк не більше 90 днів, але в межах бюджетного року, у розмірі до 30 % їх вартості;</w:t>
      </w:r>
    </w:p>
    <w:p w:rsidR="004156F4" w:rsidRPr="004156F4" w:rsidRDefault="004156F4" w:rsidP="004156F4">
      <w:pPr>
        <w:pStyle w:val="ae"/>
        <w:spacing w:before="0" w:beforeAutospacing="0" w:after="0" w:afterAutospacing="0"/>
        <w:jc w:val="both"/>
        <w:rPr>
          <w:sz w:val="26"/>
          <w:szCs w:val="26"/>
        </w:rPr>
      </w:pPr>
      <w:r w:rsidRPr="004156F4">
        <w:rPr>
          <w:sz w:val="26"/>
          <w:szCs w:val="26"/>
        </w:rPr>
        <w:t>-   періодичних видань – на строк не більше 12 місяців;</w:t>
      </w:r>
    </w:p>
    <w:p w:rsidR="004156F4" w:rsidRPr="004156F4" w:rsidRDefault="004156F4" w:rsidP="004156F4">
      <w:pPr>
        <w:pStyle w:val="ae"/>
        <w:spacing w:before="0" w:beforeAutospacing="0" w:after="240" w:afterAutospacing="0"/>
        <w:jc w:val="both"/>
        <w:rPr>
          <w:sz w:val="26"/>
          <w:szCs w:val="26"/>
        </w:rPr>
      </w:pPr>
      <w:r w:rsidRPr="004156F4">
        <w:rPr>
          <w:sz w:val="26"/>
          <w:szCs w:val="26"/>
        </w:rPr>
        <w:t xml:space="preserve">- для проведення розрахунків за природний газ відповідно до укладених договорів постачання природного газу між товариством з обмеженою відповідальністю «Газопостачальна компанія «Нафтогаз </w:t>
      </w:r>
      <w:proofErr w:type="spellStart"/>
      <w:r w:rsidRPr="004156F4">
        <w:rPr>
          <w:sz w:val="26"/>
          <w:szCs w:val="26"/>
        </w:rPr>
        <w:t>Трейдінг</w:t>
      </w:r>
      <w:proofErr w:type="spellEnd"/>
      <w:r w:rsidRPr="004156F4">
        <w:rPr>
          <w:sz w:val="26"/>
          <w:szCs w:val="26"/>
        </w:rPr>
        <w:t>» та бюджетними установами, закладами охорони здоров’я комунальної власності, комунальними некомерційними підприємствами та/або комунальними установами у розмірі 100 відсотків планової вартості природного газу за грудень 2021 року, за грудень 2022 року та за грудень 2023 року</w:t>
      </w:r>
      <w:r w:rsidR="000409EC">
        <w:rPr>
          <w:sz w:val="26"/>
          <w:szCs w:val="26"/>
        </w:rPr>
        <w:t>, та за грудень 2024 року</w:t>
      </w:r>
      <w:r w:rsidRPr="004156F4">
        <w:rPr>
          <w:sz w:val="26"/>
          <w:szCs w:val="26"/>
        </w:rPr>
        <w:t xml:space="preserve"> – на строк не більше 3 місяців.</w:t>
      </w:r>
    </w:p>
    <w:p w:rsidR="004156F4" w:rsidRPr="004156F4" w:rsidRDefault="004156F4" w:rsidP="004156F4">
      <w:pPr>
        <w:pStyle w:val="ae"/>
        <w:tabs>
          <w:tab w:val="left" w:pos="851"/>
        </w:tabs>
        <w:spacing w:before="0" w:beforeAutospacing="0" w:after="240" w:afterAutospacing="0"/>
        <w:ind w:firstLine="567"/>
        <w:jc w:val="both"/>
        <w:rPr>
          <w:sz w:val="26"/>
          <w:szCs w:val="26"/>
        </w:rPr>
      </w:pPr>
      <w:r w:rsidRPr="004156F4">
        <w:rPr>
          <w:b/>
          <w:sz w:val="26"/>
          <w:szCs w:val="26"/>
        </w:rPr>
        <w:t xml:space="preserve">2.  </w:t>
      </w:r>
      <w:r w:rsidRPr="004156F4">
        <w:rPr>
          <w:sz w:val="26"/>
          <w:szCs w:val="26"/>
        </w:rPr>
        <w:t xml:space="preserve">Попередня оплата в межах строків, визначених в пункті 1 цього Положення, може </w:t>
      </w:r>
      <w:proofErr w:type="spellStart"/>
      <w:r w:rsidRPr="004156F4">
        <w:rPr>
          <w:sz w:val="26"/>
          <w:szCs w:val="26"/>
        </w:rPr>
        <w:t>здійснюватись</w:t>
      </w:r>
      <w:proofErr w:type="spellEnd"/>
      <w:r w:rsidRPr="004156F4">
        <w:rPr>
          <w:sz w:val="26"/>
          <w:szCs w:val="26"/>
        </w:rPr>
        <w:t xml:space="preserve"> в кількості 2 платежів (12 платежів для комунальних послуг).</w:t>
      </w:r>
    </w:p>
    <w:p w:rsidR="004156F4" w:rsidRPr="004156F4" w:rsidRDefault="004156F4" w:rsidP="004156F4">
      <w:pPr>
        <w:pStyle w:val="ae"/>
        <w:spacing w:before="0" w:beforeAutospacing="0" w:after="0" w:afterAutospacing="0"/>
        <w:ind w:firstLine="567"/>
        <w:jc w:val="both"/>
        <w:rPr>
          <w:sz w:val="26"/>
          <w:szCs w:val="26"/>
        </w:rPr>
      </w:pPr>
      <w:r w:rsidRPr="004156F4">
        <w:rPr>
          <w:sz w:val="26"/>
          <w:szCs w:val="26"/>
        </w:rPr>
        <w:t>Розмір та строк попередньої оплати в межах, визначених в пункті 1 цього Положення, визначаються ГРК та одержувачами бюджетних коштів виходячи із необхідності, що обґрунтовується, зокрема, реальним станом поставки товару, виконання робіт, надання послуг, помісячним розподілом бюджетних асигнувань, сезонністю робіт, циклом виробництва.</w:t>
      </w:r>
    </w:p>
    <w:p w:rsidR="004156F4" w:rsidRPr="004156F4" w:rsidRDefault="004156F4" w:rsidP="004156F4">
      <w:pPr>
        <w:pStyle w:val="ae"/>
        <w:spacing w:before="0" w:beforeAutospacing="0" w:after="240" w:afterAutospacing="0"/>
        <w:ind w:firstLine="567"/>
        <w:jc w:val="both"/>
        <w:rPr>
          <w:sz w:val="26"/>
          <w:szCs w:val="26"/>
        </w:rPr>
      </w:pPr>
      <w:r w:rsidRPr="004156F4">
        <w:rPr>
          <w:sz w:val="26"/>
          <w:szCs w:val="26"/>
        </w:rPr>
        <w:t>ГРК та одержувачі бюджетних коштів відповідає за виконання прийнятого рішення, забезпечуючи ефективне, результативне і цільове використання бюджетних коштів відповідно до вимог Бюджетного кодексу України.</w:t>
      </w:r>
    </w:p>
    <w:p w:rsidR="004156F4" w:rsidRPr="004156F4" w:rsidRDefault="004156F4" w:rsidP="004156F4">
      <w:pPr>
        <w:pStyle w:val="ae"/>
        <w:spacing w:before="0" w:beforeAutospacing="0" w:after="240" w:afterAutospacing="0"/>
        <w:ind w:firstLine="567"/>
        <w:jc w:val="both"/>
        <w:rPr>
          <w:sz w:val="26"/>
          <w:szCs w:val="26"/>
        </w:rPr>
      </w:pPr>
      <w:r w:rsidRPr="004156F4">
        <w:rPr>
          <w:b/>
          <w:sz w:val="26"/>
          <w:szCs w:val="26"/>
        </w:rPr>
        <w:t xml:space="preserve">3. </w:t>
      </w:r>
      <w:r w:rsidRPr="004156F4">
        <w:rPr>
          <w:sz w:val="26"/>
          <w:szCs w:val="26"/>
        </w:rPr>
        <w:t xml:space="preserve">Установити, що попередня оплата ГРК та одержувачами бюджетних коштів за капітальними видатками здійснюється шляхом спрямування бюджетних коштів </w:t>
      </w:r>
      <w:r w:rsidRPr="004156F4">
        <w:rPr>
          <w:sz w:val="26"/>
          <w:szCs w:val="26"/>
        </w:rPr>
        <w:lastRenderedPageBreak/>
        <w:t>виконавцям робіт, постачальникам товарів і надавачам послуг (крім нерезидентів) на небюджетні рахунки, відкриті на їх ім’я в органах Державної казначейської служби у встановленому законодавством порядку, з подальшим використанням зазначених коштів виконавцями робіт, постачальниками товарів і надавачами послуг виключно з таких рахунків на цілі, визначені договорами про закупівлю товарів, робіт і послуг, з наданням підтвердних документів органам Державної казначейської служби для здійснення платежів.</w:t>
      </w:r>
    </w:p>
    <w:p w:rsidR="004156F4" w:rsidRPr="004156F4" w:rsidRDefault="004156F4" w:rsidP="004156F4">
      <w:pPr>
        <w:pStyle w:val="ae"/>
        <w:spacing w:before="0" w:beforeAutospacing="0" w:after="240" w:afterAutospacing="0"/>
        <w:ind w:firstLine="567"/>
        <w:contextualSpacing/>
        <w:jc w:val="both"/>
        <w:rPr>
          <w:sz w:val="26"/>
          <w:szCs w:val="26"/>
        </w:rPr>
      </w:pPr>
      <w:r w:rsidRPr="004156F4">
        <w:rPr>
          <w:b/>
          <w:sz w:val="26"/>
          <w:szCs w:val="26"/>
        </w:rPr>
        <w:t xml:space="preserve">4. </w:t>
      </w:r>
      <w:r w:rsidRPr="004156F4">
        <w:rPr>
          <w:sz w:val="26"/>
          <w:szCs w:val="26"/>
        </w:rPr>
        <w:t xml:space="preserve">ГРК та одержувачам бюджетних коштів забезпечувати заходи щодо виявлення виконавців робіт, постачальників товарів і надавачів послуг, якими порушено умови договорів, укладених із розпорядниками (одержувачами) бюджетних коштів, діяльність яких координується через них та які отримують бюджетні кошти на виконання бюджетних програм, щодо попередньої оплати товарів, робіт і послуг, що закуповуються за бюджетні кошти. </w:t>
      </w:r>
    </w:p>
    <w:p w:rsidR="004156F4" w:rsidRPr="004156F4" w:rsidRDefault="004156F4" w:rsidP="004156F4">
      <w:pPr>
        <w:pStyle w:val="ae"/>
        <w:spacing w:before="0" w:beforeAutospacing="0" w:after="240" w:afterAutospacing="0"/>
        <w:ind w:firstLine="567"/>
        <w:contextualSpacing/>
        <w:jc w:val="both"/>
        <w:rPr>
          <w:sz w:val="26"/>
          <w:szCs w:val="26"/>
        </w:rPr>
      </w:pPr>
      <w:r w:rsidRPr="004156F4">
        <w:rPr>
          <w:b/>
          <w:sz w:val="26"/>
          <w:szCs w:val="26"/>
        </w:rPr>
        <w:t xml:space="preserve">5. </w:t>
      </w:r>
      <w:r w:rsidRPr="004156F4">
        <w:rPr>
          <w:sz w:val="26"/>
          <w:szCs w:val="26"/>
        </w:rPr>
        <w:t>ГРК та одержувачам бюджетних коштів не здійснювати платежі з попередньої оплати виконавцям робіт, постачальникам товарів і надавачам послуг, якими порушено умови договорів щодо попередньої оплати товарів, робіт і послуг, що закуповуються за бюджетні кошти.</w:t>
      </w:r>
    </w:p>
    <w:p w:rsidR="004156F4" w:rsidRPr="004156F4" w:rsidRDefault="004156F4" w:rsidP="004156F4">
      <w:pPr>
        <w:pStyle w:val="rvps2"/>
        <w:spacing w:before="0" w:beforeAutospacing="0" w:after="0" w:afterAutospacing="0"/>
        <w:ind w:firstLine="567"/>
        <w:jc w:val="both"/>
        <w:rPr>
          <w:sz w:val="26"/>
          <w:szCs w:val="26"/>
          <w:lang w:val="uk-UA"/>
        </w:rPr>
      </w:pPr>
      <w:r w:rsidRPr="004156F4">
        <w:rPr>
          <w:b/>
          <w:sz w:val="26"/>
          <w:szCs w:val="26"/>
          <w:lang w:val="uk-UA"/>
        </w:rPr>
        <w:t xml:space="preserve">6. </w:t>
      </w:r>
      <w:r w:rsidRPr="004156F4">
        <w:rPr>
          <w:sz w:val="26"/>
          <w:szCs w:val="26"/>
          <w:lang w:val="uk-UA"/>
        </w:rPr>
        <w:t>ГРК та одержувачам бюджетних коштів  укладати договори про закупівлю товарів, робіт і послуг відповідно до законодавства з урахуванням такого:</w:t>
      </w:r>
    </w:p>
    <w:p w:rsidR="004156F4" w:rsidRPr="004156F4" w:rsidRDefault="004156F4" w:rsidP="004156F4">
      <w:pPr>
        <w:pStyle w:val="rvps2"/>
        <w:spacing w:before="0" w:beforeAutospacing="0" w:after="0" w:afterAutospacing="0"/>
        <w:jc w:val="both"/>
        <w:rPr>
          <w:sz w:val="26"/>
          <w:szCs w:val="26"/>
          <w:lang w:val="uk-UA"/>
        </w:rPr>
      </w:pPr>
      <w:bookmarkStart w:id="1" w:name="n20"/>
      <w:bookmarkEnd w:id="1"/>
      <w:r w:rsidRPr="004156F4">
        <w:rPr>
          <w:sz w:val="26"/>
          <w:szCs w:val="26"/>
          <w:lang w:val="uk-UA"/>
        </w:rPr>
        <w:t>- нездійснення попередньої оплати виконавцям робіт, постачальникам товарів і надавачам послуг, якими порушено умови договорів щодо попередньої оплати товарів, робіт і послуг, що закуповуються за бюджетні кошти, укладених із розпорядниками (одержувачами) бюджетних коштів у мережі безпосереднього головного розпорядника бюджетних коштів;</w:t>
      </w:r>
    </w:p>
    <w:p w:rsidR="004156F4" w:rsidRPr="004156F4" w:rsidRDefault="004156F4" w:rsidP="004156F4">
      <w:pPr>
        <w:pStyle w:val="rvps2"/>
        <w:spacing w:before="0" w:beforeAutospacing="0" w:after="0" w:afterAutospacing="0"/>
        <w:jc w:val="both"/>
        <w:rPr>
          <w:sz w:val="26"/>
          <w:szCs w:val="26"/>
          <w:lang w:val="uk-UA"/>
        </w:rPr>
      </w:pPr>
      <w:bookmarkStart w:id="2" w:name="n21"/>
      <w:bookmarkEnd w:id="2"/>
      <w:r w:rsidRPr="004156F4">
        <w:rPr>
          <w:sz w:val="26"/>
          <w:szCs w:val="26"/>
          <w:lang w:val="uk-UA"/>
        </w:rPr>
        <w:t>-  повернення після закінчення строку, визначеного у договорі про закупівлю товарів, робіт і послуг, виконавцями робіт, постачальниками товарів і надавачами послуг невикористаних сум попередньої оплати та застосування штрафних санкцій у разі невчасного повернення таких коштів;</w:t>
      </w:r>
    </w:p>
    <w:p w:rsidR="004156F4" w:rsidRPr="004156F4" w:rsidRDefault="004156F4" w:rsidP="004156F4">
      <w:pPr>
        <w:pStyle w:val="rvps2"/>
        <w:spacing w:before="0" w:beforeAutospacing="0" w:after="0" w:afterAutospacing="0"/>
        <w:jc w:val="both"/>
        <w:rPr>
          <w:sz w:val="26"/>
          <w:szCs w:val="26"/>
          <w:lang w:val="uk-UA"/>
        </w:rPr>
      </w:pPr>
      <w:bookmarkStart w:id="3" w:name="n22"/>
      <w:bookmarkEnd w:id="3"/>
      <w:r w:rsidRPr="004156F4">
        <w:rPr>
          <w:sz w:val="26"/>
          <w:szCs w:val="26"/>
          <w:lang w:val="uk-UA"/>
        </w:rPr>
        <w:t>- спрямування сум попередньої оплати за капітальними видатками та державними контрактами виконавцям робіт, постачальникам товарів і надавачам послуг (крім нерезидентів) на небюджетні рахунки, відкриті на їх ім’я в органах Державної казначейської служби у встановленому законодавством порядку, з подальшим використанням зазначених коштів виконавцями робіт, постачальниками товарів і надавачами послуг виключно з таких рахунків на цілі, визначені договорами про закупівлю товарів, робіт і послуг, з наданням підтвердних документів органам Державної казначейської служби для здійснення платежів.</w:t>
      </w:r>
    </w:p>
    <w:p w:rsidR="004156F4" w:rsidRPr="004156F4" w:rsidRDefault="004156F4" w:rsidP="004156F4">
      <w:pPr>
        <w:contextualSpacing/>
        <w:rPr>
          <w:sz w:val="26"/>
          <w:szCs w:val="26"/>
        </w:rPr>
      </w:pPr>
    </w:p>
    <w:p w:rsidR="004156F4" w:rsidRPr="004156F4" w:rsidRDefault="004156F4" w:rsidP="004156F4">
      <w:pPr>
        <w:contextualSpacing/>
        <w:rPr>
          <w:sz w:val="26"/>
          <w:szCs w:val="26"/>
        </w:rPr>
      </w:pPr>
    </w:p>
    <w:p w:rsidR="004156F4" w:rsidRPr="004156F4" w:rsidRDefault="004156F4" w:rsidP="004156F4">
      <w:pPr>
        <w:contextualSpacing/>
        <w:rPr>
          <w:sz w:val="26"/>
          <w:szCs w:val="26"/>
        </w:rPr>
      </w:pPr>
      <w:r w:rsidRPr="004156F4">
        <w:rPr>
          <w:sz w:val="26"/>
          <w:szCs w:val="26"/>
        </w:rPr>
        <w:t xml:space="preserve">Заступник </w:t>
      </w:r>
      <w:proofErr w:type="spellStart"/>
      <w:r w:rsidRPr="004156F4">
        <w:rPr>
          <w:sz w:val="26"/>
          <w:szCs w:val="26"/>
        </w:rPr>
        <w:t>міського</w:t>
      </w:r>
      <w:proofErr w:type="spellEnd"/>
      <w:r w:rsidRPr="004156F4">
        <w:rPr>
          <w:sz w:val="26"/>
          <w:szCs w:val="26"/>
        </w:rPr>
        <w:t xml:space="preserve"> </w:t>
      </w:r>
      <w:proofErr w:type="spellStart"/>
      <w:r w:rsidRPr="004156F4">
        <w:rPr>
          <w:sz w:val="26"/>
          <w:szCs w:val="26"/>
        </w:rPr>
        <w:t>голови</w:t>
      </w:r>
      <w:proofErr w:type="spellEnd"/>
      <w:r w:rsidRPr="004156F4">
        <w:rPr>
          <w:sz w:val="26"/>
          <w:szCs w:val="26"/>
        </w:rPr>
        <w:t xml:space="preserve">       </w:t>
      </w:r>
      <w:r w:rsidRPr="004156F4">
        <w:rPr>
          <w:sz w:val="26"/>
          <w:szCs w:val="26"/>
        </w:rPr>
        <w:tab/>
      </w:r>
      <w:r w:rsidRPr="004156F4">
        <w:rPr>
          <w:sz w:val="26"/>
          <w:szCs w:val="26"/>
        </w:rPr>
        <w:tab/>
      </w:r>
      <w:r w:rsidRPr="004156F4">
        <w:rPr>
          <w:sz w:val="26"/>
          <w:szCs w:val="26"/>
        </w:rPr>
        <w:tab/>
      </w:r>
      <w:r w:rsidRPr="004156F4">
        <w:rPr>
          <w:sz w:val="26"/>
          <w:szCs w:val="26"/>
        </w:rPr>
        <w:tab/>
        <w:t xml:space="preserve">                 </w:t>
      </w:r>
      <w:r>
        <w:rPr>
          <w:sz w:val="26"/>
          <w:szCs w:val="26"/>
          <w:lang w:val="uk-UA"/>
        </w:rPr>
        <w:t xml:space="preserve">                   </w:t>
      </w:r>
      <w:r w:rsidRPr="004156F4">
        <w:rPr>
          <w:sz w:val="26"/>
          <w:szCs w:val="26"/>
        </w:rPr>
        <w:t xml:space="preserve"> </w:t>
      </w:r>
      <w:proofErr w:type="spellStart"/>
      <w:r w:rsidRPr="004156F4">
        <w:rPr>
          <w:sz w:val="26"/>
          <w:szCs w:val="26"/>
        </w:rPr>
        <w:t>Світлана</w:t>
      </w:r>
      <w:proofErr w:type="spellEnd"/>
      <w:r w:rsidRPr="004156F4">
        <w:rPr>
          <w:sz w:val="26"/>
          <w:szCs w:val="26"/>
        </w:rPr>
        <w:t xml:space="preserve"> ЗЛА</w:t>
      </w:r>
    </w:p>
    <w:p w:rsidR="004156F4" w:rsidRPr="004156F4" w:rsidRDefault="004156F4" w:rsidP="004156F4">
      <w:pPr>
        <w:jc w:val="both"/>
        <w:rPr>
          <w:sz w:val="26"/>
          <w:szCs w:val="26"/>
        </w:rPr>
      </w:pPr>
    </w:p>
    <w:p w:rsidR="00E42BC9" w:rsidRPr="004156F4" w:rsidRDefault="00E42BC9" w:rsidP="0041547F">
      <w:pPr>
        <w:rPr>
          <w:sz w:val="26"/>
          <w:szCs w:val="26"/>
          <w:lang w:val="uk-UA"/>
        </w:rPr>
      </w:pPr>
    </w:p>
    <w:sectPr w:rsidR="00E42BC9" w:rsidRPr="004156F4" w:rsidSect="00005609">
      <w:pgSz w:w="12240" w:h="15840"/>
      <w:pgMar w:top="1134" w:right="4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8026C"/>
    <w:multiLevelType w:val="hybridMultilevel"/>
    <w:tmpl w:val="A3AA1FC2"/>
    <w:lvl w:ilvl="0" w:tplc="5866B6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C7E4793"/>
    <w:multiLevelType w:val="hybridMultilevel"/>
    <w:tmpl w:val="255ED6EE"/>
    <w:lvl w:ilvl="0" w:tplc="36141000">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C9"/>
    <w:rsid w:val="00005609"/>
    <w:rsid w:val="000409EC"/>
    <w:rsid w:val="00246667"/>
    <w:rsid w:val="003B43BD"/>
    <w:rsid w:val="0041547F"/>
    <w:rsid w:val="004156F4"/>
    <w:rsid w:val="004D1984"/>
    <w:rsid w:val="006720D5"/>
    <w:rsid w:val="006D28FE"/>
    <w:rsid w:val="00936DAE"/>
    <w:rsid w:val="009632AB"/>
    <w:rsid w:val="00AD4B17"/>
    <w:rsid w:val="00BB63E9"/>
    <w:rsid w:val="00BE0108"/>
    <w:rsid w:val="00E4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091D"/>
  <w15:chartTrackingRefBased/>
  <w15:docId w15:val="{79C9E556-3E8E-43B5-BE30-4172F7A4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BC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4156F4"/>
    <w:pPr>
      <w:keepNext/>
      <w:spacing w:before="240" w:after="60"/>
      <w:outlineLvl w:val="0"/>
    </w:pPr>
    <w:rPr>
      <w:rFonts w:ascii="Arial" w:eastAsia="Calibri" w:hAnsi="Arial" w:cs="Arial"/>
      <w:b/>
      <w:bCs/>
      <w:kern w:val="32"/>
      <w:sz w:val="32"/>
      <w:szCs w:val="32"/>
    </w:rPr>
  </w:style>
  <w:style w:type="paragraph" w:styleId="6">
    <w:name w:val="heading 6"/>
    <w:basedOn w:val="a"/>
    <w:next w:val="a"/>
    <w:link w:val="60"/>
    <w:qFormat/>
    <w:rsid w:val="004156F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E42BC9"/>
    <w:pPr>
      <w:spacing w:after="120"/>
    </w:pPr>
    <w:rPr>
      <w:sz w:val="24"/>
      <w:szCs w:val="24"/>
    </w:rPr>
  </w:style>
  <w:style w:type="character" w:customStyle="1" w:styleId="a4">
    <w:name w:val="Основной текст Знак"/>
    <w:basedOn w:val="a0"/>
    <w:link w:val="a3"/>
    <w:rsid w:val="00E42BC9"/>
    <w:rPr>
      <w:rFonts w:ascii="Times New Roman" w:eastAsia="Times New Roman" w:hAnsi="Times New Roman" w:cs="Times New Roman"/>
      <w:sz w:val="24"/>
      <w:szCs w:val="24"/>
      <w:lang w:val="ru-RU" w:eastAsia="ru-RU"/>
    </w:rPr>
  </w:style>
  <w:style w:type="paragraph" w:customStyle="1" w:styleId="Heading11">
    <w:name w:val="Heading 11"/>
    <w:basedOn w:val="a"/>
    <w:uiPriority w:val="99"/>
    <w:rsid w:val="00E42BC9"/>
    <w:pPr>
      <w:widowControl w:val="0"/>
      <w:autoSpaceDE w:val="0"/>
      <w:autoSpaceDN w:val="0"/>
      <w:ind w:left="2397" w:right="2424"/>
      <w:jc w:val="center"/>
      <w:outlineLvl w:val="1"/>
    </w:pPr>
    <w:rPr>
      <w:b/>
      <w:bCs/>
      <w:sz w:val="32"/>
      <w:szCs w:val="32"/>
      <w:lang w:val="uk-UA" w:eastAsia="uk-UA"/>
    </w:rPr>
  </w:style>
  <w:style w:type="paragraph" w:styleId="a5">
    <w:name w:val="No Spacing"/>
    <w:link w:val="a6"/>
    <w:uiPriority w:val="99"/>
    <w:qFormat/>
    <w:rsid w:val="00E42BC9"/>
    <w:pPr>
      <w:spacing w:after="0" w:line="240" w:lineRule="auto"/>
    </w:pPr>
    <w:rPr>
      <w:rFonts w:ascii="Times New Roman" w:eastAsia="Calibri" w:hAnsi="Times New Roman" w:cs="Times New Roman"/>
      <w:sz w:val="24"/>
      <w:lang w:val="ru-RU" w:eastAsia="ru-RU"/>
    </w:rPr>
  </w:style>
  <w:style w:type="character" w:customStyle="1" w:styleId="a6">
    <w:name w:val="Без интервала Знак"/>
    <w:link w:val="a5"/>
    <w:uiPriority w:val="99"/>
    <w:locked/>
    <w:rsid w:val="00E42BC9"/>
    <w:rPr>
      <w:rFonts w:ascii="Times New Roman" w:eastAsia="Calibri" w:hAnsi="Times New Roman" w:cs="Times New Roman"/>
      <w:sz w:val="24"/>
      <w:lang w:val="ru-RU" w:eastAsia="ru-RU"/>
    </w:rPr>
  </w:style>
  <w:style w:type="paragraph" w:styleId="a7">
    <w:name w:val="List Paragraph"/>
    <w:basedOn w:val="a"/>
    <w:link w:val="a8"/>
    <w:qFormat/>
    <w:rsid w:val="00E42BC9"/>
    <w:pPr>
      <w:spacing w:after="200" w:line="276" w:lineRule="auto"/>
      <w:ind w:left="720"/>
      <w:contextualSpacing/>
    </w:pPr>
    <w:rPr>
      <w:rFonts w:eastAsia="Calibri"/>
      <w:sz w:val="24"/>
      <w:szCs w:val="22"/>
      <w:lang w:eastAsia="en-US"/>
    </w:rPr>
  </w:style>
  <w:style w:type="character" w:customStyle="1" w:styleId="a8">
    <w:name w:val="Абзац списка Знак"/>
    <w:link w:val="a7"/>
    <w:uiPriority w:val="34"/>
    <w:locked/>
    <w:rsid w:val="00E42BC9"/>
    <w:rPr>
      <w:rFonts w:ascii="Times New Roman" w:eastAsia="Calibri" w:hAnsi="Times New Roman" w:cs="Times New Roman"/>
      <w:sz w:val="24"/>
      <w:lang w:val="ru-RU"/>
    </w:rPr>
  </w:style>
  <w:style w:type="paragraph" w:customStyle="1" w:styleId="msonormalcxspmiddle">
    <w:name w:val="msonormalcxspmiddle"/>
    <w:basedOn w:val="a"/>
    <w:rsid w:val="00936DAE"/>
    <w:pPr>
      <w:spacing w:before="100" w:beforeAutospacing="1" w:after="100" w:afterAutospacing="1"/>
    </w:pPr>
    <w:rPr>
      <w:sz w:val="24"/>
      <w:szCs w:val="24"/>
    </w:rPr>
  </w:style>
  <w:style w:type="paragraph" w:styleId="a9">
    <w:name w:val="Balloon Text"/>
    <w:basedOn w:val="a"/>
    <w:link w:val="aa"/>
    <w:uiPriority w:val="99"/>
    <w:semiHidden/>
    <w:unhideWhenUsed/>
    <w:rsid w:val="00936DAE"/>
    <w:rPr>
      <w:rFonts w:ascii="Segoe UI" w:hAnsi="Segoe UI" w:cs="Segoe UI"/>
      <w:sz w:val="18"/>
      <w:szCs w:val="18"/>
    </w:rPr>
  </w:style>
  <w:style w:type="character" w:customStyle="1" w:styleId="aa">
    <w:name w:val="Текст выноски Знак"/>
    <w:basedOn w:val="a0"/>
    <w:link w:val="a9"/>
    <w:uiPriority w:val="99"/>
    <w:semiHidden/>
    <w:rsid w:val="00936DAE"/>
    <w:rPr>
      <w:rFonts w:ascii="Segoe UI" w:eastAsia="Times New Roman" w:hAnsi="Segoe UI" w:cs="Segoe UI"/>
      <w:sz w:val="18"/>
      <w:szCs w:val="18"/>
      <w:lang w:val="ru-RU" w:eastAsia="ru-RU"/>
    </w:rPr>
  </w:style>
  <w:style w:type="character" w:styleId="ab">
    <w:name w:val="Hyperlink"/>
    <w:basedOn w:val="a0"/>
    <w:uiPriority w:val="99"/>
    <w:semiHidden/>
    <w:unhideWhenUsed/>
    <w:rsid w:val="004D1984"/>
    <w:rPr>
      <w:color w:val="0000FF"/>
      <w:u w:val="single"/>
    </w:rPr>
  </w:style>
  <w:style w:type="paragraph" w:styleId="ac">
    <w:name w:val="Body Text Indent"/>
    <w:basedOn w:val="a"/>
    <w:link w:val="ad"/>
    <w:uiPriority w:val="99"/>
    <w:semiHidden/>
    <w:unhideWhenUsed/>
    <w:rsid w:val="004156F4"/>
    <w:pPr>
      <w:spacing w:after="120"/>
      <w:ind w:left="283"/>
    </w:pPr>
  </w:style>
  <w:style w:type="character" w:customStyle="1" w:styleId="ad">
    <w:name w:val="Основной текст с отступом Знак"/>
    <w:basedOn w:val="a0"/>
    <w:link w:val="ac"/>
    <w:uiPriority w:val="99"/>
    <w:semiHidden/>
    <w:rsid w:val="004156F4"/>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9"/>
    <w:rsid w:val="004156F4"/>
    <w:rPr>
      <w:rFonts w:ascii="Arial" w:eastAsia="Calibri" w:hAnsi="Arial" w:cs="Arial"/>
      <w:b/>
      <w:bCs/>
      <w:kern w:val="32"/>
      <w:sz w:val="32"/>
      <w:szCs w:val="32"/>
      <w:lang w:val="ru-RU" w:eastAsia="ru-RU"/>
    </w:rPr>
  </w:style>
  <w:style w:type="character" w:customStyle="1" w:styleId="60">
    <w:name w:val="Заголовок 6 Знак"/>
    <w:basedOn w:val="a0"/>
    <w:link w:val="6"/>
    <w:rsid w:val="004156F4"/>
    <w:rPr>
      <w:rFonts w:ascii="Times New Roman" w:eastAsia="Times New Roman" w:hAnsi="Times New Roman" w:cs="Times New Roman"/>
      <w:b/>
      <w:bCs/>
      <w:lang w:val="ru-RU" w:eastAsia="ru-RU"/>
    </w:rPr>
  </w:style>
  <w:style w:type="paragraph" w:styleId="ae">
    <w:name w:val="Normal (Web)"/>
    <w:basedOn w:val="a"/>
    <w:uiPriority w:val="99"/>
    <w:unhideWhenUsed/>
    <w:rsid w:val="004156F4"/>
    <w:pPr>
      <w:spacing w:before="100" w:beforeAutospacing="1" w:after="100" w:afterAutospacing="1"/>
    </w:pPr>
    <w:rPr>
      <w:sz w:val="24"/>
      <w:szCs w:val="24"/>
      <w:lang w:val="uk-UA" w:eastAsia="uk-UA"/>
    </w:rPr>
  </w:style>
  <w:style w:type="paragraph" w:customStyle="1" w:styleId="rvps2">
    <w:name w:val="rvps2"/>
    <w:basedOn w:val="a"/>
    <w:uiPriority w:val="99"/>
    <w:rsid w:val="004156F4"/>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4</cp:revision>
  <cp:lastPrinted>2024-12-12T09:09:00Z</cp:lastPrinted>
  <dcterms:created xsi:type="dcterms:W3CDTF">2023-12-15T13:12:00Z</dcterms:created>
  <dcterms:modified xsi:type="dcterms:W3CDTF">2024-12-12T13:57:00Z</dcterms:modified>
</cp:coreProperties>
</file>