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сільською рад</w:t>
      </w:r>
      <w:r w:rsidDel="00000000" w:rsidR="00000000" w:rsidRPr="00000000">
        <w:rPr>
          <w:color w:val="303030"/>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ю Снігурівського району Миколаївської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Заводцький район, Миколаївська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hGRfFcFIpC5i0YRhzUQA6co6w==">CgMxLjA4AHIhMTFEQjdGc2NOdmJLREllQzFaQkVfNkJnOXhLZ19EdkJQ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2024-11-13T09:48:00Z</dcterms:created>
  <dc:creator>User</dc:creator>
</cp:coreProperties>
</file>