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військовослужбовець. Враховуючи протокол засідання комісії з питань захисту прав дитини від 15.11.2024 року № 17,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PNg6NbNgvEbDX2OO0mWqv7Pcw==">CgMxLjA4AHIhMUg0d0tpYnV1SXUxSG5FdFkyQnRNMm5kelplaVE0cFpY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2024-11-14T09:49:00Z</dcterms:created>
  <dc:creator>User</dc:creator>
</cp:coreProperties>
</file>