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yP7aaA2T/zGAisMW8yIWZZsRA==">CgMxLjA4AHIhMV9jNkNDQW90aTNkNWFaVVd4aHhuLXNJSTB6QWNoQUxV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2024-11-15T07:47:00Z</dcterms:created>
  <dc:creator>User</dc:creator>
</cp:coreProperties>
</file>