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AvSR8erSSVSICT2gCaV2NLGRg==">CgMxLjA4AHIhMS1lbk9fcWUwZnJibWZ5Y2FzWEpmWGluLWJIQzZWM044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2024-11-15T15:55:00Z</dcterms:created>
  <dc:creator>User</dc:creator>
</cp:coreProperties>
</file>