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w:t>
      </w:r>
      <w:r w:rsidDel="00000000" w:rsidR="00000000" w:rsidRPr="00000000">
        <w:rPr>
          <w:color w:val="303030"/>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І-ФП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виїзд за кордон.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fqRqI8lSxmxZWoPTcz/oa/uTXg==">CgMxLjA4AHIhMUlMeldHLVBVN19MM0Z4ZDNKUHFsQXBvMjBicThJdjZQ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