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F7" w:rsidRDefault="007A04EF" w:rsidP="008E2EF7">
      <w:pPr>
        <w:pStyle w:val="a7"/>
        <w:ind w:left="0"/>
        <w:jc w:val="center"/>
        <w:rPr>
          <w:sz w:val="23"/>
          <w:szCs w:val="24"/>
        </w:rPr>
      </w:pPr>
      <w:r w:rsidRPr="007A04EF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E2EF7" w:rsidRDefault="008E2EF7" w:rsidP="008E2EF7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8E2EF7" w:rsidRDefault="008E2EF7" w:rsidP="008E2EF7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8E2EF7" w:rsidRDefault="008E2EF7" w:rsidP="008E2EF7">
      <w:pPr>
        <w:pStyle w:val="a7"/>
        <w:spacing w:before="89" w:line="322" w:lineRule="exact"/>
        <w:ind w:left="0"/>
        <w:jc w:val="center"/>
      </w:pPr>
    </w:p>
    <w:p w:rsidR="008E2EF7" w:rsidRDefault="008E2EF7" w:rsidP="008E2EF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E2EF7" w:rsidTr="00F8590C">
        <w:trPr>
          <w:trHeight w:val="436"/>
        </w:trPr>
        <w:tc>
          <w:tcPr>
            <w:tcW w:w="6487" w:type="dxa"/>
            <w:hideMark/>
          </w:tcPr>
          <w:p w:rsidR="008E2EF7" w:rsidRPr="00811972" w:rsidRDefault="008E2EF7" w:rsidP="00F8590C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3A6569">
              <w:rPr>
                <w:lang w:val="ru-RU" w:eastAsia="ru-RU"/>
              </w:rPr>
              <w:t>2</w:t>
            </w:r>
            <w:r w:rsidR="00DB09CE">
              <w:rPr>
                <w:lang w:val="ru-RU" w:eastAsia="ru-RU"/>
              </w:rPr>
              <w:t>4</w:t>
            </w:r>
          </w:p>
          <w:p w:rsidR="008E2EF7" w:rsidRDefault="008E2EF7" w:rsidP="00F8590C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8E2EF7" w:rsidRDefault="008E2EF7" w:rsidP="00F8590C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8E2EF7" w:rsidRDefault="008E2EF7" w:rsidP="00F8590C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8E2EF7" w:rsidRDefault="008E2EF7" w:rsidP="008E2EF7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8E2EF7" w:rsidRPr="00AD4B84" w:rsidRDefault="008E2EF7" w:rsidP="008E2EF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637"/>
      </w:tblGrid>
      <w:tr w:rsidR="008E2EF7" w:rsidRPr="008E2EF7" w:rsidTr="008E2EF7">
        <w:trPr>
          <w:trHeight w:val="947"/>
        </w:trPr>
        <w:tc>
          <w:tcPr>
            <w:tcW w:w="5637" w:type="dxa"/>
          </w:tcPr>
          <w:p w:rsidR="008E2EF7" w:rsidRPr="00CE1EAD" w:rsidRDefault="008E2EF7" w:rsidP="00F8590C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Чирич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В.П.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9577B6" w:rsidP="008E2EF7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proofErr w:type="spellStart"/>
      <w:r w:rsidR="003908BF">
        <w:rPr>
          <w:sz w:val="28"/>
          <w:szCs w:val="28"/>
          <w:lang w:val="uk-UA"/>
        </w:rPr>
        <w:t>Бочкарьова</w:t>
      </w:r>
      <w:proofErr w:type="spellEnd"/>
      <w:r w:rsidR="003908BF">
        <w:rPr>
          <w:sz w:val="28"/>
          <w:szCs w:val="28"/>
          <w:lang w:val="uk-UA"/>
        </w:rPr>
        <w:t xml:space="preserve"> </w:t>
      </w:r>
      <w:r w:rsidR="0017733D">
        <w:rPr>
          <w:sz w:val="28"/>
          <w:szCs w:val="28"/>
          <w:lang w:val="uk-UA"/>
        </w:rPr>
        <w:t xml:space="preserve">Олександра Володимировича </w:t>
      </w:r>
      <w:r w:rsidR="003908BF">
        <w:rPr>
          <w:sz w:val="28"/>
          <w:szCs w:val="28"/>
          <w:lang w:val="uk-UA"/>
        </w:rPr>
        <w:t xml:space="preserve">(представник за довіреністю від 09.04.2021 р.) </w:t>
      </w:r>
      <w:r w:rsidR="00B174B5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</w:t>
      </w:r>
      <w:r w:rsidR="00CD2058">
        <w:rPr>
          <w:sz w:val="28"/>
          <w:szCs w:val="28"/>
          <w:lang w:val="uk-UA"/>
        </w:rPr>
        <w:t>их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ок</w:t>
      </w:r>
      <w:r w:rsidR="00B174B5">
        <w:rPr>
          <w:sz w:val="28"/>
          <w:szCs w:val="28"/>
          <w:lang w:val="uk-UA"/>
        </w:rPr>
        <w:t xml:space="preserve"> в натурі (на місцевості) гр. </w:t>
      </w:r>
      <w:proofErr w:type="spellStart"/>
      <w:r w:rsidR="00B174B5">
        <w:rPr>
          <w:sz w:val="28"/>
          <w:szCs w:val="28"/>
          <w:lang w:val="uk-UA"/>
        </w:rPr>
        <w:t>Чирич</w:t>
      </w:r>
      <w:proofErr w:type="spellEnd"/>
      <w:r w:rsidR="00B174B5">
        <w:rPr>
          <w:sz w:val="28"/>
          <w:szCs w:val="28"/>
          <w:lang w:val="uk-UA"/>
        </w:rPr>
        <w:t xml:space="preserve"> В.П. для ведення товарного сільськогосподарського виробництва із земель комунальної власності,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</w:t>
      </w:r>
      <w:r w:rsidR="00D3710B">
        <w:rPr>
          <w:sz w:val="28"/>
          <w:szCs w:val="28"/>
          <w:lang w:val="uk-UA"/>
        </w:rPr>
        <w:t xml:space="preserve"> (колишня </w:t>
      </w:r>
      <w:proofErr w:type="spellStart"/>
      <w:r w:rsidR="00D3710B">
        <w:rPr>
          <w:sz w:val="28"/>
          <w:szCs w:val="28"/>
          <w:lang w:val="uk-UA"/>
        </w:rPr>
        <w:t>Підлісненська</w:t>
      </w:r>
      <w:proofErr w:type="spellEnd"/>
      <w:r w:rsidR="00D3710B">
        <w:rPr>
          <w:sz w:val="28"/>
          <w:szCs w:val="28"/>
          <w:lang w:val="uk-UA"/>
        </w:rPr>
        <w:t xml:space="preserve"> сільська рада)</w:t>
      </w:r>
      <w:r w:rsidR="00B174B5">
        <w:rPr>
          <w:sz w:val="28"/>
          <w:szCs w:val="28"/>
          <w:lang w:val="uk-UA"/>
        </w:rPr>
        <w:t xml:space="preserve">, з метою передачі </w:t>
      </w:r>
      <w:r w:rsidR="0017733D">
        <w:rPr>
          <w:sz w:val="28"/>
          <w:szCs w:val="28"/>
          <w:lang w:val="uk-UA"/>
        </w:rPr>
        <w:t xml:space="preserve">земельних ділянок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8E2EF7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8E2E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технічну документацію із землеустрою щодо встановлення (відновлення) меж земельн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3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DB0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омадянці</w:t>
      </w:r>
      <w:r w:rsidR="00533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3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53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Валентині Петрівні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власності,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розташованих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8E2E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D729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Чирич</w:t>
      </w:r>
      <w:proofErr w:type="spellEnd"/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Валентині Петрівні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DB0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5,6064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4824884600:05:000:0137</w:t>
      </w:r>
      <w:r w:rsidR="00533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B09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533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3,9736 га ріллі (кадастровий номер – 4824884600:09:000:0026)</w:t>
      </w:r>
      <w:r w:rsidR="00DB0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1,3779 га (кадастровий номер – 4824884600:03:000:0049)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із земель комунальної власності розташованих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306EC7" w:rsidRPr="00306EC7" w:rsidRDefault="00E62773" w:rsidP="008E2E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ісля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0722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</w:t>
      </w:r>
      <w:r w:rsidR="001107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10722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1072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10722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ділянки у Державному реєстрі речових прав на нерухоме майно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6C0" w:rsidRPr="00306EC7" w:rsidRDefault="000B7696" w:rsidP="008E2EF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8E2E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8E2E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8E2EF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8E2EF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8E2E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8E2EF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8E2EF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8E2EF7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8E2EF7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DB09CE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72363"/>
    <w:rsid w:val="000857C9"/>
    <w:rsid w:val="000A29BD"/>
    <w:rsid w:val="000B7696"/>
    <w:rsid w:val="000D745E"/>
    <w:rsid w:val="000E29A8"/>
    <w:rsid w:val="00102FCC"/>
    <w:rsid w:val="00110722"/>
    <w:rsid w:val="00130128"/>
    <w:rsid w:val="0015392B"/>
    <w:rsid w:val="00161F5C"/>
    <w:rsid w:val="0017733D"/>
    <w:rsid w:val="00193269"/>
    <w:rsid w:val="001A7CBE"/>
    <w:rsid w:val="001B3D92"/>
    <w:rsid w:val="001D3F59"/>
    <w:rsid w:val="00217C8F"/>
    <w:rsid w:val="002811A1"/>
    <w:rsid w:val="002B5EFA"/>
    <w:rsid w:val="002C4ED7"/>
    <w:rsid w:val="00303E17"/>
    <w:rsid w:val="00306EC7"/>
    <w:rsid w:val="00307258"/>
    <w:rsid w:val="003231EF"/>
    <w:rsid w:val="00331135"/>
    <w:rsid w:val="003908BF"/>
    <w:rsid w:val="00391461"/>
    <w:rsid w:val="003A6569"/>
    <w:rsid w:val="003D6D1D"/>
    <w:rsid w:val="00400BF9"/>
    <w:rsid w:val="00415527"/>
    <w:rsid w:val="0044526F"/>
    <w:rsid w:val="004452B4"/>
    <w:rsid w:val="00466BD1"/>
    <w:rsid w:val="00480A44"/>
    <w:rsid w:val="004B1D02"/>
    <w:rsid w:val="004B252E"/>
    <w:rsid w:val="004D1853"/>
    <w:rsid w:val="004E1F71"/>
    <w:rsid w:val="00520E94"/>
    <w:rsid w:val="00533A3F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D70D5"/>
    <w:rsid w:val="006E3046"/>
    <w:rsid w:val="006E6E3E"/>
    <w:rsid w:val="006F6209"/>
    <w:rsid w:val="00716863"/>
    <w:rsid w:val="007802B5"/>
    <w:rsid w:val="00782A4C"/>
    <w:rsid w:val="007A04EF"/>
    <w:rsid w:val="007B3CB9"/>
    <w:rsid w:val="007D7CC8"/>
    <w:rsid w:val="00811972"/>
    <w:rsid w:val="00847E0C"/>
    <w:rsid w:val="008706C0"/>
    <w:rsid w:val="0087513B"/>
    <w:rsid w:val="008C4910"/>
    <w:rsid w:val="008E2EF7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B3178"/>
    <w:rsid w:val="00AB71F5"/>
    <w:rsid w:val="00AD4B84"/>
    <w:rsid w:val="00B174B5"/>
    <w:rsid w:val="00B458B1"/>
    <w:rsid w:val="00B51D14"/>
    <w:rsid w:val="00BA147A"/>
    <w:rsid w:val="00BB1CA9"/>
    <w:rsid w:val="00BB606A"/>
    <w:rsid w:val="00BC0BDD"/>
    <w:rsid w:val="00BD6E73"/>
    <w:rsid w:val="00C26C4F"/>
    <w:rsid w:val="00C35328"/>
    <w:rsid w:val="00C355E2"/>
    <w:rsid w:val="00C434F1"/>
    <w:rsid w:val="00CB3123"/>
    <w:rsid w:val="00CD2058"/>
    <w:rsid w:val="00CE1EAD"/>
    <w:rsid w:val="00D0309C"/>
    <w:rsid w:val="00D34ADF"/>
    <w:rsid w:val="00D3710B"/>
    <w:rsid w:val="00D72944"/>
    <w:rsid w:val="00D74AF6"/>
    <w:rsid w:val="00D807FC"/>
    <w:rsid w:val="00DB09CE"/>
    <w:rsid w:val="00DD0016"/>
    <w:rsid w:val="00DD4416"/>
    <w:rsid w:val="00DD5D9B"/>
    <w:rsid w:val="00DE0863"/>
    <w:rsid w:val="00DE0F04"/>
    <w:rsid w:val="00E06DCF"/>
    <w:rsid w:val="00E12896"/>
    <w:rsid w:val="00E504E3"/>
    <w:rsid w:val="00E60068"/>
    <w:rsid w:val="00E62773"/>
    <w:rsid w:val="00E66707"/>
    <w:rsid w:val="00E942A0"/>
    <w:rsid w:val="00E9523F"/>
    <w:rsid w:val="00F0119C"/>
    <w:rsid w:val="00F01E18"/>
    <w:rsid w:val="00F15E95"/>
    <w:rsid w:val="00F174E3"/>
    <w:rsid w:val="00F17A6D"/>
    <w:rsid w:val="00F21B94"/>
    <w:rsid w:val="00F44326"/>
    <w:rsid w:val="00F57253"/>
    <w:rsid w:val="00F9518A"/>
    <w:rsid w:val="00FD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18</cp:revision>
  <cp:lastPrinted>2021-11-02T14:09:00Z</cp:lastPrinted>
  <dcterms:created xsi:type="dcterms:W3CDTF">2021-07-22T05:36:00Z</dcterms:created>
  <dcterms:modified xsi:type="dcterms:W3CDTF">2021-11-02T14:09:00Z</dcterms:modified>
</cp:coreProperties>
</file>