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F" w:rsidRDefault="0072023F" w:rsidP="006113DF">
      <w:pPr>
        <w:pStyle w:val="a7"/>
        <w:ind w:left="0"/>
        <w:jc w:val="center"/>
        <w:rPr>
          <w:sz w:val="23"/>
          <w:szCs w:val="24"/>
          <w:lang w:val="ru-RU"/>
        </w:rPr>
      </w:pPr>
      <w:r w:rsidRPr="0072023F">
        <w:rPr>
          <w:sz w:val="23"/>
          <w:szCs w:val="24"/>
        </w:rPr>
      </w:r>
      <w:r w:rsidRPr="0072023F">
        <w:rPr>
          <w:sz w:val="23"/>
          <w:szCs w:val="24"/>
        </w:rPr>
        <w:pict>
          <v:group id="_x0000_s1048" style="width:37.25pt;height:47.45pt;mso-position-horizontal-relative:char;mso-position-vertical-relative:line" coordsize="676,961">
            <v:shape id="_x0000_s104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5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5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52" style="position:absolute;left:262;top:729;width:58;height:88" coordorigin="262,729" coordsize="58,88" path="m320,729r-58,l265,743r33,57l320,817r,-88xe" stroked="f">
              <v:path arrowok="t"/>
            </v:shape>
            <v:shape id="_x0000_s105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6113DF" w:rsidRDefault="006113DF" w:rsidP="006113DF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6113DF" w:rsidRDefault="006113DF" w:rsidP="006113DF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6113DF" w:rsidRDefault="006113DF" w:rsidP="006113DF">
      <w:pPr>
        <w:pStyle w:val="a7"/>
        <w:spacing w:before="89" w:line="322" w:lineRule="exact"/>
        <w:ind w:left="0"/>
        <w:jc w:val="center"/>
      </w:pPr>
    </w:p>
    <w:p w:rsidR="006113DF" w:rsidRDefault="006113DF" w:rsidP="006113DF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6113DF" w:rsidTr="006113DF">
        <w:trPr>
          <w:trHeight w:val="436"/>
        </w:trPr>
        <w:tc>
          <w:tcPr>
            <w:tcW w:w="6771" w:type="dxa"/>
            <w:hideMark/>
          </w:tcPr>
          <w:p w:rsidR="006113DF" w:rsidRDefault="006113DF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>
              <w:rPr>
                <w:lang w:val="ru-RU"/>
              </w:rPr>
              <w:t>2</w:t>
            </w:r>
            <w:r w:rsidR="005B6F75">
              <w:rPr>
                <w:lang w:val="ru-RU"/>
              </w:rPr>
              <w:t>7</w:t>
            </w:r>
          </w:p>
          <w:p w:rsidR="006113DF" w:rsidRDefault="006113DF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6113DF" w:rsidRDefault="006113DF">
            <w:pPr>
              <w:pStyle w:val="a7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ІХ сесія </w:t>
            </w:r>
          </w:p>
          <w:p w:rsidR="006113DF" w:rsidRDefault="006113DF">
            <w:pPr>
              <w:pStyle w:val="a7"/>
              <w:spacing w:before="89" w:line="322" w:lineRule="exact"/>
              <w:ind w:left="0"/>
              <w:rPr>
                <w:color w:val="000000" w:themeColor="text1"/>
              </w:rPr>
            </w:pPr>
            <w:r>
              <w:t>восьмого скликання</w:t>
            </w:r>
          </w:p>
        </w:tc>
      </w:tr>
    </w:tbl>
    <w:p w:rsidR="004524AE" w:rsidRDefault="004524AE" w:rsidP="004524AE">
      <w:pPr>
        <w:pStyle w:val="a7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6345"/>
      </w:tblGrid>
      <w:tr w:rsidR="004524AE" w:rsidRPr="005525A0" w:rsidTr="005B6F75">
        <w:trPr>
          <w:trHeight w:val="861"/>
        </w:trPr>
        <w:tc>
          <w:tcPr>
            <w:tcW w:w="6345" w:type="dxa"/>
          </w:tcPr>
          <w:p w:rsidR="004524AE" w:rsidRPr="00C91624" w:rsidRDefault="000E0E8D" w:rsidP="006113DF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>
              <w:rPr>
                <w:b/>
                <w:sz w:val="28"/>
                <w:szCs w:val="28"/>
                <w:lang w:val="uk-UA"/>
              </w:rPr>
              <w:t>у на розроблення проекту землеустрою щодо відведення земельних ділянок для ведення товарного сільськогосподарського виробництва, для подальшого продажу права оренди на земельних торгах у формі аукціону</w:t>
            </w:r>
            <w:r w:rsidR="006113DF">
              <w:rPr>
                <w:b/>
                <w:sz w:val="28"/>
                <w:szCs w:val="28"/>
                <w:lang w:val="uk-UA"/>
              </w:rPr>
              <w:t xml:space="preserve"> (41 га ріллі)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DA39C0" w:rsidRDefault="009577B6" w:rsidP="00DA39C0">
      <w:pPr>
        <w:ind w:right="34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9C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>еруючись пунктом 34 частин</w:t>
      </w:r>
      <w:r w:rsidR="00CD2912" w:rsidRPr="00DA39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DA39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>відповідно статей 12,</w:t>
      </w:r>
      <w:r w:rsidR="00AD4B84" w:rsidRPr="00DA39C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="00AA34FA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6FC6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124, 127, 134-137, </w:t>
      </w:r>
      <w:r w:rsidR="00637201" w:rsidRPr="00DA39C0">
        <w:rPr>
          <w:rFonts w:ascii="Times New Roman" w:hAnsi="Times New Roman" w:cs="Times New Roman"/>
          <w:sz w:val="28"/>
          <w:szCs w:val="28"/>
          <w:lang w:val="uk-UA"/>
        </w:rPr>
        <w:t>186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</w:t>
      </w:r>
      <w:r w:rsidR="002E6FC6" w:rsidRPr="00DA39C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>одексу України</w:t>
      </w:r>
      <w:r w:rsidR="00CD2912" w:rsidRPr="00DA3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FC6" w:rsidRPr="00DA39C0">
        <w:rPr>
          <w:rFonts w:ascii="Times New Roman" w:hAnsi="Times New Roman" w:cs="Times New Roman"/>
          <w:sz w:val="28"/>
          <w:szCs w:val="28"/>
          <w:lang w:val="uk-UA"/>
        </w:rPr>
        <w:t>пункту 24 Перехідних положень Земельного кодексу України, Закону України «Про землеустрій»,</w:t>
      </w:r>
      <w:r w:rsidR="00DA39C0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proofErr w:type="spellStart"/>
      <w:r w:rsidR="00DA39C0" w:rsidRPr="00DA39C0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DA39C0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12.01.2022 року № 8 «Про доповнення переліку земельних ділянок сільськогосподарського призначення, які пропонуються для продажу права оренди на земельних торгах (у формі аукціону) окремими лотами»</w:t>
      </w:r>
      <w:r w:rsidR="00DA39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3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6FC6">
        <w:rPr>
          <w:color w:val="FF0000"/>
          <w:sz w:val="28"/>
          <w:szCs w:val="28"/>
          <w:lang w:val="uk-UA"/>
        </w:rPr>
        <w:t xml:space="preserve"> 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CD2912" w:rsidRPr="00DA39C0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DA39C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AD4B84" w:rsidRPr="00DA39C0">
        <w:rPr>
          <w:rFonts w:ascii="Times New Roman" w:hAnsi="Times New Roman" w:cs="Times New Roman"/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5B6F75">
      <w:pP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="00315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 </w:t>
      </w:r>
      <w:r w:rsidR="00BB2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територіальній громаді </w:t>
      </w:r>
      <w:proofErr w:type="spellStart"/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</w:t>
      </w:r>
      <w:r w:rsidR="00BB2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</w:t>
      </w:r>
      <w:r w:rsidR="00BB2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</w:t>
      </w:r>
      <w:r w:rsidR="00BB2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в особі </w:t>
      </w:r>
      <w:proofErr w:type="spellStart"/>
      <w:r w:rsidR="00BB2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BB2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розроблення проект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B4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землеустрою щодо відведення зе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мельн</w:t>
      </w:r>
      <w:r w:rsidR="004C6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их 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 w:rsidR="00CD3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 </w:t>
      </w:r>
      <w:r w:rsidR="00CD3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виробництва, за рахунок раніше сформованої земельної ділянки</w:t>
      </w:r>
      <w:r w:rsidR="00E6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D3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 призначення загальною площею 41,0000 га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ріллі </w:t>
      </w:r>
      <w:r w:rsidR="00797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(кадастровий номер – 48248</w:t>
      </w:r>
      <w:r w:rsidR="00CD3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83700</w:t>
      </w:r>
      <w:r w:rsidR="00797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CD3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15</w:t>
      </w:r>
      <w:r w:rsidR="00797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</w:t>
      </w:r>
      <w:r w:rsidR="00CD3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="00797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</w:t>
      </w:r>
      <w:r w:rsidR="00CD3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</w:t>
      </w:r>
      <w:r w:rsidR="00797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D1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0E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Миколаївського району Миколаївської області</w:t>
      </w:r>
      <w:r w:rsidR="003A0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для подальшого продажу права оренди на земельних торгах у формі аукціону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490913" w:rsidRDefault="00E6277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Фінансування підготовки лот</w:t>
      </w:r>
      <w:r w:rsidR="00E6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проведення земельних торгів здійснити на підставі договору підготовк</w:t>
      </w:r>
      <w:r w:rsidR="00B94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лот</w:t>
      </w:r>
      <w:r w:rsidR="00E679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між </w:t>
      </w:r>
      <w:r w:rsidR="001C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D17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рганізатором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торгів та </w:t>
      </w:r>
      <w:r w:rsidR="001C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иконавцем </w:t>
      </w:r>
      <w:r w:rsidR="00490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робіт із землеустрою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наступним відшкодуванням витрат </w:t>
      </w:r>
      <w:r w:rsidR="001C6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иконавцю </w:t>
      </w:r>
      <w:r w:rsidR="00490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робіт із землеустрою за рахунок коштів, що сплачуються покупцем лота.</w:t>
      </w:r>
    </w:p>
    <w:p w:rsidR="00AD4B84" w:rsidRPr="002B5EFA" w:rsidRDefault="00490913" w:rsidP="004524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Доручити міському голові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укладання договору на підготовку лоту з виконавцем робіт із землеустрою. </w:t>
      </w:r>
      <w:r w:rsidR="00FA5A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1742F" w:rsidRDefault="00490913" w:rsidP="002174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4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 w:rsidR="003A0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ий та погоджений у встановленому законодавством порядку проект землеустрою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Pr="0021742F" w:rsidRDefault="00490913" w:rsidP="002174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D4B84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8706C0" w:rsidRPr="002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sz w:val="28"/>
          <w:szCs w:val="28"/>
        </w:rPr>
        <w:t>аграрно-промислового</w:t>
      </w:r>
      <w:proofErr w:type="spellEnd"/>
      <w:r w:rsidR="008706C0" w:rsidRPr="00217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6C0" w:rsidRPr="0021742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706C0" w:rsidRPr="002174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706C0" w:rsidRPr="0021742F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8706C0" w:rsidRPr="0021742F">
        <w:rPr>
          <w:rFonts w:ascii="Times New Roman" w:hAnsi="Times New Roman" w:cs="Times New Roman"/>
          <w:sz w:val="28"/>
          <w:szCs w:val="28"/>
        </w:rPr>
        <w:t>.</w:t>
      </w:r>
    </w:p>
    <w:p w:rsidR="00AD4B84" w:rsidRDefault="00AD4B84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179E6" w:rsidRDefault="00D179E6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D179E6" w:rsidRPr="00D179E6" w:rsidRDefault="00D179E6" w:rsidP="004524A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4524AE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sectPr w:rsidR="00AD4B84" w:rsidRPr="00AD4B84" w:rsidSect="006113D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11" w:rsidRDefault="00035B11" w:rsidP="002E6FC6">
      <w:pPr>
        <w:spacing w:after="0" w:line="240" w:lineRule="auto"/>
      </w:pPr>
      <w:r>
        <w:separator/>
      </w:r>
    </w:p>
  </w:endnote>
  <w:endnote w:type="continuationSeparator" w:id="1">
    <w:p w:rsidR="00035B11" w:rsidRDefault="00035B11" w:rsidP="002E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11" w:rsidRDefault="00035B11" w:rsidP="002E6FC6">
      <w:pPr>
        <w:spacing w:after="0" w:line="240" w:lineRule="auto"/>
      </w:pPr>
      <w:r>
        <w:separator/>
      </w:r>
    </w:p>
  </w:footnote>
  <w:footnote w:type="continuationSeparator" w:id="1">
    <w:p w:rsidR="00035B11" w:rsidRDefault="00035B11" w:rsidP="002E6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B84"/>
    <w:rsid w:val="00005B3F"/>
    <w:rsid w:val="00010899"/>
    <w:rsid w:val="00021FCE"/>
    <w:rsid w:val="00035B11"/>
    <w:rsid w:val="00072079"/>
    <w:rsid w:val="000857C9"/>
    <w:rsid w:val="000959E6"/>
    <w:rsid w:val="000A29BD"/>
    <w:rsid w:val="000D745E"/>
    <w:rsid w:val="000E0E8D"/>
    <w:rsid w:val="000E182D"/>
    <w:rsid w:val="000E2771"/>
    <w:rsid w:val="000E29A8"/>
    <w:rsid w:val="000E7CD4"/>
    <w:rsid w:val="00115006"/>
    <w:rsid w:val="0015392B"/>
    <w:rsid w:val="00167E2F"/>
    <w:rsid w:val="0017409F"/>
    <w:rsid w:val="001B3D92"/>
    <w:rsid w:val="001C6CEC"/>
    <w:rsid w:val="001D3F59"/>
    <w:rsid w:val="00202727"/>
    <w:rsid w:val="0021742F"/>
    <w:rsid w:val="00221127"/>
    <w:rsid w:val="00234EF3"/>
    <w:rsid w:val="002B5EFA"/>
    <w:rsid w:val="002C4ED7"/>
    <w:rsid w:val="002E3146"/>
    <w:rsid w:val="002E6FC6"/>
    <w:rsid w:val="002F5257"/>
    <w:rsid w:val="00303E17"/>
    <w:rsid w:val="003152CE"/>
    <w:rsid w:val="003231EF"/>
    <w:rsid w:val="00350241"/>
    <w:rsid w:val="00364A10"/>
    <w:rsid w:val="00367AD4"/>
    <w:rsid w:val="00391461"/>
    <w:rsid w:val="003A022F"/>
    <w:rsid w:val="003A09F8"/>
    <w:rsid w:val="003D6D1D"/>
    <w:rsid w:val="003F491D"/>
    <w:rsid w:val="00400BF9"/>
    <w:rsid w:val="00415FCD"/>
    <w:rsid w:val="004365A6"/>
    <w:rsid w:val="00443783"/>
    <w:rsid w:val="0044526F"/>
    <w:rsid w:val="004452B4"/>
    <w:rsid w:val="004524AE"/>
    <w:rsid w:val="00457DEB"/>
    <w:rsid w:val="00466BD1"/>
    <w:rsid w:val="004741AC"/>
    <w:rsid w:val="00480A44"/>
    <w:rsid w:val="00490913"/>
    <w:rsid w:val="004C6AAA"/>
    <w:rsid w:val="004E1F71"/>
    <w:rsid w:val="004E31E1"/>
    <w:rsid w:val="00520660"/>
    <w:rsid w:val="00520E94"/>
    <w:rsid w:val="005525A0"/>
    <w:rsid w:val="00561F69"/>
    <w:rsid w:val="00564290"/>
    <w:rsid w:val="00567AF8"/>
    <w:rsid w:val="00577067"/>
    <w:rsid w:val="005B4283"/>
    <w:rsid w:val="005B54F3"/>
    <w:rsid w:val="005B6F75"/>
    <w:rsid w:val="005C0B1C"/>
    <w:rsid w:val="005D6786"/>
    <w:rsid w:val="006113DF"/>
    <w:rsid w:val="006203E7"/>
    <w:rsid w:val="00623ED8"/>
    <w:rsid w:val="00637201"/>
    <w:rsid w:val="00657D36"/>
    <w:rsid w:val="006749BE"/>
    <w:rsid w:val="00683A5D"/>
    <w:rsid w:val="006A60AE"/>
    <w:rsid w:val="006C158C"/>
    <w:rsid w:val="006C527D"/>
    <w:rsid w:val="006C6CDC"/>
    <w:rsid w:val="006D70D5"/>
    <w:rsid w:val="006F6209"/>
    <w:rsid w:val="00716863"/>
    <w:rsid w:val="0072023F"/>
    <w:rsid w:val="00730FBA"/>
    <w:rsid w:val="0073730B"/>
    <w:rsid w:val="00771FD1"/>
    <w:rsid w:val="00782A4C"/>
    <w:rsid w:val="00797271"/>
    <w:rsid w:val="007A223E"/>
    <w:rsid w:val="007B3CB9"/>
    <w:rsid w:val="00847E0C"/>
    <w:rsid w:val="008706C0"/>
    <w:rsid w:val="0087513B"/>
    <w:rsid w:val="008A38D7"/>
    <w:rsid w:val="008C4910"/>
    <w:rsid w:val="00911167"/>
    <w:rsid w:val="00917854"/>
    <w:rsid w:val="009365B5"/>
    <w:rsid w:val="009411ED"/>
    <w:rsid w:val="009520EF"/>
    <w:rsid w:val="009577B6"/>
    <w:rsid w:val="00961898"/>
    <w:rsid w:val="00967393"/>
    <w:rsid w:val="009B19FC"/>
    <w:rsid w:val="009B4733"/>
    <w:rsid w:val="009C6565"/>
    <w:rsid w:val="009E27C6"/>
    <w:rsid w:val="009E2C2B"/>
    <w:rsid w:val="009F1517"/>
    <w:rsid w:val="00A015FB"/>
    <w:rsid w:val="00A427F4"/>
    <w:rsid w:val="00A43233"/>
    <w:rsid w:val="00A559A2"/>
    <w:rsid w:val="00A73C3F"/>
    <w:rsid w:val="00A80DAD"/>
    <w:rsid w:val="00AA34FA"/>
    <w:rsid w:val="00AB1DD6"/>
    <w:rsid w:val="00AB3178"/>
    <w:rsid w:val="00AB71F5"/>
    <w:rsid w:val="00AD4B84"/>
    <w:rsid w:val="00B458B1"/>
    <w:rsid w:val="00B47C35"/>
    <w:rsid w:val="00B529CD"/>
    <w:rsid w:val="00B76E57"/>
    <w:rsid w:val="00B948F6"/>
    <w:rsid w:val="00BA147A"/>
    <w:rsid w:val="00BB1BF9"/>
    <w:rsid w:val="00BB1CA9"/>
    <w:rsid w:val="00BB2F4C"/>
    <w:rsid w:val="00BB606A"/>
    <w:rsid w:val="00BC0BDD"/>
    <w:rsid w:val="00BD6E73"/>
    <w:rsid w:val="00BE5010"/>
    <w:rsid w:val="00BF2F04"/>
    <w:rsid w:val="00C35328"/>
    <w:rsid w:val="00C355E2"/>
    <w:rsid w:val="00C434F1"/>
    <w:rsid w:val="00CD2912"/>
    <w:rsid w:val="00CD3EA7"/>
    <w:rsid w:val="00CE1EAD"/>
    <w:rsid w:val="00D0309C"/>
    <w:rsid w:val="00D179E6"/>
    <w:rsid w:val="00D65AF8"/>
    <w:rsid w:val="00D74AF6"/>
    <w:rsid w:val="00D9053A"/>
    <w:rsid w:val="00DA39C0"/>
    <w:rsid w:val="00DB74BE"/>
    <w:rsid w:val="00DD0016"/>
    <w:rsid w:val="00DD4416"/>
    <w:rsid w:val="00DE0F04"/>
    <w:rsid w:val="00E06DCF"/>
    <w:rsid w:val="00E12896"/>
    <w:rsid w:val="00E479F2"/>
    <w:rsid w:val="00E504E3"/>
    <w:rsid w:val="00E60068"/>
    <w:rsid w:val="00E62773"/>
    <w:rsid w:val="00E6793E"/>
    <w:rsid w:val="00E759CF"/>
    <w:rsid w:val="00E82D4B"/>
    <w:rsid w:val="00EC4AF3"/>
    <w:rsid w:val="00F0119C"/>
    <w:rsid w:val="00F01E18"/>
    <w:rsid w:val="00F174E3"/>
    <w:rsid w:val="00F17A6D"/>
    <w:rsid w:val="00F21B94"/>
    <w:rsid w:val="00F27BAB"/>
    <w:rsid w:val="00F945F6"/>
    <w:rsid w:val="00FA524B"/>
    <w:rsid w:val="00FA5A49"/>
    <w:rsid w:val="00FB72F9"/>
    <w:rsid w:val="00FD6BD7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9">
    <w:name w:val="header"/>
    <w:basedOn w:val="a"/>
    <w:link w:val="aa"/>
    <w:uiPriority w:val="99"/>
    <w:semiHidden/>
    <w:unhideWhenUsed/>
    <w:rsid w:val="002E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6FC6"/>
  </w:style>
  <w:style w:type="paragraph" w:styleId="ab">
    <w:name w:val="footer"/>
    <w:basedOn w:val="a"/>
    <w:link w:val="ac"/>
    <w:uiPriority w:val="99"/>
    <w:semiHidden/>
    <w:unhideWhenUsed/>
    <w:rsid w:val="002E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6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12</cp:revision>
  <cp:lastPrinted>2022-01-26T13:12:00Z</cp:lastPrinted>
  <dcterms:created xsi:type="dcterms:W3CDTF">2022-01-26T12:46:00Z</dcterms:created>
  <dcterms:modified xsi:type="dcterms:W3CDTF">2022-02-22T07:20:00Z</dcterms:modified>
</cp:coreProperties>
</file>