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35" w:rsidRPr="001D2E5E" w:rsidRDefault="007723A8" w:rsidP="00FE5F35">
      <w:pPr>
        <w:pStyle w:val="a7"/>
        <w:ind w:left="0"/>
        <w:jc w:val="center"/>
        <w:rPr>
          <w:sz w:val="23"/>
          <w:szCs w:val="24"/>
        </w:rPr>
      </w:pPr>
      <w:r w:rsidRPr="007723A8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FE5F35" w:rsidRPr="001D2E5E" w:rsidRDefault="00FE5F35" w:rsidP="00FE5F35">
      <w:pPr>
        <w:pStyle w:val="a7"/>
        <w:spacing w:before="89" w:line="322" w:lineRule="exact"/>
        <w:ind w:left="0"/>
        <w:jc w:val="center"/>
      </w:pPr>
      <w:r w:rsidRPr="001D2E5E">
        <w:t>НОВООДЕСЬКА МІСЬКА РАДА</w:t>
      </w:r>
    </w:p>
    <w:p w:rsidR="00FE5F35" w:rsidRPr="001D2E5E" w:rsidRDefault="00FE5F35" w:rsidP="00FE5F35">
      <w:pPr>
        <w:pStyle w:val="a7"/>
        <w:spacing w:before="89" w:line="322" w:lineRule="exact"/>
        <w:ind w:left="0"/>
        <w:jc w:val="center"/>
      </w:pPr>
      <w:r w:rsidRPr="001D2E5E">
        <w:t>МИКОЛАЇВСЬКОЇ ОБЛАСТІ</w:t>
      </w:r>
    </w:p>
    <w:p w:rsidR="00FE5F35" w:rsidRPr="001D2E5E" w:rsidRDefault="00FE5F35" w:rsidP="00FE5F35">
      <w:pPr>
        <w:pStyle w:val="a7"/>
        <w:spacing w:before="89" w:line="322" w:lineRule="exact"/>
        <w:ind w:left="0"/>
        <w:jc w:val="center"/>
      </w:pPr>
    </w:p>
    <w:p w:rsidR="00FE5F35" w:rsidRPr="001D2E5E" w:rsidRDefault="00FE5F35" w:rsidP="00FE5F35">
      <w:pPr>
        <w:pStyle w:val="Heading11"/>
        <w:ind w:left="0" w:right="0"/>
        <w:rPr>
          <w:sz w:val="28"/>
          <w:szCs w:val="28"/>
        </w:rPr>
      </w:pPr>
      <w:r w:rsidRPr="001D2E5E">
        <w:rPr>
          <w:sz w:val="28"/>
          <w:szCs w:val="28"/>
        </w:rPr>
        <w:t xml:space="preserve">Р І Ш Е Н </w:t>
      </w:r>
      <w:proofErr w:type="spellStart"/>
      <w:r w:rsidRPr="001D2E5E">
        <w:rPr>
          <w:sz w:val="28"/>
          <w:szCs w:val="28"/>
        </w:rPr>
        <w:t>Н</w:t>
      </w:r>
      <w:proofErr w:type="spellEnd"/>
      <w:r w:rsidRPr="001D2E5E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68"/>
        <w:gridCol w:w="3246"/>
      </w:tblGrid>
      <w:tr w:rsidR="00FE5F35" w:rsidRPr="001D2E5E" w:rsidTr="00F42E6A">
        <w:trPr>
          <w:trHeight w:val="436"/>
        </w:trPr>
        <w:tc>
          <w:tcPr>
            <w:tcW w:w="6487" w:type="dxa"/>
            <w:hideMark/>
          </w:tcPr>
          <w:p w:rsidR="00FE5F35" w:rsidRPr="003D0A89" w:rsidRDefault="00FE5F35" w:rsidP="00F42E6A">
            <w:pPr>
              <w:pStyle w:val="a7"/>
              <w:spacing w:before="89" w:line="322" w:lineRule="exact"/>
              <w:ind w:left="0"/>
              <w:rPr>
                <w:u w:val="single"/>
                <w:lang w:val="ru-RU"/>
              </w:rPr>
            </w:pPr>
            <w:r w:rsidRPr="001D2E5E">
              <w:t xml:space="preserve">Від 09.12.2022 р. № </w:t>
            </w:r>
            <w:r w:rsidR="003D0A89">
              <w:rPr>
                <w:lang w:val="ru-RU"/>
              </w:rPr>
              <w:t>18</w:t>
            </w:r>
          </w:p>
          <w:p w:rsidR="00FE5F35" w:rsidRPr="001D2E5E" w:rsidRDefault="00FE5F35" w:rsidP="00F42E6A">
            <w:pPr>
              <w:pStyle w:val="a7"/>
              <w:spacing w:before="89" w:line="322" w:lineRule="exact"/>
              <w:ind w:left="0"/>
            </w:pPr>
            <w:r w:rsidRPr="001D2E5E">
              <w:t>м. Нова Одеса</w:t>
            </w:r>
            <w:r w:rsidRPr="001D2E5E">
              <w:rPr>
                <w:u w:val="single"/>
              </w:rPr>
              <w:t xml:space="preserve">        </w:t>
            </w:r>
            <w:r w:rsidRPr="001D2E5E">
              <w:t xml:space="preserve"> </w:t>
            </w:r>
          </w:p>
        </w:tc>
        <w:tc>
          <w:tcPr>
            <w:tcW w:w="3251" w:type="dxa"/>
            <w:hideMark/>
          </w:tcPr>
          <w:p w:rsidR="00FE5F35" w:rsidRPr="001D2E5E" w:rsidRDefault="00FE5F35" w:rsidP="00F42E6A">
            <w:pPr>
              <w:pStyle w:val="a7"/>
              <w:spacing w:before="89" w:line="322" w:lineRule="exact"/>
              <w:ind w:left="0"/>
            </w:pPr>
            <w:r w:rsidRPr="001D2E5E">
              <w:t>XХІІ</w:t>
            </w:r>
            <w:r w:rsidR="00D01856" w:rsidRPr="001D2E5E">
              <w:t xml:space="preserve"> (позачергова)</w:t>
            </w:r>
            <w:r w:rsidRPr="001D2E5E">
              <w:t xml:space="preserve"> сесія </w:t>
            </w:r>
          </w:p>
          <w:p w:rsidR="00FE5F35" w:rsidRPr="001D2E5E" w:rsidRDefault="00FE5F35" w:rsidP="00F42E6A">
            <w:pPr>
              <w:pStyle w:val="a7"/>
              <w:spacing w:before="89" w:line="322" w:lineRule="exact"/>
              <w:ind w:left="0"/>
            </w:pPr>
            <w:r w:rsidRPr="001D2E5E">
              <w:t>восьмого скликання</w:t>
            </w:r>
          </w:p>
        </w:tc>
      </w:tr>
    </w:tbl>
    <w:p w:rsidR="00FE5F35" w:rsidRPr="001D2E5E" w:rsidRDefault="00FE5F35" w:rsidP="00FE5F35">
      <w:pPr>
        <w:pStyle w:val="a7"/>
        <w:spacing w:before="89" w:line="322" w:lineRule="exact"/>
        <w:ind w:left="0" w:right="-143"/>
      </w:pPr>
      <w:r w:rsidRPr="001D2E5E">
        <w:rPr>
          <w:sz w:val="23"/>
          <w:szCs w:val="24"/>
        </w:rPr>
        <w:t xml:space="preserve">                                                                                                         </w:t>
      </w:r>
      <w:r w:rsidRPr="001D2E5E">
        <w:rPr>
          <w:sz w:val="23"/>
          <w:szCs w:val="24"/>
        </w:rPr>
        <w:tab/>
      </w:r>
    </w:p>
    <w:tbl>
      <w:tblPr>
        <w:tblW w:w="0" w:type="auto"/>
        <w:tblLook w:val="01E0"/>
      </w:tblPr>
      <w:tblGrid>
        <w:gridCol w:w="4644"/>
      </w:tblGrid>
      <w:tr w:rsidR="00FE5F35" w:rsidRPr="001D2E5E" w:rsidTr="00FE5F35">
        <w:trPr>
          <w:trHeight w:val="861"/>
        </w:trPr>
        <w:tc>
          <w:tcPr>
            <w:tcW w:w="4644" w:type="dxa"/>
          </w:tcPr>
          <w:p w:rsidR="00FE5F35" w:rsidRPr="001D2E5E" w:rsidRDefault="00FE5F35" w:rsidP="001D2E5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D2E5E">
              <w:rPr>
                <w:b/>
                <w:sz w:val="28"/>
                <w:szCs w:val="28"/>
                <w:lang w:val="uk-UA"/>
              </w:rPr>
              <w:t>Про надання дозволу ТОВ «АКВ</w:t>
            </w:r>
            <w:r w:rsidR="001D2E5E">
              <w:rPr>
                <w:b/>
                <w:sz w:val="28"/>
                <w:szCs w:val="28"/>
                <w:lang w:val="uk-UA"/>
              </w:rPr>
              <w:t>А</w:t>
            </w:r>
            <w:r w:rsidRPr="001D2E5E">
              <w:rPr>
                <w:b/>
                <w:sz w:val="28"/>
                <w:szCs w:val="28"/>
                <w:lang w:val="uk-UA"/>
              </w:rPr>
              <w:t>ПРОМ ЮГ» на укладення договору оренди водного об’єкта</w:t>
            </w:r>
          </w:p>
        </w:tc>
      </w:tr>
    </w:tbl>
    <w:p w:rsidR="00FE5F35" w:rsidRPr="001D2E5E" w:rsidRDefault="00FE5F35" w:rsidP="0042221B">
      <w:pPr>
        <w:rPr>
          <w:lang w:val="uk-UA"/>
        </w:rPr>
      </w:pPr>
    </w:p>
    <w:p w:rsidR="0042221B" w:rsidRPr="001D2E5E" w:rsidRDefault="0042221B" w:rsidP="0042221B">
      <w:pPr>
        <w:rPr>
          <w:lang w:val="uk-UA"/>
        </w:rPr>
      </w:pPr>
      <w:r w:rsidRPr="001D2E5E">
        <w:rPr>
          <w:lang w:val="uk-UA"/>
        </w:rPr>
        <w:t xml:space="preserve"> </w:t>
      </w:r>
    </w:p>
    <w:p w:rsidR="0042221B" w:rsidRPr="004D2DD4" w:rsidRDefault="0042221B" w:rsidP="004D2DD4">
      <w:pPr>
        <w:ind w:firstLine="709"/>
        <w:contextualSpacing/>
        <w:rPr>
          <w:sz w:val="28"/>
          <w:szCs w:val="28"/>
          <w:lang w:val="uk-UA"/>
        </w:rPr>
      </w:pPr>
    </w:p>
    <w:p w:rsidR="004D2DD4" w:rsidRPr="004D2DD4" w:rsidRDefault="004D2DD4" w:rsidP="004D2DD4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клопотання</w:t>
      </w:r>
      <w:r w:rsidRPr="004D2DD4">
        <w:rPr>
          <w:sz w:val="28"/>
          <w:szCs w:val="28"/>
          <w:lang w:val="uk-UA"/>
        </w:rPr>
        <w:t xml:space="preserve"> керівника ТОВ «АКВАПРОМ ЮГ» (42931776) </w:t>
      </w:r>
      <w:proofErr w:type="spellStart"/>
      <w:r w:rsidRPr="004D2DD4">
        <w:rPr>
          <w:sz w:val="28"/>
          <w:szCs w:val="28"/>
          <w:lang w:val="uk-UA"/>
        </w:rPr>
        <w:t>Сольського</w:t>
      </w:r>
      <w:proofErr w:type="spellEnd"/>
      <w:r w:rsidRPr="004D2DD4">
        <w:rPr>
          <w:sz w:val="28"/>
          <w:szCs w:val="28"/>
          <w:lang w:val="uk-UA"/>
        </w:rPr>
        <w:t xml:space="preserve"> І.В. щодо передачі в оренду земельної ділянки під рибогосподарською технологічною водоймою, яка знаходиться в межах </w:t>
      </w:r>
      <w:proofErr w:type="spellStart"/>
      <w:r w:rsidRPr="004D2DD4">
        <w:rPr>
          <w:sz w:val="28"/>
          <w:szCs w:val="28"/>
          <w:lang w:val="uk-UA"/>
        </w:rPr>
        <w:t>Новоодеської</w:t>
      </w:r>
      <w:proofErr w:type="spellEnd"/>
      <w:r w:rsidRPr="004D2DD4">
        <w:rPr>
          <w:sz w:val="28"/>
          <w:szCs w:val="28"/>
          <w:lang w:val="uk-UA"/>
        </w:rPr>
        <w:t xml:space="preserve"> міської ради, паспорт на рибогосподарську технологічну водойму, витяг з державного земельного кадастру, витяг про реєстрацію речових прав на нерухоме майно про реєстрацію права власності від 24.04.2019 року №</w:t>
      </w:r>
      <w:r>
        <w:rPr>
          <w:sz w:val="28"/>
          <w:szCs w:val="28"/>
          <w:lang w:val="uk-UA"/>
        </w:rPr>
        <w:t xml:space="preserve"> </w:t>
      </w:r>
      <w:r w:rsidRPr="004D2DD4">
        <w:rPr>
          <w:sz w:val="28"/>
          <w:szCs w:val="28"/>
          <w:lang w:val="uk-UA"/>
        </w:rPr>
        <w:t>164866883, меморандум про спільну діяльність між ТОВ «АКВАПРОМ ЮГ» та ТОВ «ЛЮБ ВІТ СЕРВІС» як власників ставкового господарства, витяг із технічної документації з нормативної грошової оцінки, керуючись пунктом 34 частини 1 статті 26 Закону України «Про місцеве самоврядування в Україні», статтями 12, 93, 122, абзацу 5 частини першої ст.123, 124-126, абзац</w:t>
      </w:r>
      <w:r>
        <w:rPr>
          <w:sz w:val="28"/>
          <w:szCs w:val="28"/>
          <w:lang w:val="uk-UA"/>
        </w:rPr>
        <w:t>ом</w:t>
      </w:r>
      <w:r w:rsidRPr="004D2DD4">
        <w:rPr>
          <w:sz w:val="28"/>
          <w:szCs w:val="28"/>
          <w:lang w:val="uk-UA"/>
        </w:rPr>
        <w:t xml:space="preserve"> други</w:t>
      </w:r>
      <w:r>
        <w:rPr>
          <w:sz w:val="28"/>
          <w:szCs w:val="28"/>
          <w:lang w:val="uk-UA"/>
        </w:rPr>
        <w:t>м</w:t>
      </w:r>
      <w:r w:rsidRPr="004D2DD4">
        <w:rPr>
          <w:sz w:val="28"/>
          <w:szCs w:val="28"/>
          <w:lang w:val="uk-UA"/>
        </w:rPr>
        <w:t xml:space="preserve"> частини 2 ст. 134, ст.186, пункт</w:t>
      </w:r>
      <w:r>
        <w:rPr>
          <w:sz w:val="28"/>
          <w:szCs w:val="28"/>
          <w:lang w:val="uk-UA"/>
        </w:rPr>
        <w:t>ом</w:t>
      </w:r>
      <w:r w:rsidRPr="004D2DD4">
        <w:rPr>
          <w:sz w:val="28"/>
          <w:szCs w:val="28"/>
          <w:lang w:val="uk-UA"/>
        </w:rPr>
        <w:t xml:space="preserve"> 24 розділ</w:t>
      </w:r>
      <w:r>
        <w:rPr>
          <w:sz w:val="28"/>
          <w:szCs w:val="28"/>
          <w:lang w:val="uk-UA"/>
        </w:rPr>
        <w:t>у</w:t>
      </w:r>
      <w:r w:rsidRPr="004D2DD4">
        <w:rPr>
          <w:sz w:val="28"/>
          <w:szCs w:val="28"/>
          <w:lang w:val="uk-UA"/>
        </w:rPr>
        <w:t xml:space="preserve"> Х «Перехідні положення» Земельного кодексу України, ст. 51,</w:t>
      </w:r>
      <w:r>
        <w:rPr>
          <w:sz w:val="28"/>
          <w:szCs w:val="28"/>
          <w:lang w:val="uk-UA"/>
        </w:rPr>
        <w:t xml:space="preserve"> </w:t>
      </w:r>
      <w:r w:rsidRPr="004D2DD4">
        <w:rPr>
          <w:sz w:val="28"/>
          <w:szCs w:val="28"/>
          <w:lang w:val="uk-UA"/>
        </w:rPr>
        <w:t xml:space="preserve">85 Водного кодексу України, ст. 14 Закону України Про аквакультуру, ст. 15 Закону України </w:t>
      </w:r>
      <w:r>
        <w:rPr>
          <w:sz w:val="28"/>
          <w:szCs w:val="28"/>
          <w:lang w:val="uk-UA"/>
        </w:rPr>
        <w:t>«</w:t>
      </w:r>
      <w:r w:rsidRPr="004D2DD4">
        <w:rPr>
          <w:sz w:val="28"/>
          <w:szCs w:val="28"/>
          <w:lang w:val="uk-UA"/>
        </w:rPr>
        <w:t>Про оренду землі</w:t>
      </w:r>
      <w:r>
        <w:rPr>
          <w:sz w:val="28"/>
          <w:szCs w:val="28"/>
          <w:lang w:val="uk-UA"/>
        </w:rPr>
        <w:t>»</w:t>
      </w:r>
      <w:r w:rsidRPr="004D2DD4">
        <w:rPr>
          <w:sz w:val="28"/>
          <w:szCs w:val="28"/>
          <w:lang w:val="uk-UA"/>
        </w:rPr>
        <w:t>, Постанов</w:t>
      </w:r>
      <w:r>
        <w:rPr>
          <w:sz w:val="28"/>
          <w:szCs w:val="28"/>
          <w:lang w:val="uk-UA"/>
        </w:rPr>
        <w:t>ою</w:t>
      </w:r>
      <w:r w:rsidRPr="004D2DD4">
        <w:rPr>
          <w:sz w:val="28"/>
          <w:szCs w:val="28"/>
          <w:lang w:val="uk-UA"/>
        </w:rPr>
        <w:t xml:space="preserve"> Кабінету Міністрів України від 29.05.2013 року № 420 «Про затвердження Типового договору оренди водних об’єктів»,</w:t>
      </w:r>
      <w:r w:rsidRPr="004D2DD4">
        <w:rPr>
          <w:color w:val="FF0000"/>
          <w:sz w:val="28"/>
          <w:szCs w:val="28"/>
          <w:lang w:val="uk-UA"/>
        </w:rPr>
        <w:t xml:space="preserve"> </w:t>
      </w:r>
      <w:r w:rsidRPr="004D2DD4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 </w:t>
      </w:r>
      <w:r w:rsidRPr="004D2DD4">
        <w:rPr>
          <w:sz w:val="28"/>
          <w:szCs w:val="28"/>
          <w:lang w:val="uk-UA"/>
        </w:rPr>
        <w:t xml:space="preserve">20 Закону України </w:t>
      </w:r>
      <w:r>
        <w:rPr>
          <w:sz w:val="28"/>
          <w:szCs w:val="28"/>
          <w:lang w:val="uk-UA"/>
        </w:rPr>
        <w:t>«</w:t>
      </w:r>
      <w:r w:rsidRPr="004D2DD4">
        <w:rPr>
          <w:sz w:val="28"/>
          <w:szCs w:val="28"/>
          <w:lang w:val="uk-UA"/>
        </w:rPr>
        <w:t>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</w:t>
      </w:r>
      <w:r w:rsidRPr="004D2DD4">
        <w:rPr>
          <w:color w:val="FF0000"/>
          <w:sz w:val="28"/>
          <w:szCs w:val="28"/>
          <w:lang w:val="uk-UA"/>
        </w:rPr>
        <w:t xml:space="preserve"> </w:t>
      </w:r>
      <w:r w:rsidRPr="004D2DD4">
        <w:rPr>
          <w:sz w:val="28"/>
          <w:szCs w:val="28"/>
          <w:lang w:val="uk-UA"/>
        </w:rPr>
        <w:t>з метою недопущення безкоштовного використання водного об’єкта, а також враховуючи</w:t>
      </w:r>
      <w:r w:rsidRPr="004D2DD4">
        <w:rPr>
          <w:color w:val="FF0000"/>
          <w:sz w:val="28"/>
          <w:szCs w:val="28"/>
          <w:lang w:val="uk-UA"/>
        </w:rPr>
        <w:t xml:space="preserve"> </w:t>
      </w:r>
      <w:r w:rsidRPr="004D2DD4">
        <w:rPr>
          <w:sz w:val="28"/>
          <w:szCs w:val="28"/>
          <w:lang w:val="uk-UA"/>
        </w:rPr>
        <w:t xml:space="preserve">рекомендації постійної комісії з питань аграрно-промислового розвитку та екології, міська рада </w:t>
      </w:r>
    </w:p>
    <w:p w:rsidR="004D2DD4" w:rsidRPr="004D2DD4" w:rsidRDefault="004D2DD4" w:rsidP="004D2DD4">
      <w:pPr>
        <w:ind w:firstLine="709"/>
        <w:contextualSpacing/>
        <w:jc w:val="both"/>
        <w:rPr>
          <w:b/>
          <w:sz w:val="28"/>
          <w:szCs w:val="28"/>
        </w:rPr>
      </w:pPr>
      <w:r w:rsidRPr="004D2DD4">
        <w:rPr>
          <w:b/>
          <w:sz w:val="28"/>
          <w:szCs w:val="28"/>
        </w:rPr>
        <w:t>ВИРІШИЛА:</w:t>
      </w:r>
    </w:p>
    <w:p w:rsidR="004D2DD4" w:rsidRPr="004D2DD4" w:rsidRDefault="004D2DD4" w:rsidP="004D2DD4">
      <w:pPr>
        <w:pStyle w:val="a5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D2DD4">
        <w:rPr>
          <w:rFonts w:ascii="Times New Roman" w:hAnsi="Times New Roman"/>
          <w:sz w:val="28"/>
          <w:szCs w:val="28"/>
        </w:rPr>
        <w:t xml:space="preserve">1. Надати ТОВ «АКВАПРОМ ЮГ», в оренду земельну </w:t>
      </w:r>
      <w:proofErr w:type="spellStart"/>
      <w:r w:rsidRPr="004D2DD4">
        <w:rPr>
          <w:rFonts w:ascii="Times New Roman" w:hAnsi="Times New Roman"/>
          <w:sz w:val="28"/>
          <w:szCs w:val="28"/>
        </w:rPr>
        <w:t>ділянк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у</w:t>
      </w:r>
      <w:r w:rsidRPr="004D2DD4">
        <w:rPr>
          <w:rFonts w:ascii="Times New Roman" w:hAnsi="Times New Roman"/>
          <w:sz w:val="28"/>
          <w:szCs w:val="28"/>
        </w:rPr>
        <w:t xml:space="preserve"> загальною площею 23,2438 га, в т.ч. під водою 20,8288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D2DD4">
        <w:rPr>
          <w:rFonts w:ascii="Times New Roman" w:hAnsi="Times New Roman"/>
          <w:sz w:val="28"/>
          <w:szCs w:val="28"/>
        </w:rPr>
        <w:t xml:space="preserve">га та 2,4150 га під технічною інфраструктурою (кадастровий номер земельної ділянки 4824810000:06:000:0007) із земель водного фонду в  межах </w:t>
      </w:r>
      <w:proofErr w:type="spellStart"/>
      <w:r w:rsidRPr="004D2DD4">
        <w:rPr>
          <w:rFonts w:ascii="Times New Roman" w:hAnsi="Times New Roman"/>
          <w:sz w:val="28"/>
          <w:szCs w:val="28"/>
        </w:rPr>
        <w:t>Новоодеської</w:t>
      </w:r>
      <w:proofErr w:type="spellEnd"/>
      <w:r w:rsidRPr="004D2DD4">
        <w:rPr>
          <w:rFonts w:ascii="Times New Roman" w:hAnsi="Times New Roman"/>
          <w:sz w:val="28"/>
          <w:szCs w:val="28"/>
        </w:rPr>
        <w:t xml:space="preserve"> міської ради Миколаївського району Миколаївської області в комплексі з водним об’єктом за адресою вул. </w:t>
      </w:r>
      <w:proofErr w:type="spellStart"/>
      <w:r w:rsidRPr="004D2DD4">
        <w:rPr>
          <w:rFonts w:ascii="Times New Roman" w:hAnsi="Times New Roman"/>
          <w:sz w:val="28"/>
          <w:szCs w:val="28"/>
        </w:rPr>
        <w:t>Мельнична</w:t>
      </w:r>
      <w:proofErr w:type="spellEnd"/>
      <w:r w:rsidRPr="004D2DD4">
        <w:rPr>
          <w:rFonts w:ascii="Times New Roman" w:hAnsi="Times New Roman"/>
          <w:sz w:val="28"/>
          <w:szCs w:val="28"/>
        </w:rPr>
        <w:t xml:space="preserve">, 1К, м. Нова Одеса  </w:t>
      </w:r>
      <w:r w:rsidRPr="004D2DD4">
        <w:rPr>
          <w:rFonts w:ascii="Times New Roman" w:hAnsi="Times New Roman"/>
          <w:sz w:val="28"/>
          <w:szCs w:val="28"/>
        </w:rPr>
        <w:lastRenderedPageBreak/>
        <w:t>Миколаївського району Миколаївської області  для рибогосподарських потреб (10.07) терміном на</w:t>
      </w:r>
      <w:r w:rsidRPr="004D2D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D2DD4">
        <w:rPr>
          <w:rFonts w:ascii="Times New Roman" w:hAnsi="Times New Roman"/>
          <w:sz w:val="28"/>
          <w:szCs w:val="28"/>
        </w:rPr>
        <w:t>10</w:t>
      </w:r>
      <w:r w:rsidRPr="004D2D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D2DD4">
        <w:rPr>
          <w:rFonts w:ascii="Times New Roman" w:hAnsi="Times New Roman"/>
          <w:sz w:val="28"/>
          <w:szCs w:val="28"/>
        </w:rPr>
        <w:t>років.</w:t>
      </w:r>
      <w:r w:rsidRPr="004D2DD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D2DD4" w:rsidRPr="004D2DD4" w:rsidRDefault="004D2DD4" w:rsidP="004D2DD4">
      <w:pPr>
        <w:shd w:val="clear" w:color="auto" w:fill="FFFFFF"/>
        <w:spacing w:before="300" w:after="450"/>
        <w:ind w:right="-1" w:firstLine="709"/>
        <w:contextualSpacing/>
        <w:jc w:val="both"/>
        <w:rPr>
          <w:sz w:val="28"/>
          <w:szCs w:val="28"/>
          <w:lang w:val="uk-UA"/>
        </w:rPr>
      </w:pPr>
      <w:r w:rsidRPr="004D2DD4">
        <w:rPr>
          <w:sz w:val="28"/>
          <w:szCs w:val="28"/>
        </w:rPr>
        <w:t xml:space="preserve">2. </w:t>
      </w:r>
      <w:proofErr w:type="spellStart"/>
      <w:r w:rsidRPr="004D2DD4">
        <w:rPr>
          <w:sz w:val="28"/>
          <w:szCs w:val="28"/>
        </w:rPr>
        <w:t>Встановити</w:t>
      </w:r>
      <w:proofErr w:type="spellEnd"/>
      <w:r w:rsidRPr="004D2DD4">
        <w:rPr>
          <w:sz w:val="28"/>
          <w:szCs w:val="28"/>
        </w:rPr>
        <w:t xml:space="preserve"> </w:t>
      </w:r>
      <w:proofErr w:type="spellStart"/>
      <w:r w:rsidRPr="004D2DD4">
        <w:rPr>
          <w:sz w:val="28"/>
          <w:szCs w:val="28"/>
        </w:rPr>
        <w:t>орендну</w:t>
      </w:r>
      <w:proofErr w:type="spellEnd"/>
      <w:r w:rsidRPr="004D2DD4">
        <w:rPr>
          <w:sz w:val="28"/>
          <w:szCs w:val="28"/>
        </w:rPr>
        <w:t xml:space="preserve"> плату за </w:t>
      </w:r>
      <w:proofErr w:type="spellStart"/>
      <w:r w:rsidRPr="004D2DD4">
        <w:rPr>
          <w:sz w:val="28"/>
          <w:szCs w:val="28"/>
        </w:rPr>
        <w:t>використання</w:t>
      </w:r>
      <w:proofErr w:type="spellEnd"/>
      <w:r w:rsidRPr="004D2DD4">
        <w:rPr>
          <w:sz w:val="28"/>
          <w:szCs w:val="28"/>
        </w:rPr>
        <w:t xml:space="preserve"> </w:t>
      </w:r>
      <w:proofErr w:type="spellStart"/>
      <w:r w:rsidRPr="004D2DD4">
        <w:rPr>
          <w:sz w:val="28"/>
          <w:szCs w:val="28"/>
        </w:rPr>
        <w:t>земельної</w:t>
      </w:r>
      <w:proofErr w:type="spellEnd"/>
      <w:r w:rsidRPr="004D2DD4">
        <w:rPr>
          <w:sz w:val="28"/>
          <w:szCs w:val="28"/>
        </w:rPr>
        <w:t xml:space="preserve"> </w:t>
      </w:r>
      <w:proofErr w:type="spellStart"/>
      <w:r w:rsidRPr="004D2DD4">
        <w:rPr>
          <w:sz w:val="28"/>
          <w:szCs w:val="28"/>
        </w:rPr>
        <w:t>ділянки</w:t>
      </w:r>
      <w:proofErr w:type="spellEnd"/>
      <w:r w:rsidRPr="004D2DD4">
        <w:rPr>
          <w:sz w:val="28"/>
          <w:szCs w:val="28"/>
        </w:rPr>
        <w:t xml:space="preserve"> у </w:t>
      </w:r>
      <w:proofErr w:type="spellStart"/>
      <w:r w:rsidRPr="004D2DD4">
        <w:rPr>
          <w:sz w:val="28"/>
          <w:szCs w:val="28"/>
        </w:rPr>
        <w:t>розмі</w:t>
      </w:r>
      <w:proofErr w:type="gramStart"/>
      <w:r w:rsidRPr="004D2DD4">
        <w:rPr>
          <w:sz w:val="28"/>
          <w:szCs w:val="28"/>
        </w:rPr>
        <w:t>р</w:t>
      </w:r>
      <w:proofErr w:type="gramEnd"/>
      <w:r w:rsidRPr="004D2DD4">
        <w:rPr>
          <w:sz w:val="28"/>
          <w:szCs w:val="28"/>
        </w:rPr>
        <w:t>і</w:t>
      </w:r>
      <w:proofErr w:type="spellEnd"/>
      <w:r w:rsidRPr="004D2DD4">
        <w:rPr>
          <w:sz w:val="28"/>
          <w:szCs w:val="28"/>
        </w:rPr>
        <w:t xml:space="preserve"> </w:t>
      </w:r>
      <w:r w:rsidRPr="004D2DD4">
        <w:rPr>
          <w:sz w:val="28"/>
          <w:szCs w:val="28"/>
          <w:lang w:val="uk-UA"/>
        </w:rPr>
        <w:t xml:space="preserve">12 </w:t>
      </w:r>
      <w:r w:rsidRPr="004D2DD4">
        <w:rPr>
          <w:sz w:val="28"/>
          <w:szCs w:val="28"/>
        </w:rPr>
        <w:t xml:space="preserve">% </w:t>
      </w:r>
      <w:proofErr w:type="spellStart"/>
      <w:r w:rsidRPr="004D2DD4">
        <w:rPr>
          <w:sz w:val="28"/>
          <w:szCs w:val="28"/>
        </w:rPr>
        <w:t>від</w:t>
      </w:r>
      <w:proofErr w:type="spellEnd"/>
      <w:r w:rsidRPr="004D2DD4">
        <w:rPr>
          <w:sz w:val="28"/>
          <w:szCs w:val="28"/>
        </w:rPr>
        <w:t xml:space="preserve"> </w:t>
      </w:r>
      <w:proofErr w:type="spellStart"/>
      <w:r w:rsidRPr="004D2DD4">
        <w:rPr>
          <w:sz w:val="28"/>
          <w:szCs w:val="28"/>
        </w:rPr>
        <w:t>нормативної</w:t>
      </w:r>
      <w:proofErr w:type="spellEnd"/>
      <w:r w:rsidRPr="004D2DD4">
        <w:rPr>
          <w:sz w:val="28"/>
          <w:szCs w:val="28"/>
        </w:rPr>
        <w:t xml:space="preserve"> </w:t>
      </w:r>
      <w:proofErr w:type="spellStart"/>
      <w:r w:rsidRPr="004D2DD4">
        <w:rPr>
          <w:sz w:val="28"/>
          <w:szCs w:val="28"/>
        </w:rPr>
        <w:t>грошової</w:t>
      </w:r>
      <w:proofErr w:type="spellEnd"/>
      <w:r w:rsidRPr="004D2DD4">
        <w:rPr>
          <w:sz w:val="28"/>
          <w:szCs w:val="28"/>
        </w:rPr>
        <w:t xml:space="preserve"> </w:t>
      </w:r>
      <w:proofErr w:type="spellStart"/>
      <w:r w:rsidRPr="004D2DD4">
        <w:rPr>
          <w:sz w:val="28"/>
          <w:szCs w:val="28"/>
        </w:rPr>
        <w:t>оцінки</w:t>
      </w:r>
      <w:proofErr w:type="spellEnd"/>
      <w:r w:rsidRPr="004D2DD4">
        <w:rPr>
          <w:sz w:val="28"/>
          <w:szCs w:val="28"/>
        </w:rPr>
        <w:t xml:space="preserve"> </w:t>
      </w:r>
      <w:proofErr w:type="spellStart"/>
      <w:r w:rsidRPr="004D2DD4">
        <w:rPr>
          <w:sz w:val="28"/>
          <w:szCs w:val="28"/>
        </w:rPr>
        <w:t>земельної</w:t>
      </w:r>
      <w:proofErr w:type="spellEnd"/>
      <w:r w:rsidRPr="004D2DD4">
        <w:rPr>
          <w:sz w:val="28"/>
          <w:szCs w:val="28"/>
        </w:rPr>
        <w:t xml:space="preserve"> </w:t>
      </w:r>
      <w:proofErr w:type="spellStart"/>
      <w:r w:rsidRPr="004D2DD4">
        <w:rPr>
          <w:sz w:val="28"/>
          <w:szCs w:val="28"/>
        </w:rPr>
        <w:t>ділянки</w:t>
      </w:r>
      <w:proofErr w:type="spellEnd"/>
      <w:r w:rsidRPr="004D2DD4">
        <w:rPr>
          <w:sz w:val="28"/>
          <w:szCs w:val="28"/>
        </w:rPr>
        <w:t xml:space="preserve">. </w:t>
      </w:r>
      <w:proofErr w:type="spellStart"/>
      <w:r w:rsidRPr="004D2DD4">
        <w:rPr>
          <w:sz w:val="28"/>
          <w:szCs w:val="28"/>
        </w:rPr>
        <w:t>Розмі</w:t>
      </w:r>
      <w:proofErr w:type="gramStart"/>
      <w:r w:rsidRPr="004D2DD4">
        <w:rPr>
          <w:sz w:val="28"/>
          <w:szCs w:val="28"/>
        </w:rPr>
        <w:t>р</w:t>
      </w:r>
      <w:proofErr w:type="spellEnd"/>
      <w:proofErr w:type="gramEnd"/>
      <w:r w:rsidRPr="004D2DD4">
        <w:rPr>
          <w:sz w:val="28"/>
          <w:szCs w:val="28"/>
        </w:rPr>
        <w:t xml:space="preserve"> </w:t>
      </w:r>
      <w:proofErr w:type="spellStart"/>
      <w:r w:rsidRPr="004D2DD4">
        <w:rPr>
          <w:sz w:val="28"/>
          <w:szCs w:val="28"/>
        </w:rPr>
        <w:t>орендної</w:t>
      </w:r>
      <w:proofErr w:type="spellEnd"/>
      <w:r w:rsidRPr="004D2DD4">
        <w:rPr>
          <w:sz w:val="28"/>
          <w:szCs w:val="28"/>
        </w:rPr>
        <w:t xml:space="preserve"> плати за </w:t>
      </w:r>
      <w:proofErr w:type="spellStart"/>
      <w:r w:rsidRPr="004D2DD4">
        <w:rPr>
          <w:sz w:val="28"/>
          <w:szCs w:val="28"/>
        </w:rPr>
        <w:t>водний</w:t>
      </w:r>
      <w:proofErr w:type="spellEnd"/>
      <w:r w:rsidRPr="004D2DD4">
        <w:rPr>
          <w:sz w:val="28"/>
          <w:szCs w:val="28"/>
        </w:rPr>
        <w:t xml:space="preserve"> </w:t>
      </w:r>
      <w:proofErr w:type="spellStart"/>
      <w:r w:rsidRPr="004D2DD4">
        <w:rPr>
          <w:sz w:val="28"/>
          <w:szCs w:val="28"/>
        </w:rPr>
        <w:t>простір</w:t>
      </w:r>
      <w:proofErr w:type="spellEnd"/>
      <w:r w:rsidRPr="004D2DD4">
        <w:rPr>
          <w:sz w:val="28"/>
          <w:szCs w:val="28"/>
        </w:rPr>
        <w:t xml:space="preserve"> </w:t>
      </w:r>
      <w:r w:rsidRPr="004D2DD4">
        <w:rPr>
          <w:sz w:val="28"/>
          <w:szCs w:val="28"/>
          <w:lang w:val="uk-UA"/>
        </w:rPr>
        <w:t>визначається</w:t>
      </w:r>
      <w:r w:rsidRPr="004D2DD4">
        <w:rPr>
          <w:sz w:val="28"/>
          <w:szCs w:val="28"/>
        </w:rPr>
        <w:t xml:space="preserve"> </w:t>
      </w:r>
      <w:r w:rsidRPr="004D2DD4">
        <w:rPr>
          <w:sz w:val="28"/>
          <w:szCs w:val="28"/>
          <w:lang w:val="uk-UA"/>
        </w:rPr>
        <w:t xml:space="preserve">згідно </w:t>
      </w:r>
      <w:r w:rsidRPr="004D2DD4">
        <w:rPr>
          <w:sz w:val="28"/>
          <w:szCs w:val="28"/>
        </w:rPr>
        <w:t>Методики</w:t>
      </w:r>
      <w:r w:rsidRPr="004D2DD4">
        <w:rPr>
          <w:bCs/>
          <w:sz w:val="28"/>
          <w:szCs w:val="28"/>
        </w:rPr>
        <w:t xml:space="preserve"> </w:t>
      </w:r>
      <w:proofErr w:type="spellStart"/>
      <w:r w:rsidRPr="004D2DD4">
        <w:rPr>
          <w:bCs/>
          <w:sz w:val="28"/>
          <w:szCs w:val="28"/>
        </w:rPr>
        <w:t>визначення</w:t>
      </w:r>
      <w:proofErr w:type="spellEnd"/>
      <w:r w:rsidRPr="004D2DD4">
        <w:rPr>
          <w:bCs/>
          <w:sz w:val="28"/>
          <w:szCs w:val="28"/>
        </w:rPr>
        <w:t xml:space="preserve"> </w:t>
      </w:r>
      <w:proofErr w:type="spellStart"/>
      <w:r w:rsidRPr="004D2DD4">
        <w:rPr>
          <w:bCs/>
          <w:sz w:val="28"/>
          <w:szCs w:val="28"/>
        </w:rPr>
        <w:t>розміру</w:t>
      </w:r>
      <w:proofErr w:type="spellEnd"/>
      <w:r w:rsidRPr="004D2DD4">
        <w:rPr>
          <w:bCs/>
          <w:sz w:val="28"/>
          <w:szCs w:val="28"/>
        </w:rPr>
        <w:t xml:space="preserve"> плати за </w:t>
      </w:r>
      <w:proofErr w:type="spellStart"/>
      <w:r w:rsidRPr="004D2DD4">
        <w:rPr>
          <w:bCs/>
          <w:sz w:val="28"/>
          <w:szCs w:val="28"/>
        </w:rPr>
        <w:t>використання</w:t>
      </w:r>
      <w:proofErr w:type="spellEnd"/>
      <w:r w:rsidRPr="004D2DD4">
        <w:rPr>
          <w:bCs/>
          <w:sz w:val="28"/>
          <w:szCs w:val="28"/>
        </w:rPr>
        <w:t xml:space="preserve"> на </w:t>
      </w:r>
      <w:proofErr w:type="spellStart"/>
      <w:r w:rsidRPr="004D2DD4">
        <w:rPr>
          <w:bCs/>
          <w:sz w:val="28"/>
          <w:szCs w:val="28"/>
        </w:rPr>
        <w:t>умовах</w:t>
      </w:r>
      <w:proofErr w:type="spellEnd"/>
      <w:r w:rsidRPr="004D2DD4">
        <w:rPr>
          <w:bCs/>
          <w:sz w:val="28"/>
          <w:szCs w:val="28"/>
        </w:rPr>
        <w:t xml:space="preserve"> </w:t>
      </w:r>
      <w:proofErr w:type="spellStart"/>
      <w:r w:rsidRPr="004D2DD4">
        <w:rPr>
          <w:bCs/>
          <w:sz w:val="28"/>
          <w:szCs w:val="28"/>
        </w:rPr>
        <w:t>оренди</w:t>
      </w:r>
      <w:proofErr w:type="spellEnd"/>
      <w:r w:rsidRPr="004D2DD4">
        <w:rPr>
          <w:bCs/>
          <w:sz w:val="28"/>
          <w:szCs w:val="28"/>
        </w:rPr>
        <w:t xml:space="preserve"> </w:t>
      </w:r>
      <w:proofErr w:type="spellStart"/>
      <w:r w:rsidRPr="004D2DD4">
        <w:rPr>
          <w:bCs/>
          <w:sz w:val="28"/>
          <w:szCs w:val="28"/>
        </w:rPr>
        <w:t>рибогосподарської</w:t>
      </w:r>
      <w:proofErr w:type="spellEnd"/>
      <w:r w:rsidRPr="004D2DD4">
        <w:rPr>
          <w:bCs/>
          <w:sz w:val="28"/>
          <w:szCs w:val="28"/>
        </w:rPr>
        <w:t xml:space="preserve"> </w:t>
      </w:r>
      <w:proofErr w:type="spellStart"/>
      <w:r w:rsidRPr="004D2DD4">
        <w:rPr>
          <w:bCs/>
          <w:sz w:val="28"/>
          <w:szCs w:val="28"/>
        </w:rPr>
        <w:t>технологічної</w:t>
      </w:r>
      <w:proofErr w:type="spellEnd"/>
      <w:r w:rsidRPr="004D2DD4">
        <w:rPr>
          <w:bCs/>
          <w:sz w:val="28"/>
          <w:szCs w:val="28"/>
        </w:rPr>
        <w:t xml:space="preserve"> </w:t>
      </w:r>
      <w:proofErr w:type="spellStart"/>
      <w:r w:rsidRPr="004D2DD4">
        <w:rPr>
          <w:bCs/>
          <w:sz w:val="28"/>
          <w:szCs w:val="28"/>
        </w:rPr>
        <w:t>водойми</w:t>
      </w:r>
      <w:proofErr w:type="spellEnd"/>
      <w:r w:rsidRPr="004D2DD4">
        <w:rPr>
          <w:bCs/>
          <w:sz w:val="28"/>
          <w:szCs w:val="28"/>
          <w:lang w:val="uk-UA"/>
        </w:rPr>
        <w:t>.</w:t>
      </w:r>
    </w:p>
    <w:p w:rsidR="004D2DD4" w:rsidRPr="004D2DD4" w:rsidRDefault="004D2DD4" w:rsidP="004D2DD4">
      <w:pPr>
        <w:ind w:firstLine="709"/>
        <w:contextualSpacing/>
        <w:jc w:val="both"/>
        <w:rPr>
          <w:sz w:val="28"/>
          <w:szCs w:val="28"/>
          <w:lang w:val="uk-UA"/>
        </w:rPr>
      </w:pPr>
      <w:r w:rsidRPr="004D2DD4">
        <w:rPr>
          <w:sz w:val="28"/>
          <w:szCs w:val="28"/>
        </w:rPr>
        <w:t xml:space="preserve">3. </w:t>
      </w:r>
      <w:r w:rsidRPr="004D2DD4">
        <w:rPr>
          <w:sz w:val="28"/>
          <w:szCs w:val="28"/>
          <w:lang w:val="uk-UA"/>
        </w:rPr>
        <w:t>ТОВ «</w:t>
      </w:r>
      <w:r w:rsidRPr="004D2DD4">
        <w:rPr>
          <w:sz w:val="28"/>
          <w:szCs w:val="28"/>
        </w:rPr>
        <w:t>АКВАПРОМ</w:t>
      </w:r>
      <w:r w:rsidRPr="004D2DD4">
        <w:rPr>
          <w:sz w:val="28"/>
          <w:szCs w:val="28"/>
          <w:lang w:val="uk-UA"/>
        </w:rPr>
        <w:t xml:space="preserve"> ЮГ</w:t>
      </w:r>
      <w:r w:rsidRPr="004D2DD4">
        <w:rPr>
          <w:sz w:val="28"/>
          <w:szCs w:val="28"/>
        </w:rPr>
        <w:t xml:space="preserve">» </w:t>
      </w:r>
      <w:proofErr w:type="spellStart"/>
      <w:r w:rsidRPr="004D2DD4">
        <w:rPr>
          <w:sz w:val="28"/>
          <w:szCs w:val="28"/>
        </w:rPr>
        <w:t>укласти</w:t>
      </w:r>
      <w:proofErr w:type="spellEnd"/>
      <w:r w:rsidRPr="004D2DD4">
        <w:rPr>
          <w:sz w:val="28"/>
          <w:szCs w:val="28"/>
        </w:rPr>
        <w:t xml:space="preserve"> </w:t>
      </w:r>
      <w:proofErr w:type="spellStart"/>
      <w:r w:rsidRPr="004D2DD4">
        <w:rPr>
          <w:sz w:val="28"/>
          <w:szCs w:val="28"/>
        </w:rPr>
        <w:t>договір</w:t>
      </w:r>
      <w:proofErr w:type="spellEnd"/>
      <w:r w:rsidRPr="004D2DD4">
        <w:rPr>
          <w:sz w:val="28"/>
          <w:szCs w:val="28"/>
        </w:rPr>
        <w:t xml:space="preserve"> </w:t>
      </w:r>
      <w:proofErr w:type="spellStart"/>
      <w:r w:rsidRPr="004D2DD4">
        <w:rPr>
          <w:sz w:val="28"/>
          <w:szCs w:val="28"/>
        </w:rPr>
        <w:t>оренди</w:t>
      </w:r>
      <w:proofErr w:type="spellEnd"/>
      <w:r w:rsidRPr="004D2DD4">
        <w:rPr>
          <w:sz w:val="28"/>
          <w:szCs w:val="28"/>
        </w:rPr>
        <w:t xml:space="preserve">, </w:t>
      </w:r>
      <w:r w:rsidRPr="004D2DD4">
        <w:rPr>
          <w:sz w:val="28"/>
          <w:szCs w:val="28"/>
          <w:lang w:val="uk-UA"/>
        </w:rPr>
        <w:t xml:space="preserve">враховуючи вимоги чинного законодавства, </w:t>
      </w:r>
      <w:r w:rsidRPr="004D2DD4">
        <w:rPr>
          <w:sz w:val="28"/>
          <w:szCs w:val="28"/>
        </w:rPr>
        <w:t xml:space="preserve">та провести </w:t>
      </w:r>
      <w:proofErr w:type="spellStart"/>
      <w:r w:rsidRPr="004D2DD4">
        <w:rPr>
          <w:sz w:val="28"/>
          <w:szCs w:val="28"/>
        </w:rPr>
        <w:t>державну</w:t>
      </w:r>
      <w:proofErr w:type="spellEnd"/>
      <w:r w:rsidRPr="004D2DD4">
        <w:rPr>
          <w:sz w:val="28"/>
          <w:szCs w:val="28"/>
        </w:rPr>
        <w:t xml:space="preserve"> </w:t>
      </w:r>
      <w:proofErr w:type="spellStart"/>
      <w:r w:rsidRPr="004D2DD4">
        <w:rPr>
          <w:sz w:val="28"/>
          <w:szCs w:val="28"/>
        </w:rPr>
        <w:t>реєстрацію</w:t>
      </w:r>
      <w:proofErr w:type="spellEnd"/>
      <w:r w:rsidRPr="004D2DD4">
        <w:rPr>
          <w:sz w:val="28"/>
          <w:szCs w:val="28"/>
        </w:rPr>
        <w:t xml:space="preserve"> права </w:t>
      </w:r>
      <w:proofErr w:type="spellStart"/>
      <w:r w:rsidRPr="004D2DD4">
        <w:rPr>
          <w:sz w:val="28"/>
          <w:szCs w:val="28"/>
        </w:rPr>
        <w:t>оренди</w:t>
      </w:r>
      <w:proofErr w:type="spellEnd"/>
      <w:r w:rsidRPr="004D2DD4">
        <w:rPr>
          <w:sz w:val="28"/>
          <w:szCs w:val="28"/>
          <w:lang w:val="uk-UA"/>
        </w:rPr>
        <w:t>.</w:t>
      </w:r>
      <w:r w:rsidRPr="004D2DD4">
        <w:rPr>
          <w:sz w:val="28"/>
          <w:szCs w:val="28"/>
        </w:rPr>
        <w:t xml:space="preserve"> </w:t>
      </w:r>
    </w:p>
    <w:p w:rsidR="004D2DD4" w:rsidRPr="004D2DD4" w:rsidRDefault="004D2DD4" w:rsidP="004D2DD4">
      <w:pPr>
        <w:pStyle w:val="a4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4D2DD4">
        <w:rPr>
          <w:rFonts w:ascii="Times New Roman" w:hAnsi="Times New Roman"/>
          <w:b w:val="0"/>
          <w:sz w:val="28"/>
          <w:szCs w:val="28"/>
        </w:rPr>
        <w:t>4. Попередити землекористувача, що використання землі не за цільовим призначенням тягне за собою припинення права користування нею відповідно до вимог статей 141,143 Земельного кодексу України.</w:t>
      </w:r>
    </w:p>
    <w:p w:rsidR="0042221B" w:rsidRPr="001D2E5E" w:rsidRDefault="001D2E5E" w:rsidP="004D2DD4">
      <w:pPr>
        <w:pStyle w:val="a4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D2DD4">
        <w:rPr>
          <w:rFonts w:ascii="Times New Roman" w:hAnsi="Times New Roman"/>
          <w:b w:val="0"/>
          <w:sz w:val="28"/>
          <w:szCs w:val="28"/>
        </w:rPr>
        <w:t>4. Контроль за виконанням рішення покласти на постійну комісію з</w:t>
      </w:r>
      <w:r w:rsidRPr="001D2E5E">
        <w:rPr>
          <w:rFonts w:ascii="Times New Roman" w:hAnsi="Times New Roman"/>
          <w:b w:val="0"/>
          <w:sz w:val="28"/>
          <w:szCs w:val="28"/>
        </w:rPr>
        <w:t xml:space="preserve"> питань аграрно-промислового розвитку та екології.</w:t>
      </w:r>
    </w:p>
    <w:p w:rsidR="0008235B" w:rsidRPr="001D2E5E" w:rsidRDefault="0008235B" w:rsidP="0008235B">
      <w:pPr>
        <w:pStyle w:val="a3"/>
        <w:rPr>
          <w:rFonts w:ascii="Times New Roman" w:hAnsi="Times New Roman"/>
        </w:rPr>
      </w:pPr>
    </w:p>
    <w:p w:rsidR="001D2E5E" w:rsidRPr="001D2E5E" w:rsidRDefault="001D2E5E" w:rsidP="0008235B">
      <w:pPr>
        <w:pStyle w:val="a3"/>
        <w:rPr>
          <w:rFonts w:ascii="Times New Roman" w:hAnsi="Times New Roman"/>
        </w:rPr>
      </w:pPr>
    </w:p>
    <w:p w:rsidR="0042221B" w:rsidRPr="001D2E5E" w:rsidRDefault="0008235B" w:rsidP="0008235B">
      <w:pPr>
        <w:rPr>
          <w:sz w:val="28"/>
          <w:szCs w:val="28"/>
          <w:lang w:val="uk-UA"/>
        </w:rPr>
      </w:pPr>
      <w:r w:rsidRPr="001D2E5E">
        <w:rPr>
          <w:lang w:val="uk-UA"/>
        </w:rPr>
        <w:tab/>
      </w:r>
      <w:r w:rsidRPr="001D2E5E">
        <w:rPr>
          <w:sz w:val="28"/>
          <w:szCs w:val="28"/>
          <w:lang w:val="uk-UA"/>
        </w:rPr>
        <w:tab/>
        <w:t>Міський голова</w:t>
      </w:r>
      <w:r w:rsidRPr="001D2E5E">
        <w:rPr>
          <w:sz w:val="28"/>
          <w:szCs w:val="28"/>
          <w:lang w:val="uk-UA"/>
        </w:rPr>
        <w:tab/>
      </w:r>
      <w:r w:rsidRPr="001D2E5E">
        <w:rPr>
          <w:sz w:val="28"/>
          <w:szCs w:val="28"/>
          <w:lang w:val="uk-UA"/>
        </w:rPr>
        <w:tab/>
      </w:r>
      <w:r w:rsidRPr="001D2E5E">
        <w:rPr>
          <w:sz w:val="28"/>
          <w:szCs w:val="28"/>
          <w:lang w:val="uk-UA"/>
        </w:rPr>
        <w:tab/>
      </w:r>
      <w:r w:rsidRPr="001D2E5E">
        <w:rPr>
          <w:sz w:val="28"/>
          <w:szCs w:val="28"/>
          <w:lang w:val="uk-UA"/>
        </w:rPr>
        <w:tab/>
      </w:r>
      <w:r w:rsidRPr="001D2E5E">
        <w:rPr>
          <w:sz w:val="28"/>
          <w:szCs w:val="28"/>
          <w:lang w:val="uk-UA"/>
        </w:rPr>
        <w:tab/>
        <w:t>Олександр ПОЛЯКОВ</w:t>
      </w:r>
    </w:p>
    <w:p w:rsidR="00FD3AEA" w:rsidRPr="001D2E5E" w:rsidRDefault="00FD3AEA" w:rsidP="00FD3AEA">
      <w:pPr>
        <w:pStyle w:val="a3"/>
        <w:rPr>
          <w:rFonts w:ascii="Times New Roman" w:hAnsi="Times New Roman"/>
        </w:rPr>
      </w:pPr>
    </w:p>
    <w:p w:rsidR="00FD3AEA" w:rsidRPr="001D2E5E" w:rsidRDefault="00FD3AEA" w:rsidP="00FD3AEA">
      <w:pPr>
        <w:pStyle w:val="a3"/>
        <w:rPr>
          <w:rFonts w:ascii="Times New Roman" w:hAnsi="Times New Roman"/>
        </w:rPr>
      </w:pPr>
    </w:p>
    <w:p w:rsidR="00FD3AEA" w:rsidRPr="001D2E5E" w:rsidRDefault="00FD3AEA" w:rsidP="00FD3AEA">
      <w:pPr>
        <w:pStyle w:val="a3"/>
        <w:rPr>
          <w:rFonts w:ascii="Times New Roman" w:hAnsi="Times New Roman"/>
        </w:rPr>
      </w:pPr>
    </w:p>
    <w:p w:rsidR="00FD3AEA" w:rsidRPr="001D2E5E" w:rsidRDefault="00FD3AEA" w:rsidP="00FD3AEA">
      <w:pPr>
        <w:pStyle w:val="a3"/>
        <w:rPr>
          <w:rFonts w:ascii="Times New Roman" w:hAnsi="Times New Roman"/>
        </w:rPr>
      </w:pPr>
    </w:p>
    <w:p w:rsidR="0042221B" w:rsidRPr="001D2E5E" w:rsidRDefault="0042221B" w:rsidP="004917D0">
      <w:pPr>
        <w:pStyle w:val="a4"/>
        <w:rPr>
          <w:rFonts w:ascii="Times New Roman" w:hAnsi="Times New Roman"/>
          <w:sz w:val="28"/>
          <w:szCs w:val="28"/>
        </w:rPr>
      </w:pPr>
    </w:p>
    <w:p w:rsidR="0008235B" w:rsidRPr="001D2E5E" w:rsidRDefault="0008235B" w:rsidP="0008235B">
      <w:pPr>
        <w:pStyle w:val="a3"/>
        <w:rPr>
          <w:rFonts w:ascii="Times New Roman" w:hAnsi="Times New Roman"/>
        </w:rPr>
      </w:pPr>
    </w:p>
    <w:p w:rsidR="0008235B" w:rsidRPr="001D2E5E" w:rsidRDefault="0008235B" w:rsidP="0008235B">
      <w:pPr>
        <w:pStyle w:val="a3"/>
        <w:rPr>
          <w:rFonts w:ascii="Times New Roman" w:hAnsi="Times New Roman"/>
        </w:rPr>
      </w:pPr>
    </w:p>
    <w:p w:rsidR="0008235B" w:rsidRPr="001D2E5E" w:rsidRDefault="0008235B" w:rsidP="0008235B">
      <w:pPr>
        <w:pStyle w:val="a3"/>
        <w:rPr>
          <w:rFonts w:ascii="Times New Roman" w:hAnsi="Times New Roman"/>
        </w:rPr>
      </w:pPr>
    </w:p>
    <w:p w:rsidR="0008235B" w:rsidRPr="001D2E5E" w:rsidRDefault="0008235B" w:rsidP="0008235B">
      <w:pPr>
        <w:pStyle w:val="a3"/>
        <w:rPr>
          <w:rFonts w:ascii="Times New Roman" w:hAnsi="Times New Roman"/>
        </w:rPr>
      </w:pPr>
    </w:p>
    <w:p w:rsidR="0008235B" w:rsidRPr="001D2E5E" w:rsidRDefault="0008235B" w:rsidP="0008235B">
      <w:pPr>
        <w:pStyle w:val="a3"/>
        <w:rPr>
          <w:rFonts w:ascii="Times New Roman" w:hAnsi="Times New Roman"/>
        </w:rPr>
      </w:pPr>
    </w:p>
    <w:p w:rsidR="0008235B" w:rsidRPr="001D2E5E" w:rsidRDefault="0008235B" w:rsidP="0008235B">
      <w:pPr>
        <w:pStyle w:val="a3"/>
        <w:rPr>
          <w:rFonts w:ascii="Times New Roman" w:hAnsi="Times New Roman"/>
        </w:rPr>
      </w:pPr>
    </w:p>
    <w:p w:rsidR="0008235B" w:rsidRPr="001D2E5E" w:rsidRDefault="0008235B" w:rsidP="0008235B">
      <w:pPr>
        <w:pStyle w:val="a3"/>
        <w:rPr>
          <w:rFonts w:ascii="Times New Roman" w:hAnsi="Times New Roman"/>
        </w:rPr>
      </w:pPr>
    </w:p>
    <w:p w:rsidR="0008235B" w:rsidRPr="001D2E5E" w:rsidRDefault="0008235B" w:rsidP="0008235B">
      <w:pPr>
        <w:pStyle w:val="a3"/>
        <w:rPr>
          <w:rFonts w:ascii="Times New Roman" w:hAnsi="Times New Roman"/>
        </w:rPr>
      </w:pPr>
    </w:p>
    <w:p w:rsidR="0008235B" w:rsidRPr="001D2E5E" w:rsidRDefault="0008235B" w:rsidP="0008235B">
      <w:pPr>
        <w:pStyle w:val="a3"/>
        <w:rPr>
          <w:rFonts w:ascii="Times New Roman" w:hAnsi="Times New Roman"/>
        </w:rPr>
      </w:pPr>
    </w:p>
    <w:p w:rsidR="0008235B" w:rsidRPr="001D2E5E" w:rsidRDefault="0008235B" w:rsidP="0008235B">
      <w:pPr>
        <w:pStyle w:val="a3"/>
        <w:rPr>
          <w:rFonts w:ascii="Times New Roman" w:hAnsi="Times New Roman"/>
        </w:rPr>
      </w:pPr>
    </w:p>
    <w:p w:rsidR="0008235B" w:rsidRPr="001D2E5E" w:rsidRDefault="0008235B" w:rsidP="0008235B">
      <w:pPr>
        <w:pStyle w:val="a3"/>
        <w:rPr>
          <w:rFonts w:ascii="Times New Roman" w:hAnsi="Times New Roman"/>
        </w:rPr>
      </w:pPr>
    </w:p>
    <w:p w:rsidR="0008235B" w:rsidRPr="001D2E5E" w:rsidRDefault="0008235B" w:rsidP="0008235B">
      <w:pPr>
        <w:pStyle w:val="a3"/>
        <w:rPr>
          <w:rFonts w:ascii="Times New Roman" w:hAnsi="Times New Roman"/>
        </w:rPr>
      </w:pPr>
    </w:p>
    <w:p w:rsidR="0008235B" w:rsidRPr="001D2E5E" w:rsidRDefault="0008235B" w:rsidP="0008235B">
      <w:pPr>
        <w:pStyle w:val="a3"/>
        <w:rPr>
          <w:rFonts w:ascii="Times New Roman" w:hAnsi="Times New Roman"/>
        </w:rPr>
      </w:pPr>
    </w:p>
    <w:p w:rsidR="0008235B" w:rsidRPr="001D2E5E" w:rsidRDefault="0008235B" w:rsidP="0008235B">
      <w:pPr>
        <w:pStyle w:val="a3"/>
        <w:rPr>
          <w:rFonts w:ascii="Times New Roman" w:hAnsi="Times New Roman"/>
        </w:rPr>
      </w:pPr>
    </w:p>
    <w:sectPr w:rsidR="0008235B" w:rsidRPr="001D2E5E" w:rsidSect="003D0A8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917D0"/>
    <w:rsid w:val="000227AA"/>
    <w:rsid w:val="00075960"/>
    <w:rsid w:val="0008235B"/>
    <w:rsid w:val="000A10E8"/>
    <w:rsid w:val="001D2E5E"/>
    <w:rsid w:val="001D62D1"/>
    <w:rsid w:val="00200EA2"/>
    <w:rsid w:val="00202883"/>
    <w:rsid w:val="00244306"/>
    <w:rsid w:val="002874C0"/>
    <w:rsid w:val="003C0BEB"/>
    <w:rsid w:val="003D0A89"/>
    <w:rsid w:val="004150CC"/>
    <w:rsid w:val="0042221B"/>
    <w:rsid w:val="00484653"/>
    <w:rsid w:val="004917D0"/>
    <w:rsid w:val="004D1B79"/>
    <w:rsid w:val="004D2DD4"/>
    <w:rsid w:val="005120B6"/>
    <w:rsid w:val="005A76EA"/>
    <w:rsid w:val="00621733"/>
    <w:rsid w:val="0076218B"/>
    <w:rsid w:val="007723A8"/>
    <w:rsid w:val="007F598D"/>
    <w:rsid w:val="008F0B88"/>
    <w:rsid w:val="00901E10"/>
    <w:rsid w:val="00905EB1"/>
    <w:rsid w:val="00993F1B"/>
    <w:rsid w:val="00B81159"/>
    <w:rsid w:val="00B84528"/>
    <w:rsid w:val="00BA2A9A"/>
    <w:rsid w:val="00BA365D"/>
    <w:rsid w:val="00CF0D6F"/>
    <w:rsid w:val="00D01856"/>
    <w:rsid w:val="00F74BD7"/>
    <w:rsid w:val="00F91BC8"/>
    <w:rsid w:val="00FD2431"/>
    <w:rsid w:val="00FD3AEA"/>
    <w:rsid w:val="00FE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7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rsid w:val="004917D0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4917D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t2">
    <w:name w:val="st2"/>
    <w:qFormat/>
    <w:rsid w:val="004917D0"/>
    <w:pPr>
      <w:spacing w:after="150"/>
      <w:ind w:firstLine="450"/>
      <w:jc w:val="both"/>
    </w:pPr>
    <w:rPr>
      <w:noProof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42221B"/>
    <w:pPr>
      <w:ind w:left="720"/>
      <w:contextualSpacing/>
    </w:pPr>
    <w:rPr>
      <w:rFonts w:ascii="Antiqua" w:hAnsi="Antiqua"/>
      <w:sz w:val="26"/>
      <w:szCs w:val="20"/>
      <w:lang w:val="uk-UA"/>
    </w:rPr>
  </w:style>
  <w:style w:type="paragraph" w:customStyle="1" w:styleId="Sentr">
    <w:name w:val="Sentr"/>
    <w:basedOn w:val="a"/>
    <w:rsid w:val="00FE5F35"/>
    <w:pPr>
      <w:widowControl w:val="0"/>
      <w:jc w:val="center"/>
    </w:pPr>
    <w:rPr>
      <w:sz w:val="20"/>
      <w:szCs w:val="20"/>
    </w:rPr>
  </w:style>
  <w:style w:type="character" w:styleId="a6">
    <w:name w:val="Strong"/>
    <w:basedOn w:val="a0"/>
    <w:qFormat/>
    <w:rsid w:val="00FE5F35"/>
    <w:rPr>
      <w:b/>
      <w:bCs/>
    </w:rPr>
  </w:style>
  <w:style w:type="paragraph" w:styleId="a7">
    <w:name w:val="Body Text"/>
    <w:basedOn w:val="a"/>
    <w:link w:val="a8"/>
    <w:uiPriority w:val="99"/>
    <w:qFormat/>
    <w:rsid w:val="00FE5F35"/>
    <w:pPr>
      <w:widowControl w:val="0"/>
      <w:autoSpaceDE w:val="0"/>
      <w:autoSpaceDN w:val="0"/>
      <w:ind w:left="342"/>
    </w:pPr>
    <w:rPr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FE5F35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FE5F35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9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C84B4-96AF-4640-96C4-32E90EAE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16</cp:revision>
  <dcterms:created xsi:type="dcterms:W3CDTF">2022-11-10T06:50:00Z</dcterms:created>
  <dcterms:modified xsi:type="dcterms:W3CDTF">2022-12-13T12:40:00Z</dcterms:modified>
</cp:coreProperties>
</file>