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D4" w:rsidRPr="00CF7DD4" w:rsidRDefault="00CF7DD4" w:rsidP="00CF7DD4">
      <w:pPr>
        <w:pStyle w:val="a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DD4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inline distT="0" distB="0" distL="0" distR="0" wp14:anchorId="767C6202" wp14:editId="1CC8E2E3">
                <wp:extent cx="473075" cy="602615"/>
                <wp:effectExtent l="5080" t="1905" r="762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3408D1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CF7DD4" w:rsidRPr="00CF7DD4" w:rsidRDefault="00CF7DD4" w:rsidP="00CF7DD4">
      <w:pPr>
        <w:pStyle w:val="a3"/>
        <w:spacing w:before="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7DD4">
        <w:rPr>
          <w:rFonts w:ascii="Times New Roman" w:hAnsi="Times New Roman" w:cs="Times New Roman"/>
          <w:sz w:val="28"/>
          <w:szCs w:val="28"/>
        </w:rPr>
        <w:t>НОВООДЕСЬКА МІСЬКА РАДА</w:t>
      </w:r>
    </w:p>
    <w:p w:rsidR="00CF7DD4" w:rsidRPr="00CF7DD4" w:rsidRDefault="00CF7DD4" w:rsidP="00CF7DD4">
      <w:pPr>
        <w:pStyle w:val="a3"/>
        <w:spacing w:before="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7DD4">
        <w:rPr>
          <w:rFonts w:ascii="Times New Roman" w:hAnsi="Times New Roman" w:cs="Times New Roman"/>
          <w:sz w:val="28"/>
          <w:szCs w:val="28"/>
        </w:rPr>
        <w:t>МИКОЛАЇВСЬКОЇ ОБЛАСТІ</w:t>
      </w:r>
    </w:p>
    <w:p w:rsidR="00CF7DD4" w:rsidRPr="00CF7DD4" w:rsidRDefault="00CF7DD4" w:rsidP="00CF7DD4">
      <w:pPr>
        <w:pStyle w:val="a3"/>
        <w:spacing w:before="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7DD4" w:rsidRPr="00CF7DD4" w:rsidRDefault="00CF7DD4" w:rsidP="00CF7DD4">
      <w:pPr>
        <w:pStyle w:val="Heading11"/>
        <w:ind w:left="0" w:right="0"/>
        <w:contextualSpacing/>
        <w:rPr>
          <w:sz w:val="28"/>
          <w:szCs w:val="28"/>
        </w:rPr>
      </w:pPr>
      <w:r w:rsidRPr="00CF7DD4">
        <w:rPr>
          <w:sz w:val="28"/>
          <w:szCs w:val="28"/>
        </w:rPr>
        <w:t xml:space="preserve">Р І Ш Е Н </w:t>
      </w:r>
      <w:proofErr w:type="spellStart"/>
      <w:r w:rsidRPr="00CF7DD4">
        <w:rPr>
          <w:sz w:val="28"/>
          <w:szCs w:val="28"/>
        </w:rPr>
        <w:t>Н</w:t>
      </w:r>
      <w:proofErr w:type="spellEnd"/>
      <w:r w:rsidRPr="00CF7DD4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CF7DD4" w:rsidRPr="00CF7DD4" w:rsidTr="00B3111C">
        <w:trPr>
          <w:trHeight w:val="436"/>
        </w:trPr>
        <w:tc>
          <w:tcPr>
            <w:tcW w:w="6487" w:type="dxa"/>
            <w:hideMark/>
          </w:tcPr>
          <w:p w:rsidR="00CF7DD4" w:rsidRPr="00CF7DD4" w:rsidRDefault="00CF7DD4" w:rsidP="00CF7DD4">
            <w:pPr>
              <w:pStyle w:val="a3"/>
              <w:spacing w:before="89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CF7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CF7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84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CF7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.06.2024 р. </w:t>
            </w:r>
            <w:r w:rsidRPr="00CF7D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84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  <w:bookmarkStart w:id="0" w:name="_GoBack"/>
            <w:bookmarkEnd w:id="0"/>
          </w:p>
          <w:p w:rsidR="00CF7DD4" w:rsidRPr="00CF7DD4" w:rsidRDefault="00CF7DD4" w:rsidP="00CF7DD4">
            <w:pPr>
              <w:pStyle w:val="a3"/>
              <w:spacing w:before="89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7DD4">
              <w:rPr>
                <w:rFonts w:ascii="Times New Roman" w:hAnsi="Times New Roman" w:cs="Times New Roman"/>
                <w:sz w:val="28"/>
                <w:szCs w:val="28"/>
              </w:rPr>
              <w:t>м. Нова Одеса</w:t>
            </w:r>
            <w:r w:rsidRPr="00CF7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CF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  <w:hideMark/>
          </w:tcPr>
          <w:p w:rsidR="00CF7DD4" w:rsidRPr="00CF7DD4" w:rsidRDefault="00CF7DD4" w:rsidP="00CF7DD4">
            <w:pPr>
              <w:pStyle w:val="a3"/>
              <w:spacing w:before="89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7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F7DD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CF7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54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DD4">
              <w:rPr>
                <w:rFonts w:ascii="Times New Roman" w:hAnsi="Times New Roman" w:cs="Times New Roman"/>
                <w:sz w:val="28"/>
                <w:szCs w:val="28"/>
              </w:rPr>
              <w:t xml:space="preserve">сесія </w:t>
            </w:r>
          </w:p>
          <w:p w:rsidR="00CF7DD4" w:rsidRPr="00CF7DD4" w:rsidRDefault="00CF7DD4" w:rsidP="00CF7DD4">
            <w:pPr>
              <w:pStyle w:val="a3"/>
              <w:spacing w:before="89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7DD4">
              <w:rPr>
                <w:rFonts w:ascii="Times New Roman" w:hAnsi="Times New Roman" w:cs="Times New Roman"/>
                <w:sz w:val="28"/>
                <w:szCs w:val="28"/>
              </w:rPr>
              <w:t>восьмого скликання</w:t>
            </w:r>
          </w:p>
        </w:tc>
      </w:tr>
    </w:tbl>
    <w:p w:rsidR="00CF7DD4" w:rsidRPr="001E0F36" w:rsidRDefault="00CF7DD4" w:rsidP="00CF7DD4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F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CF7DD4" w:rsidRPr="00190E01" w:rsidTr="00B3111C">
        <w:trPr>
          <w:trHeight w:val="1122"/>
        </w:trPr>
        <w:tc>
          <w:tcPr>
            <w:tcW w:w="5495" w:type="dxa"/>
          </w:tcPr>
          <w:p w:rsidR="00CF7DD4" w:rsidRPr="00190E01" w:rsidRDefault="00CF7DD4" w:rsidP="00CF7DD4">
            <w:pPr>
              <w:jc w:val="both"/>
              <w:rPr>
                <w:sz w:val="28"/>
                <w:szCs w:val="28"/>
              </w:rPr>
            </w:pPr>
            <w:r w:rsidRPr="00CF7DD4">
              <w:rPr>
                <w:b/>
                <w:sz w:val="28"/>
                <w:szCs w:val="28"/>
              </w:rPr>
              <w:t>Про внесення змін в рішення міської ради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7DD4">
              <w:rPr>
                <w:b/>
                <w:sz w:val="28"/>
                <w:szCs w:val="28"/>
              </w:rPr>
              <w:t xml:space="preserve">щодо погодження мисливських угідь </w:t>
            </w:r>
            <w:proofErr w:type="spellStart"/>
            <w:r w:rsidRPr="00CF7DD4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CF7DD4">
              <w:rPr>
                <w:b/>
                <w:sz w:val="28"/>
                <w:szCs w:val="28"/>
              </w:rPr>
              <w:t xml:space="preserve"> ГО «ГМР»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7DD4">
              <w:rPr>
                <w:b/>
                <w:sz w:val="28"/>
                <w:szCs w:val="28"/>
              </w:rPr>
              <w:t>«</w:t>
            </w:r>
            <w:proofErr w:type="spellStart"/>
            <w:r w:rsidRPr="00CF7DD4">
              <w:rPr>
                <w:b/>
                <w:sz w:val="28"/>
                <w:szCs w:val="28"/>
              </w:rPr>
              <w:t>Новоодеські</w:t>
            </w:r>
            <w:proofErr w:type="spellEnd"/>
            <w:r w:rsidRPr="00CF7DD4">
              <w:rPr>
                <w:b/>
                <w:sz w:val="28"/>
                <w:szCs w:val="28"/>
              </w:rPr>
              <w:t xml:space="preserve"> мисливці»</w:t>
            </w:r>
          </w:p>
        </w:tc>
      </w:tr>
    </w:tbl>
    <w:p w:rsidR="000766CD" w:rsidRDefault="000766CD"/>
    <w:p w:rsidR="000813B1" w:rsidRDefault="000813B1" w:rsidP="00043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Відповідно </w:t>
      </w:r>
      <w:r w:rsidR="00A95E9D" w:rsidRPr="00630CF3">
        <w:rPr>
          <w:sz w:val="28"/>
          <w:szCs w:val="28"/>
        </w:rPr>
        <w:t>ст. 25, п. 34 частини 1 ст. 26, підпункт</w:t>
      </w:r>
      <w:r w:rsidR="00CF7DD4">
        <w:rPr>
          <w:sz w:val="28"/>
          <w:szCs w:val="28"/>
        </w:rPr>
        <w:t>у</w:t>
      </w:r>
      <w:r w:rsidR="00A95E9D" w:rsidRPr="00630CF3">
        <w:rPr>
          <w:sz w:val="28"/>
          <w:szCs w:val="28"/>
        </w:rPr>
        <w:t xml:space="preserve"> 9 п.6/1 розділу </w:t>
      </w:r>
      <w:r w:rsidR="00A95E9D" w:rsidRPr="00630CF3">
        <w:rPr>
          <w:sz w:val="28"/>
          <w:szCs w:val="28"/>
          <w:lang w:val="en-US"/>
        </w:rPr>
        <w:t>V</w:t>
      </w:r>
      <w:r w:rsidR="00A95E9D" w:rsidRPr="00630CF3">
        <w:rPr>
          <w:sz w:val="28"/>
          <w:szCs w:val="28"/>
        </w:rPr>
        <w:t xml:space="preserve"> «Прикінцеві та перехідні положення»</w:t>
      </w:r>
      <w:r w:rsidR="00A95E9D">
        <w:t xml:space="preserve"> </w:t>
      </w:r>
      <w:r>
        <w:rPr>
          <w:sz w:val="28"/>
          <w:szCs w:val="28"/>
          <w:lang w:eastAsia="uk-UA"/>
        </w:rPr>
        <w:t xml:space="preserve">Закону України «Про місцеве самоврядування в Україні», враховуючи лист </w:t>
      </w:r>
      <w:r w:rsidR="00043CCD">
        <w:rPr>
          <w:sz w:val="28"/>
          <w:szCs w:val="28"/>
          <w:lang w:eastAsia="uk-UA"/>
        </w:rPr>
        <w:t>директора</w:t>
      </w:r>
      <w:r>
        <w:rPr>
          <w:sz w:val="28"/>
          <w:szCs w:val="28"/>
          <w:lang w:eastAsia="uk-UA"/>
        </w:rPr>
        <w:t xml:space="preserve"> </w:t>
      </w:r>
      <w:proofErr w:type="spellStart"/>
      <w:r w:rsidR="00043CCD" w:rsidRPr="004810A0">
        <w:rPr>
          <w:sz w:val="28"/>
          <w:szCs w:val="28"/>
        </w:rPr>
        <w:t>Н</w:t>
      </w:r>
      <w:r w:rsidR="00043CCD">
        <w:rPr>
          <w:sz w:val="28"/>
          <w:szCs w:val="28"/>
        </w:rPr>
        <w:t>овоодеської</w:t>
      </w:r>
      <w:proofErr w:type="spellEnd"/>
      <w:r w:rsidR="00043CCD">
        <w:rPr>
          <w:sz w:val="28"/>
          <w:szCs w:val="28"/>
        </w:rPr>
        <w:t xml:space="preserve"> </w:t>
      </w:r>
      <w:r w:rsidR="00043CCD" w:rsidRPr="004810A0">
        <w:rPr>
          <w:sz w:val="28"/>
          <w:szCs w:val="28"/>
        </w:rPr>
        <w:t>ГО</w:t>
      </w:r>
      <w:r w:rsidR="00043CCD">
        <w:rPr>
          <w:sz w:val="28"/>
          <w:szCs w:val="28"/>
        </w:rPr>
        <w:t xml:space="preserve"> «ГМР» </w:t>
      </w:r>
      <w:r w:rsidR="00043CCD" w:rsidRPr="004810A0">
        <w:rPr>
          <w:sz w:val="28"/>
          <w:szCs w:val="28"/>
        </w:rPr>
        <w:t>«</w:t>
      </w:r>
      <w:proofErr w:type="spellStart"/>
      <w:r w:rsidR="00043CCD" w:rsidRPr="004810A0">
        <w:rPr>
          <w:sz w:val="28"/>
          <w:szCs w:val="28"/>
        </w:rPr>
        <w:t>Новоодеські</w:t>
      </w:r>
      <w:proofErr w:type="spellEnd"/>
      <w:r w:rsidR="00043CCD" w:rsidRPr="004810A0">
        <w:rPr>
          <w:sz w:val="28"/>
          <w:szCs w:val="28"/>
        </w:rPr>
        <w:t xml:space="preserve"> мисливці»</w:t>
      </w:r>
      <w:r w:rsidR="00043CCD">
        <w:rPr>
          <w:sz w:val="28"/>
          <w:szCs w:val="28"/>
        </w:rPr>
        <w:t xml:space="preserve"> щодо внесення змін в рішення </w:t>
      </w:r>
      <w:proofErr w:type="spellStart"/>
      <w:r w:rsidR="00043CCD">
        <w:rPr>
          <w:sz w:val="28"/>
          <w:szCs w:val="28"/>
        </w:rPr>
        <w:t>Новоодеської</w:t>
      </w:r>
      <w:proofErr w:type="spellEnd"/>
      <w:r w:rsidR="00043CCD">
        <w:rPr>
          <w:sz w:val="28"/>
          <w:szCs w:val="28"/>
        </w:rPr>
        <w:t xml:space="preserve"> міської ради від 18.02.2022 року №</w:t>
      </w:r>
      <w:r w:rsidR="00CF7DD4">
        <w:rPr>
          <w:sz w:val="28"/>
          <w:szCs w:val="28"/>
        </w:rPr>
        <w:t xml:space="preserve"> </w:t>
      </w:r>
      <w:r w:rsidR="00043CCD">
        <w:rPr>
          <w:sz w:val="28"/>
          <w:szCs w:val="28"/>
        </w:rPr>
        <w:t xml:space="preserve">17 щодо уточнення земель, які будуть використовуватись організацією для ведення мисливського господарства, </w:t>
      </w:r>
      <w:r>
        <w:rPr>
          <w:sz w:val="28"/>
          <w:szCs w:val="28"/>
        </w:rPr>
        <w:t>міська рада</w:t>
      </w:r>
      <w:r>
        <w:rPr>
          <w:rStyle w:val="a5"/>
          <w:b w:val="0"/>
          <w:sz w:val="28"/>
          <w:szCs w:val="28"/>
        </w:rPr>
        <w:t xml:space="preserve"> </w:t>
      </w:r>
    </w:p>
    <w:p w:rsidR="000813B1" w:rsidRPr="00EC69FE" w:rsidRDefault="000813B1" w:rsidP="00CF7DD4">
      <w:pPr>
        <w:shd w:val="clear" w:color="auto" w:fill="FFFFFF"/>
        <w:spacing w:before="5"/>
        <w:ind w:right="-2" w:firstLine="709"/>
      </w:pPr>
      <w:r w:rsidRPr="00EC69FE">
        <w:rPr>
          <w:rStyle w:val="a5"/>
          <w:sz w:val="28"/>
          <w:szCs w:val="28"/>
        </w:rPr>
        <w:t>ВИРІШИЛА:</w:t>
      </w:r>
    </w:p>
    <w:p w:rsidR="000813B1" w:rsidRPr="00CF7DD4" w:rsidRDefault="000813B1" w:rsidP="00CF7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зміни до рішення сесії міської ради від </w:t>
      </w:r>
      <w:r w:rsidR="00043CCD">
        <w:rPr>
          <w:sz w:val="28"/>
          <w:szCs w:val="28"/>
        </w:rPr>
        <w:t>18.02.2022 року №</w:t>
      </w:r>
      <w:r w:rsidR="00CF7DD4">
        <w:rPr>
          <w:sz w:val="28"/>
          <w:szCs w:val="28"/>
        </w:rPr>
        <w:t xml:space="preserve"> </w:t>
      </w:r>
      <w:r w:rsidR="00043CCD">
        <w:rPr>
          <w:sz w:val="28"/>
          <w:szCs w:val="28"/>
        </w:rPr>
        <w:t>17</w:t>
      </w:r>
      <w:r w:rsidR="00EC69FE" w:rsidRPr="00EC69FE">
        <w:t xml:space="preserve"> </w:t>
      </w:r>
      <w:r w:rsidR="00CF7DD4">
        <w:t>«</w:t>
      </w:r>
      <w:r w:rsidR="00EC69FE" w:rsidRPr="00EC69FE">
        <w:rPr>
          <w:sz w:val="28"/>
          <w:szCs w:val="28"/>
        </w:rPr>
        <w:t xml:space="preserve">Про погодження </w:t>
      </w:r>
      <w:proofErr w:type="spellStart"/>
      <w:r w:rsidR="00EC69FE" w:rsidRPr="00EC69FE">
        <w:rPr>
          <w:sz w:val="28"/>
          <w:szCs w:val="28"/>
        </w:rPr>
        <w:t>Новоодеській</w:t>
      </w:r>
      <w:proofErr w:type="spellEnd"/>
      <w:r w:rsidR="00EC69FE" w:rsidRPr="00EC69FE">
        <w:rPr>
          <w:sz w:val="28"/>
          <w:szCs w:val="28"/>
        </w:rPr>
        <w:t xml:space="preserve"> госпрозрахунковій організації </w:t>
      </w:r>
      <w:proofErr w:type="spellStart"/>
      <w:r w:rsidR="00EC69FE" w:rsidRPr="00EC69FE">
        <w:rPr>
          <w:sz w:val="28"/>
          <w:szCs w:val="28"/>
        </w:rPr>
        <w:t>Новоодеській</w:t>
      </w:r>
      <w:proofErr w:type="spellEnd"/>
      <w:r w:rsidR="00EC69FE" w:rsidRPr="00EC69FE">
        <w:rPr>
          <w:sz w:val="28"/>
          <w:szCs w:val="28"/>
        </w:rPr>
        <w:t xml:space="preserve"> громадській організації «</w:t>
      </w:r>
      <w:proofErr w:type="spellStart"/>
      <w:r w:rsidR="00EC69FE" w:rsidRPr="00EC69FE">
        <w:rPr>
          <w:sz w:val="28"/>
          <w:szCs w:val="28"/>
        </w:rPr>
        <w:t>Новоодеські</w:t>
      </w:r>
      <w:proofErr w:type="spellEnd"/>
      <w:r w:rsidR="00EC69FE" w:rsidRPr="00EC69FE">
        <w:rPr>
          <w:sz w:val="28"/>
          <w:szCs w:val="28"/>
        </w:rPr>
        <w:t xml:space="preserve"> мисливці» територій земель запасу та загального користування для ведення мисливського господарства</w:t>
      </w:r>
      <w:r w:rsidR="00CF7DD4">
        <w:rPr>
          <w:sz w:val="28"/>
          <w:szCs w:val="28"/>
        </w:rPr>
        <w:t xml:space="preserve">», </w:t>
      </w:r>
      <w:r>
        <w:rPr>
          <w:sz w:val="28"/>
          <w:szCs w:val="28"/>
        </w:rPr>
        <w:t>а саме</w:t>
      </w:r>
      <w:r w:rsidR="00CF7DD4">
        <w:rPr>
          <w:sz w:val="28"/>
          <w:szCs w:val="28"/>
        </w:rPr>
        <w:t>, в</w:t>
      </w:r>
      <w:r w:rsidR="00EC69FE" w:rsidRPr="00CF7DD4">
        <w:rPr>
          <w:sz w:val="28"/>
          <w:szCs w:val="28"/>
        </w:rPr>
        <w:t>икласти п.1 в такій редакції</w:t>
      </w:r>
      <w:r w:rsidR="00CF7DD4">
        <w:rPr>
          <w:sz w:val="28"/>
          <w:szCs w:val="28"/>
        </w:rPr>
        <w:t>:</w:t>
      </w:r>
    </w:p>
    <w:p w:rsidR="00EC69FE" w:rsidRPr="0006354B" w:rsidRDefault="00CF7DD4" w:rsidP="00EC69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69FE" w:rsidRPr="0006354B">
        <w:rPr>
          <w:sz w:val="28"/>
          <w:szCs w:val="28"/>
        </w:rPr>
        <w:t xml:space="preserve">Погодити </w:t>
      </w:r>
      <w:proofErr w:type="spellStart"/>
      <w:r w:rsidR="00EC69FE" w:rsidRPr="0006354B">
        <w:rPr>
          <w:sz w:val="28"/>
          <w:szCs w:val="28"/>
        </w:rPr>
        <w:t>Новоодеській</w:t>
      </w:r>
      <w:proofErr w:type="spellEnd"/>
      <w:r w:rsidR="00EC69FE" w:rsidRPr="0006354B">
        <w:rPr>
          <w:sz w:val="28"/>
          <w:szCs w:val="28"/>
        </w:rPr>
        <w:t xml:space="preserve"> госпрозрахунковій організації </w:t>
      </w:r>
      <w:proofErr w:type="spellStart"/>
      <w:r w:rsidR="00EC69FE" w:rsidRPr="0006354B">
        <w:rPr>
          <w:sz w:val="28"/>
          <w:szCs w:val="28"/>
        </w:rPr>
        <w:t>Новоодеської</w:t>
      </w:r>
      <w:proofErr w:type="spellEnd"/>
      <w:r w:rsidR="00EC69FE" w:rsidRPr="0006354B">
        <w:rPr>
          <w:sz w:val="28"/>
          <w:szCs w:val="28"/>
        </w:rPr>
        <w:t xml:space="preserve"> громадської організації «</w:t>
      </w:r>
      <w:proofErr w:type="spellStart"/>
      <w:r w:rsidR="00EC69FE" w:rsidRPr="0006354B">
        <w:rPr>
          <w:sz w:val="28"/>
          <w:szCs w:val="28"/>
        </w:rPr>
        <w:t>Новоодеські</w:t>
      </w:r>
      <w:proofErr w:type="spellEnd"/>
      <w:r w:rsidR="00EC69FE" w:rsidRPr="0006354B">
        <w:rPr>
          <w:sz w:val="28"/>
          <w:szCs w:val="28"/>
        </w:rPr>
        <w:t xml:space="preserve"> мисливці» території земель запасу та загального користування </w:t>
      </w:r>
      <w:proofErr w:type="spellStart"/>
      <w:r w:rsidR="00EC69FE" w:rsidRPr="0006354B">
        <w:rPr>
          <w:sz w:val="28"/>
          <w:szCs w:val="28"/>
        </w:rPr>
        <w:t>Новоодеської</w:t>
      </w:r>
      <w:proofErr w:type="spellEnd"/>
      <w:r w:rsidR="00EC69FE" w:rsidRPr="0006354B">
        <w:rPr>
          <w:sz w:val="28"/>
          <w:szCs w:val="28"/>
        </w:rPr>
        <w:t xml:space="preserve"> міської ради Миколаївського району Миколаївської області (в межах колишніх Михайлівської, </w:t>
      </w:r>
      <w:proofErr w:type="spellStart"/>
      <w:r w:rsidR="00EC69FE" w:rsidRPr="0006354B">
        <w:rPr>
          <w:sz w:val="28"/>
          <w:szCs w:val="28"/>
        </w:rPr>
        <w:t>Підлісненської</w:t>
      </w:r>
      <w:proofErr w:type="spellEnd"/>
      <w:r w:rsidR="00EC69FE" w:rsidRPr="0006354B">
        <w:rPr>
          <w:sz w:val="28"/>
          <w:szCs w:val="28"/>
        </w:rPr>
        <w:t xml:space="preserve">, Троїцької сільських рад та </w:t>
      </w:r>
      <w:proofErr w:type="spellStart"/>
      <w:r w:rsidR="00EC69FE" w:rsidRPr="0006354B">
        <w:rPr>
          <w:sz w:val="28"/>
          <w:szCs w:val="28"/>
        </w:rPr>
        <w:t>Новоодеської</w:t>
      </w:r>
      <w:proofErr w:type="spellEnd"/>
      <w:r w:rsidR="00EC69FE" w:rsidRPr="0006354B">
        <w:rPr>
          <w:sz w:val="28"/>
          <w:szCs w:val="28"/>
        </w:rPr>
        <w:t xml:space="preserve"> міської ради </w:t>
      </w:r>
      <w:proofErr w:type="spellStart"/>
      <w:r w:rsidR="00EC69FE" w:rsidRPr="0006354B">
        <w:rPr>
          <w:sz w:val="28"/>
          <w:szCs w:val="28"/>
        </w:rPr>
        <w:t>Новоодеського</w:t>
      </w:r>
      <w:proofErr w:type="spellEnd"/>
      <w:r w:rsidR="00EC69FE" w:rsidRPr="0006354B">
        <w:rPr>
          <w:sz w:val="28"/>
          <w:szCs w:val="28"/>
        </w:rPr>
        <w:t xml:space="preserve"> району) загальною площею </w:t>
      </w:r>
      <w:r w:rsidR="00E41BEF" w:rsidRPr="0006354B">
        <w:rPr>
          <w:sz w:val="28"/>
          <w:szCs w:val="28"/>
        </w:rPr>
        <w:t>6925,2</w:t>
      </w:r>
      <w:r w:rsidR="00EC69FE" w:rsidRPr="0006354B">
        <w:rPr>
          <w:sz w:val="28"/>
          <w:szCs w:val="28"/>
        </w:rPr>
        <w:t xml:space="preserve"> га для ведення мисливського господарства, терміном на 25 років, з яких:</w:t>
      </w:r>
    </w:p>
    <w:p w:rsidR="00EC69FE" w:rsidRPr="0006354B" w:rsidRDefault="00EC69FE" w:rsidP="00EC69FE">
      <w:pPr>
        <w:jc w:val="both"/>
        <w:rPr>
          <w:sz w:val="28"/>
          <w:szCs w:val="28"/>
        </w:rPr>
      </w:pPr>
      <w:r w:rsidRPr="0006354B">
        <w:rPr>
          <w:sz w:val="28"/>
          <w:szCs w:val="28"/>
        </w:rPr>
        <w:t>- лісосмуги – 369,1 га</w:t>
      </w:r>
    </w:p>
    <w:p w:rsidR="00EC69FE" w:rsidRPr="0006354B" w:rsidRDefault="00EC69FE" w:rsidP="00EC69FE">
      <w:pPr>
        <w:jc w:val="both"/>
        <w:rPr>
          <w:sz w:val="28"/>
          <w:szCs w:val="28"/>
        </w:rPr>
      </w:pPr>
      <w:r w:rsidRPr="0006354B">
        <w:rPr>
          <w:sz w:val="28"/>
          <w:szCs w:val="28"/>
        </w:rPr>
        <w:t>- чагарники – 51,3 га</w:t>
      </w:r>
    </w:p>
    <w:p w:rsidR="00EC69FE" w:rsidRPr="0006354B" w:rsidRDefault="00EC69FE" w:rsidP="00EC69FE">
      <w:pPr>
        <w:jc w:val="both"/>
        <w:rPr>
          <w:sz w:val="28"/>
          <w:szCs w:val="28"/>
        </w:rPr>
      </w:pPr>
      <w:r w:rsidRPr="0006354B">
        <w:rPr>
          <w:sz w:val="28"/>
          <w:szCs w:val="28"/>
        </w:rPr>
        <w:t>- пасовища – 6</w:t>
      </w:r>
      <w:r w:rsidR="00E41BEF" w:rsidRPr="0006354B">
        <w:rPr>
          <w:sz w:val="28"/>
          <w:szCs w:val="28"/>
        </w:rPr>
        <w:t>50</w:t>
      </w:r>
      <w:r w:rsidRPr="0006354B">
        <w:rPr>
          <w:sz w:val="28"/>
          <w:szCs w:val="28"/>
        </w:rPr>
        <w:t>4,8 га</w:t>
      </w:r>
      <w:r w:rsidR="00CF7DD4">
        <w:rPr>
          <w:sz w:val="28"/>
          <w:szCs w:val="28"/>
        </w:rPr>
        <w:t>».</w:t>
      </w:r>
    </w:p>
    <w:p w:rsidR="00EC69FE" w:rsidRDefault="00EC69FE" w:rsidP="00F35951">
      <w:pPr>
        <w:ind w:firstLine="567"/>
        <w:jc w:val="both"/>
        <w:rPr>
          <w:sz w:val="28"/>
          <w:szCs w:val="28"/>
        </w:rPr>
      </w:pPr>
      <w:r>
        <w:t>2.</w:t>
      </w:r>
      <w:r>
        <w:rPr>
          <w:sz w:val="28"/>
          <w:szCs w:val="28"/>
        </w:rPr>
        <w:t xml:space="preserve"> Контроль за виконання цього рішення покласти на постійну комісію  міської ради з питань аграрно-промислового розвитку та екології.</w:t>
      </w:r>
    </w:p>
    <w:p w:rsidR="00EC69FE" w:rsidRDefault="00EC69FE" w:rsidP="00EC69FE">
      <w:pPr>
        <w:jc w:val="both"/>
      </w:pPr>
    </w:p>
    <w:p w:rsidR="00EC69FE" w:rsidRDefault="00EC69FE" w:rsidP="00EC69FE">
      <w:pPr>
        <w:jc w:val="both"/>
      </w:pPr>
    </w:p>
    <w:p w:rsidR="000813B1" w:rsidRDefault="00EC69FE" w:rsidP="005C4EDF">
      <w:pPr>
        <w:ind w:right="281" w:firstLine="567"/>
        <w:jc w:val="both"/>
      </w:pPr>
      <w:r w:rsidRPr="00AD5F08">
        <w:rPr>
          <w:sz w:val="28"/>
          <w:szCs w:val="28"/>
        </w:rPr>
        <w:t>Міський  голова                                                    О</w:t>
      </w:r>
      <w:r w:rsidR="005C4EDF">
        <w:rPr>
          <w:sz w:val="28"/>
          <w:szCs w:val="28"/>
        </w:rPr>
        <w:t xml:space="preserve">лександр </w:t>
      </w:r>
      <w:r w:rsidRPr="00AD5F08">
        <w:rPr>
          <w:sz w:val="28"/>
          <w:szCs w:val="28"/>
        </w:rPr>
        <w:t>ПОЛЯКОВ</w:t>
      </w:r>
    </w:p>
    <w:sectPr w:rsidR="000813B1" w:rsidSect="00CF7DD4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1E"/>
    <w:rsid w:val="00043CCD"/>
    <w:rsid w:val="0006354B"/>
    <w:rsid w:val="000766CD"/>
    <w:rsid w:val="000813B1"/>
    <w:rsid w:val="0023498E"/>
    <w:rsid w:val="004810A0"/>
    <w:rsid w:val="004D2220"/>
    <w:rsid w:val="005C4EDF"/>
    <w:rsid w:val="00630CF3"/>
    <w:rsid w:val="007174F7"/>
    <w:rsid w:val="00A95E9D"/>
    <w:rsid w:val="00CC5C05"/>
    <w:rsid w:val="00CF7DD4"/>
    <w:rsid w:val="00DB5E1E"/>
    <w:rsid w:val="00E41BEF"/>
    <w:rsid w:val="00EC69FE"/>
    <w:rsid w:val="00F35951"/>
    <w:rsid w:val="00F54639"/>
    <w:rsid w:val="00F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8595"/>
  <w15:chartTrackingRefBased/>
  <w15:docId w15:val="{6C9AC645-0EE7-471A-B688-2C99873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13B1"/>
    <w:pPr>
      <w:shd w:val="clear" w:color="auto" w:fill="FFFFFF"/>
      <w:spacing w:after="420" w:line="240" w:lineRule="atLeast"/>
    </w:pPr>
    <w:rPr>
      <w:rFonts w:ascii="Sylfaen" w:hAnsi="Sylfaen" w:cs="Sylfaen"/>
      <w:sz w:val="25"/>
      <w:szCs w:val="25"/>
      <w:lang w:val="x-none"/>
    </w:rPr>
  </w:style>
  <w:style w:type="character" w:customStyle="1" w:styleId="a4">
    <w:name w:val="Основной текст Знак"/>
    <w:basedOn w:val="a0"/>
    <w:link w:val="a3"/>
    <w:semiHidden/>
    <w:rsid w:val="000813B1"/>
    <w:rPr>
      <w:rFonts w:ascii="Sylfaen" w:eastAsia="Times New Roman" w:hAnsi="Sylfaen" w:cs="Sylfaen"/>
      <w:sz w:val="25"/>
      <w:szCs w:val="25"/>
      <w:shd w:val="clear" w:color="auto" w:fill="FFFFFF"/>
      <w:lang w:val="x-none" w:eastAsia="zh-CN"/>
    </w:rPr>
  </w:style>
  <w:style w:type="character" w:customStyle="1" w:styleId="a5">
    <w:name w:val="Основний текст + Напівжирний"/>
    <w:rsid w:val="000813B1"/>
    <w:rPr>
      <w:rFonts w:ascii="Sylfaen" w:hAnsi="Sylfaen" w:cs="Sylfaen" w:hint="default"/>
      <w:b/>
      <w:bCs/>
      <w:sz w:val="25"/>
      <w:szCs w:val="25"/>
      <w:lang w:bidi="ar-SA"/>
    </w:rPr>
  </w:style>
  <w:style w:type="paragraph" w:styleId="a6">
    <w:name w:val="Normal (Web)"/>
    <w:basedOn w:val="a"/>
    <w:uiPriority w:val="99"/>
    <w:unhideWhenUsed/>
    <w:rsid w:val="00CF7DD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7">
    <w:name w:val="Plain Text"/>
    <w:basedOn w:val="a"/>
    <w:link w:val="a8"/>
    <w:unhideWhenUsed/>
    <w:rsid w:val="00CF7DD4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CF7DD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Heading11">
    <w:name w:val="Heading 11"/>
    <w:basedOn w:val="a"/>
    <w:uiPriority w:val="99"/>
    <w:rsid w:val="00CF7DD4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F846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461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15</cp:revision>
  <cp:lastPrinted>2024-07-02T11:49:00Z</cp:lastPrinted>
  <dcterms:created xsi:type="dcterms:W3CDTF">2024-06-07T07:59:00Z</dcterms:created>
  <dcterms:modified xsi:type="dcterms:W3CDTF">2024-07-02T11:50:00Z</dcterms:modified>
</cp:coreProperties>
</file>