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C8" w:rsidRDefault="00507EC8" w:rsidP="00507EC8">
      <w:pPr>
        <w:pStyle w:val="a6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DD2E2E1" wp14:editId="7E56B6D0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38982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  <w:r>
        <w:t>НОВООДЕСЬКА МІСЬКА РАДА</w: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  <w:r>
        <w:t>МИКОЛАЇВСЬКОЇ ОБЛАСТІ</w: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</w:p>
    <w:p w:rsidR="00507EC8" w:rsidRDefault="00507EC8" w:rsidP="00507EC8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507EC8" w:rsidTr="00B3111C">
        <w:trPr>
          <w:trHeight w:val="436"/>
        </w:trPr>
        <w:tc>
          <w:tcPr>
            <w:tcW w:w="6487" w:type="dxa"/>
            <w:hideMark/>
          </w:tcPr>
          <w:p w:rsidR="00507EC8" w:rsidRPr="00C072F1" w:rsidRDefault="00507EC8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8175B1">
              <w:rPr>
                <w:lang w:val="ru-RU"/>
              </w:rPr>
              <w:t>27</w:t>
            </w:r>
            <w:r>
              <w:rPr>
                <w:lang w:val="ru-RU"/>
              </w:rPr>
              <w:t xml:space="preserve">.06.2024 р. </w:t>
            </w:r>
            <w:r>
              <w:t xml:space="preserve">№ </w:t>
            </w:r>
            <w:r w:rsidR="008175B1">
              <w:rPr>
                <w:lang w:val="ru-RU"/>
              </w:rPr>
              <w:t>64</w:t>
            </w:r>
          </w:p>
          <w:p w:rsidR="00507EC8" w:rsidRDefault="00507EC8" w:rsidP="00B3111C">
            <w:pPr>
              <w:pStyle w:val="a6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507EC8" w:rsidRPr="00572986" w:rsidRDefault="00507EC8" w:rsidP="00B3111C">
            <w:pPr>
              <w:pStyle w:val="a6"/>
              <w:spacing w:before="89" w:line="322" w:lineRule="exact"/>
              <w:ind w:left="0"/>
            </w:pPr>
            <w:r w:rsidRPr="00572986">
              <w:rPr>
                <w:lang w:val="en-US"/>
              </w:rPr>
              <w:t>X</w:t>
            </w:r>
            <w:r w:rsidRPr="00572986">
              <w:t>ХХ</w:t>
            </w:r>
            <w:r w:rsidRPr="00572986">
              <w:rPr>
                <w:lang w:val="en-US"/>
              </w:rPr>
              <w:t>V</w:t>
            </w:r>
            <w:r w:rsidRPr="00572986">
              <w:t xml:space="preserve"> сесія </w:t>
            </w:r>
          </w:p>
          <w:p w:rsidR="00507EC8" w:rsidRPr="00572986" w:rsidRDefault="00507EC8" w:rsidP="00B3111C">
            <w:pPr>
              <w:pStyle w:val="a6"/>
              <w:spacing w:before="89" w:line="322" w:lineRule="exact"/>
              <w:ind w:left="0"/>
            </w:pPr>
            <w:r w:rsidRPr="00572986">
              <w:t>восьмого скликання</w:t>
            </w:r>
          </w:p>
        </w:tc>
      </w:tr>
    </w:tbl>
    <w:p w:rsidR="00507EC8" w:rsidRPr="00AD4B84" w:rsidRDefault="00507EC8" w:rsidP="00507EC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D4B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507EC8" w:rsidRPr="003D74FB" w:rsidTr="00B3111C">
        <w:trPr>
          <w:trHeight w:val="947"/>
        </w:trPr>
        <w:tc>
          <w:tcPr>
            <w:tcW w:w="5495" w:type="dxa"/>
          </w:tcPr>
          <w:p w:rsidR="00507EC8" w:rsidRPr="000D6792" w:rsidRDefault="00507EC8" w:rsidP="00507EC8">
            <w:pPr>
              <w:jc w:val="both"/>
              <w:rPr>
                <w:szCs w:val="44"/>
              </w:rPr>
            </w:pPr>
            <w:r w:rsidRPr="008E6475">
              <w:rPr>
                <w:b/>
                <w:sz w:val="28"/>
                <w:szCs w:val="28"/>
              </w:rPr>
              <w:t>Про відмову у наданні дозволу на розробку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6475">
              <w:rPr>
                <w:b/>
                <w:sz w:val="28"/>
                <w:szCs w:val="28"/>
              </w:rPr>
              <w:t>проекту землеустрою щодо відведення в оренду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6475">
              <w:rPr>
                <w:b/>
                <w:sz w:val="28"/>
                <w:szCs w:val="28"/>
              </w:rPr>
              <w:t>земельної ділянки з розташованим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6475">
              <w:rPr>
                <w:b/>
                <w:sz w:val="28"/>
                <w:szCs w:val="28"/>
              </w:rPr>
              <w:t>на ній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6475">
              <w:rPr>
                <w:b/>
                <w:sz w:val="28"/>
                <w:szCs w:val="28"/>
              </w:rPr>
              <w:t>водним об’єктом ФОП Тищенко С.О.</w:t>
            </w:r>
          </w:p>
        </w:tc>
      </w:tr>
    </w:tbl>
    <w:p w:rsidR="00507EC8" w:rsidRDefault="00507EC8" w:rsidP="007D2C2F">
      <w:pPr>
        <w:rPr>
          <w:b/>
          <w:sz w:val="28"/>
          <w:szCs w:val="28"/>
        </w:rPr>
      </w:pPr>
    </w:p>
    <w:p w:rsidR="007D2C2F" w:rsidRDefault="007D2C2F" w:rsidP="004E17B3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</w:t>
      </w:r>
      <w:r>
        <w:rPr>
          <w:sz w:val="28"/>
          <w:szCs w:val="28"/>
        </w:rPr>
        <w:t>пунктом 34 частини 1 статті 26 Закону України «Про місцеве самоврядування в Україні»,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статтями 12, </w:t>
      </w:r>
      <w:r w:rsidRPr="00F305A4">
        <w:rPr>
          <w:rStyle w:val="rvts9"/>
          <w:bCs/>
          <w:sz w:val="28"/>
          <w:szCs w:val="28"/>
          <w:shd w:val="clear" w:color="auto" w:fill="FFFFFF"/>
        </w:rPr>
        <w:t>79</w:t>
      </w:r>
      <w:r w:rsidRPr="00F305A4">
        <w:rPr>
          <w:rStyle w:val="rvts37"/>
          <w:bCs/>
          <w:sz w:val="28"/>
          <w:szCs w:val="28"/>
          <w:shd w:val="clear" w:color="auto" w:fill="FFFFFF"/>
          <w:vertAlign w:val="superscript"/>
        </w:rPr>
        <w:t>-1</w:t>
      </w:r>
      <w:r>
        <w:rPr>
          <w:sz w:val="28"/>
          <w:szCs w:val="28"/>
        </w:rPr>
        <w:t xml:space="preserve">, </w:t>
      </w:r>
      <w:r w:rsidR="004D48A9">
        <w:rPr>
          <w:sz w:val="28"/>
          <w:szCs w:val="28"/>
        </w:rPr>
        <w:t>123 Земельного кодексу України</w:t>
      </w:r>
      <w:r w:rsidR="00507EC8">
        <w:rPr>
          <w:sz w:val="28"/>
          <w:szCs w:val="28"/>
        </w:rPr>
        <w:t>,</w:t>
      </w:r>
      <w:r w:rsidR="004D48A9">
        <w:rPr>
          <w:sz w:val="28"/>
          <w:szCs w:val="28"/>
        </w:rPr>
        <w:t xml:space="preserve"> </w:t>
      </w:r>
      <w:r w:rsidR="000D04CC" w:rsidRPr="001F4130">
        <w:rPr>
          <w:bCs/>
          <w:sz w:val="28"/>
          <w:szCs w:val="28"/>
        </w:rPr>
        <w:t>на виконання</w:t>
      </w:r>
      <w:r w:rsidR="000D04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="000D04CC">
        <w:rPr>
          <w:sz w:val="28"/>
          <w:szCs w:val="28"/>
        </w:rPr>
        <w:t xml:space="preserve">Миколаївського окружного адміністративного </w:t>
      </w:r>
      <w:r>
        <w:rPr>
          <w:sz w:val="28"/>
          <w:szCs w:val="28"/>
        </w:rPr>
        <w:t>суду</w:t>
      </w:r>
      <w:r w:rsidR="00D00EF2">
        <w:rPr>
          <w:sz w:val="28"/>
          <w:szCs w:val="28"/>
        </w:rPr>
        <w:t xml:space="preserve"> </w:t>
      </w:r>
      <w:r w:rsidR="000D04CC">
        <w:rPr>
          <w:sz w:val="28"/>
          <w:szCs w:val="28"/>
        </w:rPr>
        <w:t>від 14.05.2024 року у справі №</w:t>
      </w:r>
      <w:r w:rsidR="00507EC8">
        <w:rPr>
          <w:sz w:val="28"/>
          <w:szCs w:val="28"/>
        </w:rPr>
        <w:t xml:space="preserve"> </w:t>
      </w:r>
      <w:r w:rsidR="000D04CC">
        <w:rPr>
          <w:sz w:val="28"/>
          <w:szCs w:val="28"/>
        </w:rPr>
        <w:t>400</w:t>
      </w:r>
      <w:r w:rsidR="00D00EF2">
        <w:rPr>
          <w:sz w:val="28"/>
          <w:szCs w:val="28"/>
        </w:rPr>
        <w:t xml:space="preserve">/8544/23 </w:t>
      </w:r>
      <w:r w:rsidR="000D04CC">
        <w:rPr>
          <w:sz w:val="28"/>
          <w:szCs w:val="28"/>
        </w:rPr>
        <w:t>стосовно розгляду по суті клопотання ФОП Тищенко С.О. про</w:t>
      </w:r>
      <w:r>
        <w:rPr>
          <w:sz w:val="28"/>
          <w:szCs w:val="28"/>
        </w:rPr>
        <w:t xml:space="preserve"> надання дозволу </w:t>
      </w:r>
      <w:r w:rsidR="00CF2889">
        <w:rPr>
          <w:sz w:val="28"/>
          <w:szCs w:val="28"/>
        </w:rPr>
        <w:t>на розробку проекту землеустрою щодо відведення земельної ділянки орієнтовною площею 10</w:t>
      </w:r>
      <w:r w:rsidR="00507EC8">
        <w:rPr>
          <w:sz w:val="28"/>
          <w:szCs w:val="28"/>
        </w:rPr>
        <w:t xml:space="preserve"> </w:t>
      </w:r>
      <w:r w:rsidR="00CF2889">
        <w:rPr>
          <w:sz w:val="28"/>
          <w:szCs w:val="28"/>
        </w:rPr>
        <w:t xml:space="preserve">га,  розташованої біля с. </w:t>
      </w:r>
      <w:proofErr w:type="spellStart"/>
      <w:r w:rsidR="00CF2889">
        <w:rPr>
          <w:sz w:val="28"/>
          <w:szCs w:val="28"/>
        </w:rPr>
        <w:t>Новошмідтівка</w:t>
      </w:r>
      <w:proofErr w:type="spellEnd"/>
      <w:r w:rsidR="00CF2889">
        <w:rPr>
          <w:sz w:val="28"/>
          <w:szCs w:val="28"/>
        </w:rPr>
        <w:t xml:space="preserve"> </w:t>
      </w:r>
      <w:proofErr w:type="spellStart"/>
      <w:r w:rsidR="00CF2889">
        <w:rPr>
          <w:sz w:val="28"/>
          <w:szCs w:val="28"/>
        </w:rPr>
        <w:t>Сухоєланецької</w:t>
      </w:r>
      <w:proofErr w:type="spellEnd"/>
      <w:r w:rsidR="00CF2889">
        <w:rPr>
          <w:sz w:val="28"/>
          <w:szCs w:val="28"/>
        </w:rPr>
        <w:t xml:space="preserve"> сільської ради Миколаївського району Миколаївської області з цільовим призначенням 10.07 «</w:t>
      </w:r>
      <w:r>
        <w:rPr>
          <w:sz w:val="28"/>
          <w:szCs w:val="28"/>
        </w:rPr>
        <w:t>для рибогосподарських потреб</w:t>
      </w:r>
      <w:r w:rsidR="00CF2889">
        <w:rPr>
          <w:sz w:val="28"/>
          <w:szCs w:val="28"/>
        </w:rPr>
        <w:t>, землі водного фонду» з подальшим наданням її в оренду строком на 49 років</w:t>
      </w:r>
      <w:r>
        <w:rPr>
          <w:bCs/>
          <w:sz w:val="28"/>
          <w:szCs w:val="28"/>
        </w:rPr>
        <w:t xml:space="preserve">, враховуючи рекомендації </w:t>
      </w:r>
      <w:r>
        <w:rPr>
          <w:sz w:val="28"/>
          <w:szCs w:val="28"/>
        </w:rPr>
        <w:t>постійної комісії міської ради з  питань  аграрно-промислового розвитку та екології</w:t>
      </w:r>
      <w:r w:rsidR="004E1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міська рада  </w:t>
      </w:r>
    </w:p>
    <w:p w:rsidR="007D2C2F" w:rsidRDefault="007D2C2F" w:rsidP="004E17B3">
      <w:pPr>
        <w:ind w:right="281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7D2C2F" w:rsidRPr="005055B0" w:rsidRDefault="007D2C2F" w:rsidP="004E17B3">
      <w:pPr>
        <w:pStyle w:val="a3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0D04CC" w:rsidRDefault="007D2C2F" w:rsidP="00EE623A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101"/>
        <w:ind w:left="0" w:firstLine="567"/>
        <w:jc w:val="both"/>
        <w:rPr>
          <w:sz w:val="28"/>
          <w:szCs w:val="28"/>
        </w:rPr>
      </w:pPr>
      <w:r w:rsidRPr="000D04CC">
        <w:rPr>
          <w:sz w:val="28"/>
          <w:szCs w:val="28"/>
        </w:rPr>
        <w:t xml:space="preserve">Відмовити ФОП Тищенко Сергію Олександровичу у наданні </w:t>
      </w:r>
      <w:r w:rsidR="00CF2889" w:rsidRPr="000D04CC">
        <w:rPr>
          <w:sz w:val="28"/>
          <w:szCs w:val="28"/>
        </w:rPr>
        <w:t>дозволу на розробку проекту землеустрою щодо відведення земельної ділянки орієнтовною площею 10</w:t>
      </w:r>
      <w:r w:rsidR="004D48A9" w:rsidRPr="000D04CC">
        <w:rPr>
          <w:sz w:val="28"/>
          <w:szCs w:val="28"/>
        </w:rPr>
        <w:t xml:space="preserve"> </w:t>
      </w:r>
      <w:r w:rsidR="00CF2889" w:rsidRPr="000D04CC">
        <w:rPr>
          <w:sz w:val="28"/>
          <w:szCs w:val="28"/>
        </w:rPr>
        <w:t xml:space="preserve">га, розташованої біля с. </w:t>
      </w:r>
      <w:proofErr w:type="spellStart"/>
      <w:r w:rsidR="00CF2889" w:rsidRPr="000D04CC">
        <w:rPr>
          <w:sz w:val="28"/>
          <w:szCs w:val="28"/>
        </w:rPr>
        <w:t>Новошмідтівка</w:t>
      </w:r>
      <w:proofErr w:type="spellEnd"/>
      <w:r w:rsidR="00CF2889" w:rsidRPr="000D04CC">
        <w:rPr>
          <w:sz w:val="28"/>
          <w:szCs w:val="28"/>
        </w:rPr>
        <w:t xml:space="preserve"> </w:t>
      </w:r>
      <w:proofErr w:type="spellStart"/>
      <w:r w:rsidR="00CF2889" w:rsidRPr="000D04CC">
        <w:rPr>
          <w:sz w:val="28"/>
          <w:szCs w:val="28"/>
        </w:rPr>
        <w:t>Сухоєланецької</w:t>
      </w:r>
      <w:proofErr w:type="spellEnd"/>
      <w:r w:rsidR="00CF2889" w:rsidRPr="000D04CC">
        <w:rPr>
          <w:sz w:val="28"/>
          <w:szCs w:val="28"/>
        </w:rPr>
        <w:t xml:space="preserve"> сільської ради Миколаївського району Миколаївської області з цільовим призначенням 10.07 «для рибогосподарських потреб, землі водного фонду» з подальшим наданням її в оренду строком на 49 років</w:t>
      </w:r>
      <w:r w:rsidR="000D04CC" w:rsidRPr="000D04CC">
        <w:rPr>
          <w:sz w:val="28"/>
          <w:szCs w:val="28"/>
        </w:rPr>
        <w:t xml:space="preserve"> у зв'язку </w:t>
      </w:r>
      <w:r w:rsidR="000D04CC">
        <w:rPr>
          <w:sz w:val="28"/>
          <w:szCs w:val="28"/>
        </w:rPr>
        <w:t xml:space="preserve">з тим, що </w:t>
      </w:r>
      <w:r w:rsidR="0054549A">
        <w:rPr>
          <w:sz w:val="28"/>
          <w:szCs w:val="28"/>
        </w:rPr>
        <w:t xml:space="preserve">зазначена земельна ділянка </w:t>
      </w:r>
      <w:r w:rsidR="0054549A" w:rsidRPr="000D04CC">
        <w:rPr>
          <w:sz w:val="28"/>
          <w:szCs w:val="28"/>
        </w:rPr>
        <w:t xml:space="preserve">в комплексі з розташованим на ній водним об’єктом </w:t>
      </w:r>
      <w:r w:rsidR="0054549A">
        <w:rPr>
          <w:sz w:val="28"/>
          <w:szCs w:val="28"/>
        </w:rPr>
        <w:t xml:space="preserve">перебуває в користуванні громадянина </w:t>
      </w:r>
      <w:proofErr w:type="spellStart"/>
      <w:r w:rsidR="0054549A" w:rsidRPr="000D04CC">
        <w:rPr>
          <w:sz w:val="28"/>
          <w:szCs w:val="28"/>
        </w:rPr>
        <w:t>Строкулі</w:t>
      </w:r>
      <w:proofErr w:type="spellEnd"/>
      <w:r w:rsidR="0054549A" w:rsidRPr="000D04CC">
        <w:rPr>
          <w:sz w:val="28"/>
          <w:szCs w:val="28"/>
        </w:rPr>
        <w:t xml:space="preserve"> М.В.  </w:t>
      </w:r>
      <w:r w:rsidR="002C7250">
        <w:rPr>
          <w:sz w:val="28"/>
          <w:szCs w:val="28"/>
        </w:rPr>
        <w:t xml:space="preserve">на умовах оренди відповідно договору від </w:t>
      </w:r>
      <w:r w:rsidR="00F8573C">
        <w:rPr>
          <w:sz w:val="28"/>
          <w:szCs w:val="28"/>
        </w:rPr>
        <w:t>29.09.</w:t>
      </w:r>
      <w:r w:rsidR="002C7250">
        <w:rPr>
          <w:sz w:val="28"/>
          <w:szCs w:val="28"/>
        </w:rPr>
        <w:t>2023 року</w:t>
      </w:r>
      <w:r w:rsidR="00352493">
        <w:rPr>
          <w:sz w:val="28"/>
          <w:szCs w:val="28"/>
        </w:rPr>
        <w:t xml:space="preserve">, </w:t>
      </w:r>
      <w:r w:rsidR="00352493">
        <w:rPr>
          <w:sz w:val="28"/>
          <w:szCs w:val="28"/>
        </w:rPr>
        <w:t>зареєстрован</w:t>
      </w:r>
      <w:r w:rsidR="00352493">
        <w:rPr>
          <w:sz w:val="28"/>
          <w:szCs w:val="28"/>
        </w:rPr>
        <w:t>о</w:t>
      </w:r>
      <w:r w:rsidR="00352493">
        <w:rPr>
          <w:sz w:val="28"/>
          <w:szCs w:val="28"/>
        </w:rPr>
        <w:t xml:space="preserve"> </w:t>
      </w:r>
      <w:r w:rsidR="00352493">
        <w:rPr>
          <w:sz w:val="28"/>
          <w:szCs w:val="28"/>
        </w:rPr>
        <w:t xml:space="preserve">речове право </w:t>
      </w:r>
      <w:bookmarkStart w:id="0" w:name="_GoBack"/>
      <w:bookmarkEnd w:id="0"/>
      <w:r w:rsidR="00352493">
        <w:rPr>
          <w:sz w:val="28"/>
          <w:szCs w:val="28"/>
        </w:rPr>
        <w:t>14.10.2023 року № 52151652</w:t>
      </w:r>
      <w:r w:rsidR="002C7250">
        <w:rPr>
          <w:sz w:val="28"/>
          <w:szCs w:val="28"/>
        </w:rPr>
        <w:t>.</w:t>
      </w:r>
    </w:p>
    <w:p w:rsidR="00EE623A" w:rsidRPr="00EE623A" w:rsidRDefault="007D2C2F" w:rsidP="00EE623A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EE623A">
        <w:rPr>
          <w:sz w:val="28"/>
          <w:szCs w:val="28"/>
        </w:rPr>
        <w:t xml:space="preserve">Контроль за виконання цього рішення покласти на </w:t>
      </w:r>
      <w:r w:rsidRPr="00EE623A">
        <w:rPr>
          <w:sz w:val="28"/>
          <w:szCs w:val="28"/>
          <w:lang w:val="ru-RU"/>
        </w:rPr>
        <w:t>п</w:t>
      </w:r>
      <w:r w:rsidRPr="00EE623A">
        <w:rPr>
          <w:sz w:val="28"/>
          <w:szCs w:val="28"/>
        </w:rPr>
        <w:t>остійну комісію з питань земельних відносин та екології.</w:t>
      </w:r>
      <w:r w:rsidR="00EE623A" w:rsidRPr="00EE623A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</w:p>
    <w:p w:rsidR="00EE623A" w:rsidRDefault="00EE623A" w:rsidP="00EE623A">
      <w:pPr>
        <w:ind w:left="708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E623A" w:rsidRDefault="00EE623A" w:rsidP="00EE623A">
      <w:pPr>
        <w:ind w:left="708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7D2C2F" w:rsidRPr="00EE623A" w:rsidRDefault="00EE623A" w:rsidP="00EE623A">
      <w:pPr>
        <w:ind w:left="708"/>
        <w:jc w:val="both"/>
        <w:rPr>
          <w:sz w:val="28"/>
          <w:szCs w:val="28"/>
        </w:rPr>
      </w:pPr>
      <w:r w:rsidRPr="00EE623A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Міський голова                                                 Олександр </w:t>
      </w:r>
      <w:r w:rsidRPr="00EE623A">
        <w:rPr>
          <w:bCs/>
          <w:caps/>
          <w:color w:val="000000"/>
          <w:kern w:val="36"/>
          <w:sz w:val="28"/>
          <w:szCs w:val="28"/>
          <w:bdr w:val="none" w:sz="0" w:space="0" w:color="auto" w:frame="1"/>
        </w:rPr>
        <w:t>Поляков</w:t>
      </w:r>
    </w:p>
    <w:p w:rsidR="00417ABC" w:rsidRPr="00417ABC" w:rsidRDefault="00417ABC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sectPr w:rsidR="00417ABC" w:rsidRPr="00417ABC" w:rsidSect="00507EC8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81F"/>
    <w:multiLevelType w:val="hybridMultilevel"/>
    <w:tmpl w:val="0C2C73B4"/>
    <w:lvl w:ilvl="0" w:tplc="834692D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4"/>
    <w:rsid w:val="000D04CC"/>
    <w:rsid w:val="001F4130"/>
    <w:rsid w:val="002C7250"/>
    <w:rsid w:val="002D47C4"/>
    <w:rsid w:val="00352493"/>
    <w:rsid w:val="00417ABC"/>
    <w:rsid w:val="004D48A9"/>
    <w:rsid w:val="004E17B3"/>
    <w:rsid w:val="00507EC8"/>
    <w:rsid w:val="0054549A"/>
    <w:rsid w:val="007D2C2F"/>
    <w:rsid w:val="008175B1"/>
    <w:rsid w:val="008E6475"/>
    <w:rsid w:val="00CF2889"/>
    <w:rsid w:val="00D00EF2"/>
    <w:rsid w:val="00EE623A"/>
    <w:rsid w:val="00F8573C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DA14"/>
  <w15:chartTrackingRefBased/>
  <w15:docId w15:val="{937BA638-16BB-4FE3-B91C-85415F45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2C2F"/>
    <w:pPr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7D2C2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7D2C2F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D2C2F"/>
  </w:style>
  <w:style w:type="paragraph" w:styleId="a5">
    <w:name w:val="List Paragraph"/>
    <w:basedOn w:val="a"/>
    <w:uiPriority w:val="34"/>
    <w:qFormat/>
    <w:rsid w:val="007D2C2F"/>
    <w:pPr>
      <w:ind w:left="720"/>
      <w:contextualSpacing/>
    </w:pPr>
  </w:style>
  <w:style w:type="character" w:customStyle="1" w:styleId="rvts37">
    <w:name w:val="rvts37"/>
    <w:basedOn w:val="a0"/>
    <w:rsid w:val="007D2C2F"/>
  </w:style>
  <w:style w:type="paragraph" w:customStyle="1" w:styleId="Sentr">
    <w:name w:val="Sentr"/>
    <w:basedOn w:val="a"/>
    <w:rsid w:val="00507EC8"/>
    <w:pPr>
      <w:widowControl w:val="0"/>
      <w:jc w:val="center"/>
    </w:pPr>
    <w:rPr>
      <w:sz w:val="20"/>
      <w:szCs w:val="20"/>
      <w:lang w:val="ru-RU"/>
    </w:rPr>
  </w:style>
  <w:style w:type="paragraph" w:styleId="a6">
    <w:name w:val="Body Text"/>
    <w:basedOn w:val="a"/>
    <w:link w:val="a7"/>
    <w:uiPriority w:val="99"/>
    <w:qFormat/>
    <w:rsid w:val="00507EC8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507EC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507EC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524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003875-2C1F-4BF6-A5EB-8F37A4DF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14</cp:revision>
  <cp:lastPrinted>2024-07-02T12:11:00Z</cp:lastPrinted>
  <dcterms:created xsi:type="dcterms:W3CDTF">2024-06-07T11:09:00Z</dcterms:created>
  <dcterms:modified xsi:type="dcterms:W3CDTF">2024-07-02T12:11:00Z</dcterms:modified>
</cp:coreProperties>
</file>