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0D" w:rsidRDefault="00AF320D" w:rsidP="00AF320D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1C06B3F9" wp14:editId="483326E1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38EFE4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AF320D" w:rsidRDefault="00AF320D" w:rsidP="00AF320D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AF320D" w:rsidRDefault="00AF320D" w:rsidP="00AF320D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AF320D" w:rsidRDefault="00AF320D" w:rsidP="00AF320D">
      <w:pPr>
        <w:pStyle w:val="a4"/>
        <w:spacing w:before="89" w:line="322" w:lineRule="exact"/>
        <w:ind w:left="0"/>
        <w:jc w:val="center"/>
      </w:pPr>
    </w:p>
    <w:p w:rsidR="00AF320D" w:rsidRDefault="00AF320D" w:rsidP="00AF320D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85"/>
      </w:tblGrid>
      <w:tr w:rsidR="00AF320D" w:rsidTr="00F100F1">
        <w:trPr>
          <w:trHeight w:val="583"/>
        </w:trPr>
        <w:tc>
          <w:tcPr>
            <w:tcW w:w="5954" w:type="dxa"/>
            <w:hideMark/>
          </w:tcPr>
          <w:p w:rsidR="00AF320D" w:rsidRDefault="00AF320D" w:rsidP="00F100F1">
            <w:pPr>
              <w:pStyle w:val="a4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417A17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417A17">
              <w:rPr>
                <w:lang w:val="ru-RU"/>
              </w:rPr>
              <w:t>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417A17">
              <w:t>37</w:t>
            </w:r>
          </w:p>
          <w:p w:rsidR="00AF320D" w:rsidRDefault="00AF320D" w:rsidP="00F100F1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AF320D" w:rsidRDefault="00AF320D" w:rsidP="00417A17">
            <w:pPr>
              <w:pStyle w:val="a4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>
              <w:t>сесія міської ради восьмого скликання</w:t>
            </w:r>
          </w:p>
        </w:tc>
      </w:tr>
    </w:tbl>
    <w:p w:rsidR="00AF320D" w:rsidRDefault="00AF320D" w:rsidP="00AF320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F320D" w:rsidTr="00AF320D">
        <w:trPr>
          <w:trHeight w:val="561"/>
        </w:trPr>
        <w:tc>
          <w:tcPr>
            <w:tcW w:w="5529" w:type="dxa"/>
          </w:tcPr>
          <w:p w:rsidR="00AF320D" w:rsidRPr="000A09F2" w:rsidRDefault="00AF320D" w:rsidP="00AF32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A09F2">
              <w:rPr>
                <w:b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 в межах села </w:t>
            </w:r>
            <w:r>
              <w:rPr>
                <w:b/>
                <w:sz w:val="28"/>
                <w:szCs w:val="28"/>
              </w:rPr>
              <w:t>Озерне</w:t>
            </w:r>
            <w:r w:rsidRPr="000A09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9F2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міської ради Миколаї</w:t>
            </w:r>
            <w:r>
              <w:rPr>
                <w:b/>
                <w:sz w:val="28"/>
                <w:szCs w:val="28"/>
              </w:rPr>
              <w:t>в</w:t>
            </w:r>
            <w:r w:rsidRPr="000A09F2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3A173F" w:rsidRDefault="003A173F" w:rsidP="003A173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376B7" w:rsidRPr="00183AC0" w:rsidRDefault="009376B7" w:rsidP="00AF32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3AC0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183AC0">
        <w:rPr>
          <w:sz w:val="28"/>
          <w:szCs w:val="28"/>
        </w:rPr>
        <w:t>Новоодеській</w:t>
      </w:r>
      <w:proofErr w:type="spellEnd"/>
      <w:r w:rsidRPr="00183AC0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</w:t>
      </w:r>
      <w:r w:rsidR="000176A4">
        <w:rPr>
          <w:sz w:val="28"/>
          <w:szCs w:val="28"/>
        </w:rPr>
        <w:t>Озерне</w:t>
      </w:r>
      <w:r w:rsidRPr="00183AC0">
        <w:rPr>
          <w:sz w:val="28"/>
          <w:szCs w:val="28"/>
        </w:rPr>
        <w:t xml:space="preserve">, розроблену  Інститутом землеустрою та земельно правових відносин, керуючись ст. 12, 201 Земельного кодексу України,  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грошової оцінки земельних ділянок» (зі змінами), </w:t>
      </w:r>
      <w:proofErr w:type="spellStart"/>
      <w:r w:rsidRPr="00183AC0">
        <w:rPr>
          <w:sz w:val="28"/>
          <w:szCs w:val="28"/>
        </w:rPr>
        <w:t>Новоодеська</w:t>
      </w:r>
      <w:proofErr w:type="spellEnd"/>
      <w:r w:rsidRPr="00183AC0">
        <w:rPr>
          <w:sz w:val="28"/>
          <w:szCs w:val="28"/>
        </w:rPr>
        <w:t xml:space="preserve"> міська рада</w:t>
      </w:r>
    </w:p>
    <w:p w:rsidR="009376B7" w:rsidRPr="00AF320D" w:rsidRDefault="009376B7" w:rsidP="009376B7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F320D">
        <w:rPr>
          <w:b/>
          <w:color w:val="000000"/>
          <w:sz w:val="28"/>
          <w:szCs w:val="28"/>
        </w:rPr>
        <w:t>В И Р I Ш И Л А:</w:t>
      </w:r>
    </w:p>
    <w:p w:rsidR="009376B7" w:rsidRPr="00183AC0" w:rsidRDefault="009376B7" w:rsidP="00AF320D">
      <w:pPr>
        <w:pStyle w:val="a4"/>
        <w:ind w:left="0" w:firstLine="567"/>
        <w:jc w:val="both"/>
      </w:pPr>
      <w:r w:rsidRPr="00183AC0">
        <w:t xml:space="preserve">1. Затвердити технічну документацію з нормативної грошової оцінки земельних ділянок села </w:t>
      </w:r>
      <w:r w:rsidR="00372C90">
        <w:t>Озерне</w:t>
      </w:r>
      <w:r w:rsidRPr="00183AC0">
        <w:t xml:space="preserve"> Миколаївського району Миколаївської області.</w:t>
      </w:r>
    </w:p>
    <w:p w:rsidR="009376B7" w:rsidRPr="00183AC0" w:rsidRDefault="009376B7" w:rsidP="00AF320D">
      <w:pPr>
        <w:pStyle w:val="a4"/>
        <w:ind w:left="0" w:firstLine="567"/>
        <w:jc w:val="both"/>
      </w:pPr>
      <w:r w:rsidRPr="00183AC0">
        <w:t>2. Ввести в дію з 01.01.202</w:t>
      </w:r>
      <w:r w:rsidR="003B3C4D">
        <w:t>6</w:t>
      </w:r>
      <w:bookmarkStart w:id="0" w:name="_GoBack"/>
      <w:bookmarkEnd w:id="0"/>
      <w:r w:rsidRPr="00183AC0">
        <w:t xml:space="preserve">р. нормативну грошову оцінку земель села </w:t>
      </w:r>
      <w:r w:rsidR="00372C90">
        <w:t>Озерне</w:t>
      </w:r>
      <w:r w:rsidRPr="00183AC0">
        <w:t>.</w:t>
      </w:r>
    </w:p>
    <w:p w:rsidR="009376B7" w:rsidRPr="00183AC0" w:rsidRDefault="009376B7" w:rsidP="00AF320D">
      <w:pPr>
        <w:pStyle w:val="a4"/>
        <w:ind w:left="0" w:firstLine="567"/>
        <w:jc w:val="both"/>
      </w:pPr>
      <w:r w:rsidRPr="00183AC0">
        <w:t xml:space="preserve">3. Нормативна грошова оцінка земель села </w:t>
      </w:r>
      <w:r w:rsidR="00372C90">
        <w:t>Озерне</w:t>
      </w:r>
      <w:r w:rsidRPr="00183AC0">
        <w:t xml:space="preserve"> підлягає щорічній індексації відповідно до вимог чинного законодавства.</w:t>
      </w:r>
    </w:p>
    <w:p w:rsidR="009376B7" w:rsidRPr="00183AC0" w:rsidRDefault="009376B7" w:rsidP="00AF320D">
      <w:pPr>
        <w:pStyle w:val="a4"/>
        <w:ind w:left="0" w:firstLine="567"/>
        <w:jc w:val="both"/>
      </w:pPr>
      <w:r w:rsidRPr="00183AC0"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9376B7" w:rsidRPr="00183AC0" w:rsidRDefault="009376B7" w:rsidP="00AF320D">
      <w:pPr>
        <w:pStyle w:val="a4"/>
        <w:ind w:left="0" w:firstLine="567"/>
        <w:jc w:val="both"/>
        <w:rPr>
          <w:caps/>
        </w:rPr>
      </w:pPr>
      <w:r w:rsidRPr="00183AC0">
        <w:t>5. Контроль за виконанням рішення покласти на постійну комісію міської ради з питань агропромислового розвитку та екології.</w:t>
      </w:r>
    </w:p>
    <w:p w:rsidR="00AF320D" w:rsidRDefault="00AF320D" w:rsidP="003A173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9147A9" w:rsidRDefault="009147A9" w:rsidP="003A173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CD1A9D" w:rsidRDefault="009376B7" w:rsidP="003A173F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183AC0">
        <w:rPr>
          <w:color w:val="000000"/>
          <w:sz w:val="28"/>
          <w:szCs w:val="28"/>
        </w:rPr>
        <w:t>Міський голова          </w:t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  <w:t xml:space="preserve">Олександр ПОЛЯКОВ </w:t>
      </w:r>
    </w:p>
    <w:sectPr w:rsidR="00CD1A9D" w:rsidSect="00AF320D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C4"/>
    <w:rsid w:val="000176A4"/>
    <w:rsid w:val="00372C90"/>
    <w:rsid w:val="003A173F"/>
    <w:rsid w:val="003B3C4D"/>
    <w:rsid w:val="00417A17"/>
    <w:rsid w:val="006915C4"/>
    <w:rsid w:val="009147A9"/>
    <w:rsid w:val="009376B7"/>
    <w:rsid w:val="00AF320D"/>
    <w:rsid w:val="00CD1A9D"/>
    <w:rsid w:val="00E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2A54"/>
  <w15:chartTrackingRefBased/>
  <w15:docId w15:val="{9A16DFCE-3362-45F4-B67F-0B409126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qFormat/>
    <w:rsid w:val="003A173F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3A173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3A173F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6">
    <w:name w:val="Table Grid"/>
    <w:basedOn w:val="a1"/>
    <w:uiPriority w:val="39"/>
    <w:rsid w:val="00AF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11</cp:revision>
  <cp:lastPrinted>2024-12-19T07:12:00Z</cp:lastPrinted>
  <dcterms:created xsi:type="dcterms:W3CDTF">2024-11-14T12:54:00Z</dcterms:created>
  <dcterms:modified xsi:type="dcterms:W3CDTF">2024-12-19T07:13:00Z</dcterms:modified>
</cp:coreProperties>
</file>