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807261" w:rsidRDefault="00724C5C" w:rsidP="00807261">
      <w:pPr>
        <w:ind w:firstLine="851"/>
        <w:rPr>
          <w:sz w:val="28"/>
          <w:szCs w:val="28"/>
        </w:rPr>
      </w:pPr>
    </w:p>
    <w:p w:rsidR="008E1822" w:rsidRPr="00807261" w:rsidRDefault="0067420B" w:rsidP="00807261">
      <w:pPr>
        <w:jc w:val="center"/>
        <w:rPr>
          <w:color w:val="FF0000"/>
          <w:sz w:val="28"/>
          <w:szCs w:val="28"/>
        </w:rPr>
      </w:pPr>
      <w:r w:rsidRPr="00807261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798624900" r:id="rId7"/>
        </w:object>
      </w:r>
    </w:p>
    <w:p w:rsidR="008E1822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У</w:t>
      </w:r>
      <w:r w:rsidR="008E1822" w:rsidRPr="00807261">
        <w:rPr>
          <w:b/>
          <w:sz w:val="28"/>
          <w:szCs w:val="28"/>
        </w:rPr>
        <w:t>КРАЇНА</w:t>
      </w:r>
    </w:p>
    <w:p w:rsidR="00451C09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МИКОЛАЇВСЬКА ОБЛАСТЬ</w:t>
      </w:r>
    </w:p>
    <w:p w:rsidR="00451C09" w:rsidRPr="00807261" w:rsidRDefault="000E1380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</w:t>
      </w:r>
      <w:r w:rsidR="00451C09" w:rsidRPr="00807261">
        <w:rPr>
          <w:b/>
          <w:sz w:val="28"/>
          <w:szCs w:val="28"/>
        </w:rPr>
        <w:t>СЬКИЙ РАЙОН</w:t>
      </w:r>
    </w:p>
    <w:p w:rsidR="008E1822" w:rsidRPr="00807261" w:rsidRDefault="008E1822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НОВООДЕСЬКА МІСЬКА РАДА</w:t>
      </w:r>
    </w:p>
    <w:p w:rsidR="00D037C7" w:rsidRPr="007833A1" w:rsidRDefault="00D037C7" w:rsidP="00807261">
      <w:pPr>
        <w:tabs>
          <w:tab w:val="left" w:pos="3420"/>
        </w:tabs>
        <w:ind w:firstLine="851"/>
        <w:jc w:val="center"/>
        <w:rPr>
          <w:sz w:val="28"/>
          <w:szCs w:val="28"/>
          <w:lang w:val="ru-RU"/>
        </w:rPr>
      </w:pPr>
    </w:p>
    <w:p w:rsidR="008E1822" w:rsidRPr="00D037C7" w:rsidRDefault="00451C09" w:rsidP="00807261">
      <w:pPr>
        <w:tabs>
          <w:tab w:val="left" w:pos="3420"/>
        </w:tabs>
        <w:ind w:firstLine="851"/>
        <w:jc w:val="center"/>
        <w:rPr>
          <w:b/>
          <w:i/>
          <w:sz w:val="28"/>
          <w:szCs w:val="28"/>
          <w:lang w:val="ru-RU"/>
        </w:rPr>
      </w:pPr>
      <w:r w:rsidRPr="00807261">
        <w:rPr>
          <w:b/>
          <w:sz w:val="28"/>
          <w:szCs w:val="28"/>
        </w:rPr>
        <w:t>ПРОТОКОЛ</w:t>
      </w:r>
      <w:r w:rsidR="005A7C08" w:rsidRPr="00807261">
        <w:rPr>
          <w:b/>
          <w:sz w:val="28"/>
          <w:szCs w:val="28"/>
        </w:rPr>
        <w:t xml:space="preserve"> № </w:t>
      </w:r>
      <w:r w:rsidR="00CB4625" w:rsidRPr="00807261">
        <w:rPr>
          <w:b/>
          <w:color w:val="000000"/>
          <w:sz w:val="28"/>
          <w:szCs w:val="28"/>
        </w:rPr>
        <w:t>Х</w:t>
      </w:r>
      <w:r w:rsidR="00D037C7">
        <w:rPr>
          <w:b/>
          <w:color w:val="000000"/>
          <w:sz w:val="28"/>
          <w:szCs w:val="28"/>
          <w:lang w:val="en-US"/>
        </w:rPr>
        <w:t>L</w:t>
      </w:r>
    </w:p>
    <w:p w:rsidR="00EA774C" w:rsidRPr="00807261" w:rsidRDefault="00EA774C" w:rsidP="00807261">
      <w:pPr>
        <w:ind w:hanging="6372"/>
        <w:rPr>
          <w:sz w:val="28"/>
          <w:szCs w:val="28"/>
        </w:rPr>
      </w:pPr>
    </w:p>
    <w:p w:rsidR="00410ACC" w:rsidRPr="00807261" w:rsidRDefault="00D037C7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 xml:space="preserve">11 </w:t>
      </w:r>
      <w:proofErr w:type="spellStart"/>
      <w:r>
        <w:rPr>
          <w:sz w:val="28"/>
          <w:szCs w:val="28"/>
          <w:u w:val="single"/>
          <w:lang w:val="ru-RU"/>
        </w:rPr>
        <w:t>грудня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r w:rsidR="00403D97" w:rsidRPr="00807261">
        <w:rPr>
          <w:sz w:val="28"/>
          <w:szCs w:val="28"/>
          <w:u w:val="single"/>
        </w:rPr>
        <w:t>202</w:t>
      </w:r>
      <w:r w:rsidR="00DC328D" w:rsidRPr="00807261">
        <w:rPr>
          <w:sz w:val="28"/>
          <w:szCs w:val="28"/>
          <w:u w:val="single"/>
        </w:rPr>
        <w:t>4</w:t>
      </w:r>
      <w:r w:rsidR="00403D97" w:rsidRPr="00807261">
        <w:rPr>
          <w:sz w:val="28"/>
          <w:szCs w:val="28"/>
          <w:u w:val="single"/>
        </w:rPr>
        <w:t xml:space="preserve"> року</w:t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>
        <w:rPr>
          <w:sz w:val="28"/>
          <w:szCs w:val="28"/>
        </w:rPr>
        <w:t xml:space="preserve">          Сорокова </w:t>
      </w:r>
      <w:r w:rsidR="00403D97" w:rsidRPr="00807261">
        <w:rPr>
          <w:sz w:val="28"/>
          <w:szCs w:val="28"/>
        </w:rPr>
        <w:t>сесія</w:t>
      </w:r>
    </w:p>
    <w:p w:rsidR="00403D97" w:rsidRPr="00807261" w:rsidRDefault="00410ACC" w:rsidP="00807261">
      <w:pPr>
        <w:tabs>
          <w:tab w:val="left" w:pos="0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м. Нова Одеса </w:t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="009B0F35">
        <w:rPr>
          <w:sz w:val="28"/>
          <w:szCs w:val="28"/>
        </w:rPr>
        <w:t xml:space="preserve">міської ради </w:t>
      </w:r>
      <w:r w:rsidR="00927180" w:rsidRPr="00807261">
        <w:rPr>
          <w:sz w:val="28"/>
          <w:szCs w:val="28"/>
        </w:rPr>
        <w:t>восьмого скликання</w:t>
      </w:r>
    </w:p>
    <w:p w:rsidR="00403D97" w:rsidRPr="00807261" w:rsidRDefault="00A13C38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410ACC" w:rsidRPr="00807261">
        <w:rPr>
          <w:sz w:val="28"/>
          <w:szCs w:val="28"/>
        </w:rPr>
        <w:t>.</w:t>
      </w:r>
      <w:r w:rsidR="0031200B" w:rsidRPr="00807261">
        <w:rPr>
          <w:sz w:val="28"/>
          <w:szCs w:val="28"/>
        </w:rPr>
        <w:t>0</w:t>
      </w:r>
      <w:r w:rsidR="00410ACC" w:rsidRPr="00807261">
        <w:rPr>
          <w:sz w:val="28"/>
          <w:szCs w:val="28"/>
        </w:rPr>
        <w:t xml:space="preserve">0 год.                                 </w:t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D3748" w:rsidRPr="00807261">
        <w:rPr>
          <w:sz w:val="28"/>
          <w:szCs w:val="28"/>
        </w:rPr>
        <w:t>В</w:t>
      </w:r>
      <w:r w:rsidR="00403D97" w:rsidRPr="00807261">
        <w:rPr>
          <w:sz w:val="28"/>
          <w:szCs w:val="28"/>
        </w:rPr>
        <w:t xml:space="preserve">елика сесійна зала міської ради </w:t>
      </w:r>
    </w:p>
    <w:p w:rsidR="00403D97" w:rsidRPr="00807261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2</w:t>
            </w:r>
            <w:r w:rsidR="005559CF" w:rsidRPr="00807261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B04EDB" w:rsidP="00734D15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B04EDB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</w:tr>
    </w:tbl>
    <w:p w:rsidR="00403D97" w:rsidRPr="00807261" w:rsidRDefault="00403D97" w:rsidP="00807261">
      <w:pPr>
        <w:ind w:right="-143" w:hanging="5954"/>
        <w:rPr>
          <w:sz w:val="28"/>
          <w:szCs w:val="28"/>
        </w:rPr>
      </w:pPr>
    </w:p>
    <w:p w:rsidR="00451C09" w:rsidRPr="00807261" w:rsidRDefault="00451C09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7B24F7" w:rsidRPr="00807261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 xml:space="preserve">Головує на пленарному засіданні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="00364803" w:rsidRPr="00807261">
        <w:rPr>
          <w:color w:val="000000"/>
          <w:sz w:val="28"/>
          <w:szCs w:val="28"/>
        </w:rPr>
        <w:t xml:space="preserve"> </w:t>
      </w:r>
      <w:r w:rsidRPr="00807261">
        <w:rPr>
          <w:color w:val="000000"/>
          <w:sz w:val="28"/>
          <w:szCs w:val="28"/>
        </w:rPr>
        <w:t xml:space="preserve">сесії </w:t>
      </w:r>
      <w:proofErr w:type="spellStart"/>
      <w:r w:rsidRPr="00807261">
        <w:rPr>
          <w:color w:val="000000"/>
          <w:sz w:val="28"/>
          <w:szCs w:val="28"/>
        </w:rPr>
        <w:t>Новоодеської</w:t>
      </w:r>
      <w:proofErr w:type="spellEnd"/>
      <w:r w:rsidRPr="00807261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807261">
        <w:rPr>
          <w:color w:val="000000"/>
          <w:sz w:val="28"/>
          <w:szCs w:val="28"/>
        </w:rPr>
        <w:t>.</w:t>
      </w:r>
    </w:p>
    <w:p w:rsidR="000E3012" w:rsidRPr="00807261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Головуючий оголосив результат</w:t>
      </w:r>
      <w:r w:rsidR="00303311" w:rsidRPr="00807261">
        <w:rPr>
          <w:color w:val="000000"/>
          <w:sz w:val="28"/>
          <w:szCs w:val="28"/>
        </w:rPr>
        <w:t xml:space="preserve"> реєстрації депутатів</w:t>
      </w:r>
      <w:r w:rsidR="00403D97" w:rsidRPr="00807261">
        <w:rPr>
          <w:color w:val="000000"/>
          <w:sz w:val="28"/>
          <w:szCs w:val="28"/>
        </w:rPr>
        <w:t xml:space="preserve"> та </w:t>
      </w:r>
      <w:r w:rsidR="000E3012" w:rsidRPr="00807261">
        <w:rPr>
          <w:sz w:val="28"/>
          <w:szCs w:val="28"/>
        </w:rPr>
        <w:t xml:space="preserve">вносить пропозицію про відкриття </w:t>
      </w:r>
      <w:r w:rsidR="00F432DA" w:rsidRPr="00807261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="000E3012" w:rsidRPr="00807261">
        <w:rPr>
          <w:sz w:val="28"/>
          <w:szCs w:val="28"/>
        </w:rPr>
        <w:t xml:space="preserve">сесії </w:t>
      </w:r>
      <w:r w:rsidR="0067420B" w:rsidRPr="00807261">
        <w:rPr>
          <w:sz w:val="28"/>
          <w:szCs w:val="28"/>
        </w:rPr>
        <w:t>міськ</w:t>
      </w:r>
      <w:r w:rsidR="000E3012" w:rsidRPr="00807261">
        <w:rPr>
          <w:sz w:val="28"/>
          <w:szCs w:val="28"/>
        </w:rPr>
        <w:t>ої ради восьмого скликання.</w:t>
      </w:r>
    </w:p>
    <w:p w:rsidR="005527B0" w:rsidRPr="00807261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7261">
        <w:rPr>
          <w:b/>
          <w:color w:val="000000"/>
          <w:sz w:val="28"/>
          <w:szCs w:val="28"/>
        </w:rPr>
        <w:t>Звучить Гімн України.</w:t>
      </w:r>
    </w:p>
    <w:p w:rsidR="00EA774C" w:rsidRPr="00E15885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Олександр </w:t>
      </w:r>
      <w:r w:rsidRPr="00807261">
        <w:rPr>
          <w:caps/>
          <w:sz w:val="28"/>
          <w:szCs w:val="28"/>
        </w:rPr>
        <w:t>ПОЛЯКОВ</w:t>
      </w:r>
      <w:r w:rsidR="00D037C7">
        <w:rPr>
          <w:caps/>
          <w:sz w:val="28"/>
          <w:szCs w:val="28"/>
        </w:rPr>
        <w:t xml:space="preserve"> </w:t>
      </w:r>
      <w:r w:rsidR="00465B3B" w:rsidRPr="00807261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>
        <w:rPr>
          <w:sz w:val="28"/>
          <w:szCs w:val="28"/>
        </w:rPr>
        <w:t xml:space="preserve"> О.Г </w:t>
      </w:r>
      <w:proofErr w:type="spellStart"/>
      <w:r w:rsidR="00FD04A3">
        <w:rPr>
          <w:sz w:val="28"/>
          <w:szCs w:val="28"/>
        </w:rPr>
        <w:t>Хлівна</w:t>
      </w:r>
      <w:proofErr w:type="spellEnd"/>
      <w:r w:rsidR="00FD04A3">
        <w:rPr>
          <w:sz w:val="28"/>
          <w:szCs w:val="28"/>
        </w:rPr>
        <w:t xml:space="preserve">-Андрєєва, Г.І </w:t>
      </w:r>
      <w:proofErr w:type="spellStart"/>
      <w:r w:rsidR="00FD04A3">
        <w:rPr>
          <w:sz w:val="28"/>
          <w:szCs w:val="28"/>
        </w:rPr>
        <w:t>Мартич</w:t>
      </w:r>
      <w:proofErr w:type="spellEnd"/>
      <w:r w:rsidR="00FD04A3">
        <w:rPr>
          <w:sz w:val="28"/>
          <w:szCs w:val="28"/>
        </w:rPr>
        <w:t>, В.П. Поліщук</w:t>
      </w:r>
      <w:r w:rsidR="00465B3B" w:rsidRPr="00807261">
        <w:rPr>
          <w:sz w:val="28"/>
          <w:szCs w:val="28"/>
        </w:rPr>
        <w:t xml:space="preserve"> </w:t>
      </w:r>
      <w:r w:rsidR="002D27F1">
        <w:rPr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Винесено на голосування.</w:t>
      </w:r>
      <w:r w:rsidR="002376F4" w:rsidRPr="00807261">
        <w:rPr>
          <w:color w:val="000000"/>
          <w:sz w:val="28"/>
          <w:szCs w:val="28"/>
        </w:rPr>
        <w:t>Результати голосування:</w:t>
      </w:r>
      <w:r w:rsidR="002376F4" w:rsidRPr="00807261">
        <w:rPr>
          <w:color w:val="000000"/>
          <w:sz w:val="28"/>
          <w:szCs w:val="28"/>
        </w:rPr>
        <w:tab/>
        <w:t xml:space="preserve">«за» - </w:t>
      </w:r>
      <w:r w:rsidR="00557247" w:rsidRPr="00807261">
        <w:rPr>
          <w:color w:val="000000"/>
          <w:sz w:val="28"/>
          <w:szCs w:val="28"/>
        </w:rPr>
        <w:t>одноголосно</w:t>
      </w:r>
      <w:r w:rsidR="002D27F1">
        <w:rPr>
          <w:color w:val="000000"/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Лічильну комісію обрано.</w:t>
      </w:r>
    </w:p>
    <w:p w:rsidR="00B5023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807261" w:rsidRDefault="00E34D33" w:rsidP="00807261">
      <w:pPr>
        <w:ind w:firstLine="709"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Депутати затверджують </w:t>
      </w:r>
      <w:r w:rsidR="0067420B" w:rsidRPr="00807261">
        <w:rPr>
          <w:color w:val="000000"/>
          <w:sz w:val="28"/>
          <w:szCs w:val="28"/>
        </w:rPr>
        <w:t xml:space="preserve">регламент роботи </w:t>
      </w:r>
      <w:r w:rsidR="00B53A2A" w:rsidRPr="00807261">
        <w:rPr>
          <w:sz w:val="28"/>
          <w:szCs w:val="28"/>
        </w:rPr>
        <w:t xml:space="preserve">та </w:t>
      </w:r>
      <w:r w:rsidR="0067420B" w:rsidRPr="00807261">
        <w:rPr>
          <w:sz w:val="28"/>
          <w:szCs w:val="28"/>
        </w:rPr>
        <w:t xml:space="preserve">порядок денний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Pr="00807261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807261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="00C27CB7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807261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037C7" w:rsidRPr="007833A1" w:rsidRDefault="00D037C7" w:rsidP="00D4635A">
      <w:pPr>
        <w:ind w:firstLine="567"/>
        <w:jc w:val="both"/>
        <w:rPr>
          <w:b/>
          <w:sz w:val="28"/>
          <w:szCs w:val="28"/>
          <w:lang w:val="ru-RU"/>
        </w:rPr>
      </w:pPr>
    </w:p>
    <w:p w:rsidR="00D037C7" w:rsidRPr="007833A1" w:rsidRDefault="00D037C7" w:rsidP="00D4635A">
      <w:pPr>
        <w:ind w:firstLine="567"/>
        <w:jc w:val="both"/>
        <w:rPr>
          <w:b/>
          <w:sz w:val="28"/>
          <w:szCs w:val="28"/>
          <w:lang w:val="ru-RU"/>
        </w:rPr>
      </w:pPr>
    </w:p>
    <w:p w:rsidR="002D27F1" w:rsidRPr="00D4635A" w:rsidRDefault="00455BA7" w:rsidP="00D4635A">
      <w:pPr>
        <w:ind w:firstLine="567"/>
        <w:jc w:val="both"/>
        <w:rPr>
          <w:b/>
          <w:sz w:val="28"/>
          <w:szCs w:val="28"/>
        </w:rPr>
      </w:pPr>
      <w:r w:rsidRPr="00455BA7">
        <w:rPr>
          <w:b/>
          <w:sz w:val="28"/>
          <w:szCs w:val="28"/>
          <w:lang w:val="ru-RU"/>
        </w:rPr>
        <w:lastRenderedPageBreak/>
        <w:t xml:space="preserve">   </w:t>
      </w:r>
      <w:r w:rsidR="000D005F" w:rsidRPr="00807261">
        <w:rPr>
          <w:b/>
          <w:sz w:val="28"/>
          <w:szCs w:val="28"/>
        </w:rPr>
        <w:t>С</w:t>
      </w:r>
      <w:r w:rsidR="003B19DD" w:rsidRPr="00807261">
        <w:rPr>
          <w:b/>
          <w:sz w:val="28"/>
          <w:szCs w:val="28"/>
        </w:rPr>
        <w:t xml:space="preserve">есія міської ради приступила до </w:t>
      </w:r>
      <w:r w:rsidR="002D27F1">
        <w:rPr>
          <w:b/>
          <w:sz w:val="28"/>
          <w:szCs w:val="28"/>
        </w:rPr>
        <w:t>розгляду питань порядку денного</w:t>
      </w:r>
      <w:r w:rsidR="00D037C7" w:rsidRPr="00D037C7">
        <w:rPr>
          <w:b/>
          <w:sz w:val="28"/>
          <w:szCs w:val="28"/>
          <w:lang w:val="ru-RU"/>
        </w:rPr>
        <w:t xml:space="preserve"> </w:t>
      </w:r>
      <w:r w:rsidR="00BE43D3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D037C7">
        <w:rPr>
          <w:rFonts w:eastAsia="SimSun"/>
          <w:b/>
          <w:color w:val="000000"/>
          <w:sz w:val="28"/>
          <w:szCs w:val="28"/>
          <w:lang w:val="en-US" w:eastAsia="zh-CN"/>
        </w:rPr>
        <w:t>L</w:t>
      </w:r>
      <w:r w:rsidR="00FD04A3" w:rsidRPr="00FD04A3">
        <w:rPr>
          <w:rFonts w:eastAsia="SimSun"/>
          <w:b/>
          <w:color w:val="000000"/>
          <w:sz w:val="28"/>
          <w:szCs w:val="28"/>
          <w:lang w:val="ru-RU" w:eastAsia="zh-CN"/>
        </w:rPr>
        <w:t xml:space="preserve"> </w:t>
      </w:r>
      <w:r w:rsidR="00734D15" w:rsidRPr="00807261">
        <w:rPr>
          <w:b/>
          <w:color w:val="000000"/>
          <w:spacing w:val="1"/>
          <w:sz w:val="28"/>
          <w:szCs w:val="28"/>
        </w:rPr>
        <w:t>с</w:t>
      </w:r>
      <w:r w:rsidR="00734D15" w:rsidRPr="00807261">
        <w:rPr>
          <w:b/>
          <w:color w:val="000000"/>
          <w:sz w:val="28"/>
          <w:szCs w:val="28"/>
        </w:rPr>
        <w:t>есі</w:t>
      </w:r>
      <w:r w:rsidR="00734D15" w:rsidRPr="00807261">
        <w:rPr>
          <w:b/>
          <w:color w:val="000000"/>
          <w:spacing w:val="-1"/>
          <w:sz w:val="28"/>
          <w:szCs w:val="28"/>
        </w:rPr>
        <w:t xml:space="preserve">ї </w:t>
      </w:r>
      <w:proofErr w:type="spellStart"/>
      <w:r w:rsidR="00734D15" w:rsidRPr="00807261">
        <w:rPr>
          <w:b/>
          <w:color w:val="000000"/>
          <w:spacing w:val="1"/>
          <w:sz w:val="28"/>
          <w:szCs w:val="28"/>
        </w:rPr>
        <w:t>Новоодеської</w:t>
      </w:r>
      <w:proofErr w:type="spellEnd"/>
      <w:r w:rsidR="00734D15" w:rsidRPr="00807261">
        <w:rPr>
          <w:b/>
          <w:color w:val="000000"/>
          <w:spacing w:val="1"/>
          <w:sz w:val="28"/>
          <w:szCs w:val="28"/>
        </w:rPr>
        <w:t xml:space="preserve"> міської ради восьмого скликання</w:t>
      </w:r>
      <w:r w:rsidR="002D27F1">
        <w:rPr>
          <w:b/>
          <w:color w:val="000000"/>
          <w:spacing w:val="1"/>
          <w:sz w:val="28"/>
          <w:szCs w:val="28"/>
        </w:rPr>
        <w:t>:</w:t>
      </w:r>
    </w:p>
    <w:p w:rsidR="00734D15" w:rsidRDefault="00734D15" w:rsidP="00807261">
      <w:pPr>
        <w:jc w:val="both"/>
        <w:rPr>
          <w:b/>
          <w:color w:val="000000"/>
          <w:spacing w:val="1"/>
          <w:sz w:val="28"/>
          <w:szCs w:val="28"/>
        </w:rPr>
      </w:pP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Програми соціальної підтримки ветеранів війни  та  членів  їх сімей, сімей загиблих (померлих) Захисників і Захисниць України та деяких інших категорій осіб в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Новоодеській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на 2025 рік </w:t>
      </w:r>
      <w:r w:rsidRPr="00FD04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Венгеровська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Т.П.)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надання соціальних послуг в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Новоодеській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на 2025-2028 роки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Венгеровська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Т.П.)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цільової Програми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на строкову військову службу, призову на військову службу під час мобілізації військовозобов’язаних та резервістів на 2025 рік </w:t>
      </w:r>
      <w:r w:rsidR="00361B1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84082">
        <w:rPr>
          <w:rFonts w:ascii="Times New Roman" w:hAnsi="Times New Roman" w:cs="Times New Roman"/>
          <w:b/>
          <w:sz w:val="28"/>
          <w:szCs w:val="28"/>
        </w:rPr>
        <w:t>Миндрул</w:t>
      </w:r>
      <w:proofErr w:type="spellEnd"/>
      <w:r w:rsidR="00884082">
        <w:rPr>
          <w:rFonts w:ascii="Times New Roman" w:hAnsi="Times New Roman" w:cs="Times New Roman"/>
          <w:b/>
          <w:sz w:val="28"/>
          <w:szCs w:val="28"/>
        </w:rPr>
        <w:t xml:space="preserve"> О.П</w:t>
      </w:r>
      <w:r w:rsidRPr="00FD04A3">
        <w:rPr>
          <w:rFonts w:ascii="Times New Roman" w:hAnsi="Times New Roman" w:cs="Times New Roman"/>
          <w:b/>
          <w:sz w:val="28"/>
          <w:szCs w:val="28"/>
        </w:rPr>
        <w:t>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Програми відшкодування різниці в тарифах комунальному підприємству "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міський водоканал" на житлово-комунальні послуги для населення на 2025 рік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(Зла С.Л.)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Плану діяльності з підготовки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регуляторних актів на 2025 рік </w:t>
      </w:r>
      <w:r w:rsidRPr="00FD04A3">
        <w:rPr>
          <w:rFonts w:ascii="Times New Roman" w:hAnsi="Times New Roman" w:cs="Times New Roman"/>
          <w:b/>
          <w:sz w:val="28"/>
          <w:szCs w:val="28"/>
        </w:rPr>
        <w:t>(Зла С.Л.)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Програми розвитку фізичної культури і спорту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громади на 2025-2026 роки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(Тищенко О.В.)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Програми підтримки та розвитку молоді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громади на 2025-2027 рок </w:t>
      </w:r>
      <w:r w:rsidRPr="00FD04A3">
        <w:rPr>
          <w:rFonts w:ascii="Times New Roman" w:hAnsi="Times New Roman" w:cs="Times New Roman"/>
          <w:b/>
          <w:sz w:val="28"/>
          <w:szCs w:val="28"/>
        </w:rPr>
        <w:t>(Тищенко О.В.)</w:t>
      </w:r>
    </w:p>
    <w:p w:rsidR="00FD04A3" w:rsidRPr="008F0091" w:rsidRDefault="008F0091" w:rsidP="008F0091">
      <w:pPr>
        <w:pStyle w:val="a6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8F0091">
        <w:rPr>
          <w:rFonts w:ascii="Times New Roman" w:hAnsi="Times New Roman" w:cs="Times New Roman"/>
          <w:bCs/>
          <w:color w:val="222222"/>
          <w:sz w:val="28"/>
          <w:szCs w:val="28"/>
        </w:rPr>
        <w:t>Про створення Молодіжної ради п</w:t>
      </w:r>
      <w:r w:rsidR="0088408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ри </w:t>
      </w:r>
      <w:proofErr w:type="spellStart"/>
      <w:r w:rsidR="00884082">
        <w:rPr>
          <w:rFonts w:ascii="Times New Roman" w:hAnsi="Times New Roman" w:cs="Times New Roman"/>
          <w:bCs/>
          <w:color w:val="222222"/>
          <w:sz w:val="28"/>
          <w:szCs w:val="28"/>
        </w:rPr>
        <w:t>Новоодеській</w:t>
      </w:r>
      <w:proofErr w:type="spellEnd"/>
      <w:r w:rsidR="0088408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міській раді та </w:t>
      </w:r>
      <w:r w:rsidRPr="008F0091">
        <w:rPr>
          <w:rFonts w:ascii="Times New Roman" w:hAnsi="Times New Roman" w:cs="Times New Roman"/>
          <w:bCs/>
          <w:color w:val="222222"/>
          <w:sz w:val="28"/>
          <w:szCs w:val="28"/>
        </w:rPr>
        <w:t>затвердження Положення про неї</w:t>
      </w:r>
      <w:r w:rsidR="0088408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(Тищенко О.В.)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Програми економічного і соціального розвитку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2025-2027 рр.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Хлівна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>-Андреєва О.Г.)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міської ради від 24.04.2024 року № 5 «Про передачу коштів з бюджету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у 2024 році у сумі 500 000 грн.»</w:t>
      </w:r>
      <w:r w:rsidRPr="00FD04A3">
        <w:rPr>
          <w:rFonts w:ascii="Times New Roman" w:hAnsi="Times New Roman" w:cs="Times New Roman"/>
          <w:b/>
          <w:sz w:val="28"/>
          <w:szCs w:val="28"/>
        </w:rPr>
        <w:t xml:space="preserve"> (Литвиненко Т.Г.)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у 2024 році у сумі 500 000 грн.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(Литвиненко Т.Г.)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внесення змін до бюджету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 територіальної громади на 2024 рік</w:t>
      </w:r>
      <w:r w:rsidRPr="00FD04A3">
        <w:rPr>
          <w:rFonts w:ascii="Times New Roman" w:hAnsi="Times New Roman" w:cs="Times New Roman"/>
          <w:b/>
          <w:sz w:val="28"/>
          <w:szCs w:val="28"/>
        </w:rPr>
        <w:t xml:space="preserve"> (Литвиненко Т.Г.)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у 2025 році у сумі 170 000 грн.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(Литвиненко Т.Г.)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у 2025 році у сумі 216 031 грн.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(Литвиненко Т.Г.)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бюджет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2025 рік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(Литвиненко Т.Г.)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плану роботи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восьмого скликання на 2025 рік</w:t>
      </w:r>
      <w:r w:rsidRPr="00FD04A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Брусенко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О.О.)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lastRenderedPageBreak/>
        <w:t xml:space="preserve">Про внесення змін до статутів закладів загальної середньої освіти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шляхом викладення їх у новій редакції</w:t>
      </w:r>
      <w:r w:rsidRPr="00FD04A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Молчановська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Н.В.)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визначення опорним закладом освіти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ліцею № 1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Миколаївської області та внесення змін до статуту шляхом викладення його у новій редакції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Молчановська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Н.В.)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плану трансформації мережі закладів загальної середньої освіти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на 2025-2027 роки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Молчановська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Н.В.)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FD0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Pr="00FD04A3">
        <w:rPr>
          <w:rFonts w:ascii="Times New Roman" w:hAnsi="Times New Roman" w:cs="Times New Roman"/>
          <w:color w:val="000000" w:themeColor="text1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територіальної громади </w:t>
      </w:r>
      <w:r w:rsidRPr="00884082">
        <w:rPr>
          <w:rStyle w:val="a9"/>
          <w:rFonts w:ascii="Times New Roman" w:hAnsi="Times New Roman" w:cs="Times New Roman"/>
          <w:b w:val="0"/>
          <w:color w:val="1B1D1F"/>
          <w:sz w:val="28"/>
          <w:szCs w:val="28"/>
          <w:shd w:val="clear" w:color="auto" w:fill="FFFFFF"/>
        </w:rPr>
        <w:t>Миколаївського району Миколаївської області, шкільного автобусу ATAMAND093S2</w:t>
      </w:r>
      <w:r w:rsidRPr="00FD04A3">
        <w:rPr>
          <w:rStyle w:val="a9"/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(Щербина В.В.)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Миколаївського району Миколаївської області транспортний засіб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(Щербина В.В.)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безоплатне прийняття до комунальної власності </w:t>
      </w:r>
      <w:proofErr w:type="spellStart"/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Новоодеської</w:t>
      </w:r>
      <w:proofErr w:type="spellEnd"/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в особі </w:t>
      </w:r>
      <w:proofErr w:type="spellStart"/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Новоодеської</w:t>
      </w:r>
      <w:proofErr w:type="spellEnd"/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майна (</w:t>
      </w:r>
      <w:r w:rsidRPr="00FD04A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Самохідний екскаватор на гусеничному ходу</w:t>
      </w:r>
      <w:r w:rsidRPr="00FD04A3">
        <w:rPr>
          <w:rFonts w:ascii="Times New Roman" w:hAnsi="Times New Roman" w:cs="Times New Roman"/>
          <w:sz w:val="28"/>
          <w:szCs w:val="28"/>
        </w:rPr>
        <w:t xml:space="preserve"> та трактор YTO</w:t>
      </w:r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рамках </w:t>
      </w:r>
      <w:proofErr w:type="spellStart"/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FD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«Підвищення ефективності роботи і підзвітності органів місцевого самоврядування («ГОВЕРЛА»)</w:t>
      </w:r>
      <w:r w:rsidR="0088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(Щербина В.В.)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</w:t>
      </w:r>
      <w:proofErr w:type="spellStart"/>
      <w:r w:rsidRPr="00FD04A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FD04A3">
        <w:rPr>
          <w:rFonts w:ascii="Times New Roman" w:hAnsi="Times New Roman" w:cs="Times New Roman"/>
          <w:sz w:val="28"/>
          <w:szCs w:val="28"/>
          <w:lang w:val="ru-RU"/>
        </w:rPr>
        <w:t xml:space="preserve"> майна на баланс КП «Правопорядок»</w:t>
      </w:r>
      <w:r w:rsidR="008840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(Щербина В.В.)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передачу комунального майна на баланс КП «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міський водоканал»</w:t>
      </w:r>
      <w:r w:rsidR="00884082">
        <w:rPr>
          <w:rFonts w:ascii="Times New Roman" w:hAnsi="Times New Roman" w:cs="Times New Roman"/>
          <w:sz w:val="28"/>
          <w:szCs w:val="28"/>
        </w:rPr>
        <w:t xml:space="preserve"> </w:t>
      </w:r>
      <w:r w:rsidRPr="00FD04A3">
        <w:rPr>
          <w:rFonts w:ascii="Times New Roman" w:hAnsi="Times New Roman" w:cs="Times New Roman"/>
          <w:b/>
          <w:sz w:val="28"/>
          <w:szCs w:val="28"/>
        </w:rPr>
        <w:t>(Щербина В.В.)</w:t>
      </w:r>
    </w:p>
    <w:p w:rsidR="00FD04A3" w:rsidRPr="00FD04A3" w:rsidRDefault="00FD04A3" w:rsidP="00FD04A3">
      <w:pPr>
        <w:pStyle w:val="a6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Гета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П.П.: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 xml:space="preserve">Про </w:t>
      </w:r>
      <w:proofErr w:type="spellStart"/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>достроковеприпиненнядоговору</w:t>
      </w:r>
      <w:proofErr w:type="spellEnd"/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 xml:space="preserve"> </w:t>
      </w:r>
      <w:proofErr w:type="spellStart"/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>орендиземлі</w:t>
      </w:r>
      <w:proofErr w:type="spellEnd"/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 xml:space="preserve"> гр. </w:t>
      </w:r>
      <w:proofErr w:type="spellStart"/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>УкраїниБулгакову</w:t>
      </w:r>
      <w:proofErr w:type="spellEnd"/>
      <w:r w:rsidRPr="00FD04A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/>
        </w:rPr>
        <w:t xml:space="preserve"> Ю.В.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дострокове розірвання договору оренди земельної ділянки за згодою сторін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надання в постійне користування земельної ділянки РОВР у Миколаївській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внесення змін до договору Оренди земельної ділянки під водним об’єктом, яка використовується ТОВ «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Південнй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Берег-Н»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Pr="00FD04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поновленнядоговоріворендиземельнихділянок</w:t>
      </w:r>
      <w:r w:rsidRPr="00FD04A3">
        <w:rPr>
          <w:rFonts w:ascii="Times New Roman" w:hAnsi="Times New Roman" w:cs="Times New Roman"/>
          <w:sz w:val="28"/>
          <w:szCs w:val="28"/>
          <w:lang w:val="ru-RU" w:eastAsia="ru-RU"/>
        </w:rPr>
        <w:t>ФГ</w:t>
      </w:r>
      <w:proofErr w:type="spellEnd"/>
      <w:r w:rsidRPr="00FD04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«Топаз-Т»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 ділянки та проведення земельних торгів з продажу права оренди земельних ділянок (1.0 га)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ДимівськеНовоодеської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Зарічне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Кам’янка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технічної документації з нормативної грошової оцінки земель в межах села Криворіжжя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НовоолександрівськеНовоодеської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НовосафронівкаНовоодеської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Озерне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Ясна Поляна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міської ради Миколаївського району Миколаївської області</w:t>
      </w:r>
    </w:p>
    <w:p w:rsidR="00FD04A3" w:rsidRPr="00FD04A3" w:rsidRDefault="00FD04A3" w:rsidP="00FD04A3">
      <w:pPr>
        <w:pStyle w:val="a6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Гойман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Ю.А.: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надання дозволу ТОВ «ОРТАШ МЕЛЬНИЦА» на розробку проекту землеустрою щодо відведення 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надання дозволу ТОВ «НОВООДЕСЬКИЙ ЕЛЕВАТОР» на розроблення проекту землеустрою щодо зміни цільового призначення земельних ділянок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надання згоди ТОВ «АГРІ ТРАНС СІСТЕМС» на укладання договору купівлі-продажу земельної ділянки з розстроченням платежу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звіту з експертної грошової оцінки земельної ділянки                  несільськогосподарського призначення та продаж у власність земельної ділянки по вул. Центральна, 60 А м. Нова Одеса гр.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Бордюжі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884082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надання в оренду земельних ділянок для ведення товарного сільськогосподарського виробництва ТОВ</w:t>
      </w:r>
      <w:r w:rsidRPr="00FD04A3">
        <w:rPr>
          <w:rFonts w:ascii="Times New Roman" w:hAnsi="Times New Roman" w:cs="Times New Roman"/>
          <w:sz w:val="28"/>
          <w:szCs w:val="28"/>
          <w:lang w:val="ru-RU"/>
        </w:rPr>
        <w:t xml:space="preserve"> «ПІВДЕНЬ АГРО ІНВЕСТ»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поновлення договорів оренди земельних ділянок для сінокосіння та випасання худоби гр.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Донію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D04A3" w:rsidRPr="00FD04A3" w:rsidRDefault="00FD04A3" w:rsidP="00FD04A3">
      <w:pPr>
        <w:pStyle w:val="a6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4A3">
        <w:rPr>
          <w:rFonts w:ascii="Times New Roman" w:hAnsi="Times New Roman" w:cs="Times New Roman"/>
          <w:b/>
          <w:sz w:val="28"/>
          <w:szCs w:val="28"/>
        </w:rPr>
        <w:t>Глухман</w:t>
      </w:r>
      <w:proofErr w:type="spellEnd"/>
      <w:r w:rsidRPr="00FD04A3">
        <w:rPr>
          <w:rFonts w:ascii="Times New Roman" w:hAnsi="Times New Roman" w:cs="Times New Roman"/>
          <w:b/>
          <w:sz w:val="28"/>
          <w:szCs w:val="28"/>
        </w:rPr>
        <w:t xml:space="preserve"> А.Л.: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громадянину України Дорошу В.М.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спільну сумісну власність земельної ділянки громадянам України Бабенку А.А., Бабенку О.А., Бабенко О.С.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Воронцовій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Доні Я.Г.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в натурі (на місцевості) та передачу у спільну часткову власність земельної ділянки громадянам України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Єркіній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О.В. та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Єркіну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Осівій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Охват А.М.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громадянину України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Радікову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Співак О.М.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Хлібопашніковій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Шемелюк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D04A3" w:rsidRPr="00FD04A3" w:rsidRDefault="00FD04A3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FD04A3">
        <w:rPr>
          <w:rFonts w:ascii="Times New Roman" w:hAnsi="Times New Roman" w:cs="Times New Roman"/>
          <w:sz w:val="28"/>
          <w:szCs w:val="28"/>
        </w:rPr>
        <w:t xml:space="preserve">Про врегулювання преміювання </w:t>
      </w:r>
      <w:proofErr w:type="spellStart"/>
      <w:r w:rsidRPr="00FD04A3">
        <w:rPr>
          <w:rFonts w:ascii="Times New Roman" w:hAnsi="Times New Roman" w:cs="Times New Roman"/>
          <w:sz w:val="28"/>
          <w:szCs w:val="28"/>
        </w:rPr>
        <w:t>Новоодеському</w:t>
      </w:r>
      <w:proofErr w:type="spellEnd"/>
      <w:r w:rsidRPr="00FD04A3">
        <w:rPr>
          <w:rFonts w:ascii="Times New Roman" w:hAnsi="Times New Roman" w:cs="Times New Roman"/>
          <w:sz w:val="28"/>
          <w:szCs w:val="28"/>
        </w:rPr>
        <w:t xml:space="preserve"> міському голові </w:t>
      </w:r>
      <w:r w:rsidRPr="00FD04A3">
        <w:rPr>
          <w:rFonts w:ascii="Times New Roman" w:hAnsi="Times New Roman" w:cs="Times New Roman"/>
          <w:b/>
          <w:sz w:val="28"/>
          <w:szCs w:val="28"/>
        </w:rPr>
        <w:t>(Пономарьова І.В.)</w:t>
      </w:r>
    </w:p>
    <w:p w:rsidR="00DC1546" w:rsidRDefault="00DC1546" w:rsidP="00FD04A3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І. СЛУХАЛИ: Про затвердження Програми соціальної підтримки ветеранів війни та членів їх сімей, сімей загиблих (померлих) Захисників і Захисниць України та деяких інших категорій осіб у </w:t>
      </w:r>
      <w:proofErr w:type="spellStart"/>
      <w:r w:rsidRPr="000E23B8">
        <w:rPr>
          <w:color w:val="000000"/>
          <w:sz w:val="28"/>
          <w:szCs w:val="28"/>
        </w:rPr>
        <w:t>Новоодеській</w:t>
      </w:r>
      <w:proofErr w:type="spellEnd"/>
      <w:r w:rsidRPr="000E23B8">
        <w:rPr>
          <w:color w:val="000000"/>
          <w:sz w:val="28"/>
          <w:szCs w:val="28"/>
        </w:rPr>
        <w:t xml:space="preserve"> міській територіальній громаді на 2025 рік.  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Доповідач: </w:t>
      </w:r>
      <w:proofErr w:type="spellStart"/>
      <w:r w:rsidRPr="000E23B8">
        <w:rPr>
          <w:color w:val="000000"/>
          <w:sz w:val="28"/>
          <w:szCs w:val="28"/>
        </w:rPr>
        <w:t>Венгеровська</w:t>
      </w:r>
      <w:proofErr w:type="spellEnd"/>
      <w:r w:rsidRPr="000E23B8">
        <w:rPr>
          <w:color w:val="000000"/>
          <w:sz w:val="28"/>
          <w:szCs w:val="28"/>
        </w:rPr>
        <w:t xml:space="preserve"> Т.П.</w:t>
      </w:r>
      <w:r w:rsidR="00884082">
        <w:rPr>
          <w:color w:val="000000"/>
          <w:sz w:val="28"/>
          <w:szCs w:val="28"/>
        </w:rPr>
        <w:t>,</w:t>
      </w:r>
      <w:r w:rsidRPr="000E23B8">
        <w:rPr>
          <w:color w:val="000000"/>
          <w:sz w:val="28"/>
          <w:szCs w:val="28"/>
        </w:rPr>
        <w:t xml:space="preserve"> </w:t>
      </w:r>
      <w:r w:rsidR="005F290D">
        <w:rPr>
          <w:color w:val="000000"/>
          <w:sz w:val="28"/>
          <w:szCs w:val="28"/>
        </w:rPr>
        <w:t>начальник управління соціального захисту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0E23B8">
        <w:rPr>
          <w:color w:val="000000"/>
          <w:sz w:val="28"/>
          <w:szCs w:val="28"/>
        </w:rPr>
        <w:t>проєкту</w:t>
      </w:r>
      <w:proofErr w:type="spellEnd"/>
      <w:r w:rsidRPr="000E23B8">
        <w:rPr>
          <w:color w:val="000000"/>
          <w:sz w:val="28"/>
          <w:szCs w:val="28"/>
        </w:rPr>
        <w:t xml:space="preserve"> рішення не надійшло.  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Pr="000E23B8">
        <w:rPr>
          <w:color w:val="000000"/>
          <w:sz w:val="28"/>
          <w:szCs w:val="28"/>
        </w:rPr>
        <w:t xml:space="preserve">.  </w:t>
      </w:r>
    </w:p>
    <w:p w:rsidR="000776D8" w:rsidRPr="000E23B8" w:rsidRDefault="000776D8" w:rsidP="000E23B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ВИРІШИЛИ: Рішення прийнято (рішення №1, додається до протоколу).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---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ІІ. СЛУХАЛИ: Про затвердження Програми розвитку надання соціальних послуг у </w:t>
      </w:r>
      <w:proofErr w:type="spellStart"/>
      <w:r w:rsidRPr="000E23B8">
        <w:rPr>
          <w:color w:val="000000"/>
          <w:sz w:val="28"/>
          <w:szCs w:val="28"/>
        </w:rPr>
        <w:t>Новоодеській</w:t>
      </w:r>
      <w:proofErr w:type="spellEnd"/>
      <w:r w:rsidRPr="000E23B8">
        <w:rPr>
          <w:color w:val="000000"/>
          <w:sz w:val="28"/>
          <w:szCs w:val="28"/>
        </w:rPr>
        <w:t xml:space="preserve"> міській територіальній громаді на 2025–2028 роки.  </w:t>
      </w:r>
    </w:p>
    <w:p w:rsidR="000E23B8" w:rsidRPr="000E23B8" w:rsidRDefault="00884082" w:rsidP="000E23B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Венгеровська</w:t>
      </w:r>
      <w:proofErr w:type="spellEnd"/>
      <w:r>
        <w:rPr>
          <w:color w:val="000000"/>
          <w:sz w:val="28"/>
          <w:szCs w:val="28"/>
        </w:rPr>
        <w:t xml:space="preserve"> Т.П.,</w:t>
      </w:r>
      <w:r w:rsidR="000E23B8" w:rsidRPr="000E23B8">
        <w:rPr>
          <w:color w:val="000000"/>
          <w:sz w:val="28"/>
          <w:szCs w:val="28"/>
        </w:rPr>
        <w:t xml:space="preserve"> </w:t>
      </w:r>
      <w:r w:rsidR="005F290D">
        <w:rPr>
          <w:color w:val="000000"/>
          <w:sz w:val="28"/>
          <w:szCs w:val="28"/>
        </w:rPr>
        <w:t>начальник управління соціального захисту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0E23B8">
        <w:rPr>
          <w:color w:val="000000"/>
          <w:sz w:val="28"/>
          <w:szCs w:val="28"/>
        </w:rPr>
        <w:t>проєкту</w:t>
      </w:r>
      <w:proofErr w:type="spellEnd"/>
      <w:r w:rsidRPr="000E23B8">
        <w:rPr>
          <w:color w:val="000000"/>
          <w:sz w:val="28"/>
          <w:szCs w:val="28"/>
        </w:rPr>
        <w:t xml:space="preserve"> рішення не надійшло.  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lastRenderedPageBreak/>
        <w:t xml:space="preserve">Проведено поіменне електронне голосування щодо прийняття рішення в цілому.  </w:t>
      </w:r>
    </w:p>
    <w:p w:rsid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17</w:t>
      </w:r>
      <w:r w:rsidRPr="000E23B8">
        <w:rPr>
          <w:color w:val="000000"/>
          <w:sz w:val="28"/>
          <w:szCs w:val="28"/>
        </w:rPr>
        <w:t xml:space="preserve">, «проти» – 1, «утрималось» – 0.  </w:t>
      </w:r>
    </w:p>
    <w:p w:rsidR="00127D8A" w:rsidRPr="000E23B8" w:rsidRDefault="00127D8A" w:rsidP="00127D8A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ВИРІШИЛИ: Рішення прийнято (рішення №</w:t>
      </w:r>
      <w:r w:rsidR="00127D8A">
        <w:rPr>
          <w:color w:val="000000"/>
          <w:sz w:val="28"/>
          <w:szCs w:val="28"/>
        </w:rPr>
        <w:t xml:space="preserve"> </w:t>
      </w:r>
      <w:r w:rsidRPr="000E23B8">
        <w:rPr>
          <w:color w:val="000000"/>
          <w:sz w:val="28"/>
          <w:szCs w:val="28"/>
        </w:rPr>
        <w:t>2, додається до протоколу).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---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B86028" w:rsidRPr="000E23B8" w:rsidRDefault="000E23B8" w:rsidP="00B8602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ІІІ.</w:t>
      </w:r>
      <w:r w:rsidR="00B86028" w:rsidRPr="00B86028">
        <w:rPr>
          <w:color w:val="000000"/>
          <w:sz w:val="28"/>
          <w:szCs w:val="28"/>
        </w:rPr>
        <w:t xml:space="preserve"> </w:t>
      </w:r>
      <w:r w:rsidR="00B86028" w:rsidRPr="000E23B8">
        <w:rPr>
          <w:color w:val="000000"/>
          <w:sz w:val="28"/>
          <w:szCs w:val="28"/>
        </w:rPr>
        <w:t>СЛУХАЛИ</w:t>
      </w:r>
      <w:r w:rsidR="00967ABB">
        <w:rPr>
          <w:color w:val="000000"/>
          <w:sz w:val="28"/>
          <w:szCs w:val="28"/>
        </w:rPr>
        <w:t xml:space="preserve">: </w:t>
      </w:r>
      <w:r w:rsidR="00B86028" w:rsidRPr="000E23B8">
        <w:rPr>
          <w:color w:val="000000"/>
          <w:sz w:val="28"/>
          <w:szCs w:val="28"/>
        </w:rPr>
        <w:t xml:space="preserve">Про затвердження цільової Програми забезпечення підготовки та проведення приписки громадян до призовної дільниці другого відділу Миколаївського районного територіального центру комплектування та соціальної підтримки, призову громадян </w:t>
      </w:r>
      <w:proofErr w:type="spellStart"/>
      <w:r w:rsidR="00B86028" w:rsidRPr="000E23B8">
        <w:rPr>
          <w:color w:val="000000"/>
          <w:sz w:val="28"/>
          <w:szCs w:val="28"/>
        </w:rPr>
        <w:t>Новоодеської</w:t>
      </w:r>
      <w:proofErr w:type="spellEnd"/>
      <w:r w:rsidR="00B86028" w:rsidRPr="000E23B8">
        <w:rPr>
          <w:color w:val="000000"/>
          <w:sz w:val="28"/>
          <w:szCs w:val="28"/>
        </w:rPr>
        <w:t xml:space="preserve"> міської ради на строкову військову службу, призову на військову службу під час мобілізації військовозобов’язаних та резервістів на 2025 рік.  </w:t>
      </w:r>
    </w:p>
    <w:p w:rsidR="00B86028" w:rsidRPr="005050E3" w:rsidRDefault="00B86028" w:rsidP="00B86028">
      <w:pPr>
        <w:contextualSpacing/>
        <w:jc w:val="both"/>
        <w:rPr>
          <w:sz w:val="28"/>
          <w:szCs w:val="28"/>
        </w:rPr>
      </w:pPr>
      <w:r w:rsidRPr="005050E3">
        <w:rPr>
          <w:sz w:val="28"/>
          <w:szCs w:val="28"/>
        </w:rPr>
        <w:t xml:space="preserve">Доповідач: </w:t>
      </w:r>
      <w:proofErr w:type="spellStart"/>
      <w:r w:rsidR="00127D8A" w:rsidRPr="005050E3">
        <w:rPr>
          <w:sz w:val="28"/>
          <w:szCs w:val="28"/>
        </w:rPr>
        <w:t>Миндрул</w:t>
      </w:r>
      <w:proofErr w:type="spellEnd"/>
      <w:r w:rsidR="00127D8A" w:rsidRPr="005050E3">
        <w:rPr>
          <w:sz w:val="28"/>
          <w:szCs w:val="28"/>
        </w:rPr>
        <w:t xml:space="preserve"> О.</w:t>
      </w:r>
      <w:r w:rsidR="00884082" w:rsidRPr="005050E3">
        <w:rPr>
          <w:sz w:val="28"/>
          <w:szCs w:val="28"/>
        </w:rPr>
        <w:t>П.</w:t>
      </w:r>
      <w:r w:rsidR="00967ABB" w:rsidRPr="005050E3">
        <w:rPr>
          <w:sz w:val="28"/>
          <w:szCs w:val="28"/>
        </w:rPr>
        <w:t xml:space="preserve">, </w:t>
      </w:r>
      <w:r w:rsidR="00884082" w:rsidRPr="005050E3">
        <w:rPr>
          <w:sz w:val="28"/>
          <w:szCs w:val="28"/>
        </w:rPr>
        <w:t>старший офіцер відділення обліку мобілізаційної роботи 2-го відді</w:t>
      </w:r>
      <w:r w:rsidR="005050E3" w:rsidRPr="005050E3">
        <w:rPr>
          <w:sz w:val="28"/>
          <w:szCs w:val="28"/>
        </w:rPr>
        <w:t>л</w:t>
      </w:r>
      <w:r w:rsidR="00884082" w:rsidRPr="005050E3">
        <w:rPr>
          <w:sz w:val="28"/>
          <w:szCs w:val="28"/>
        </w:rPr>
        <w:t>у Миколаївськ</w:t>
      </w:r>
      <w:r w:rsidR="005050E3" w:rsidRPr="005050E3">
        <w:rPr>
          <w:sz w:val="28"/>
          <w:szCs w:val="28"/>
        </w:rPr>
        <w:t>о</w:t>
      </w:r>
      <w:r w:rsidR="00884082" w:rsidRPr="005050E3">
        <w:rPr>
          <w:sz w:val="28"/>
          <w:szCs w:val="28"/>
        </w:rPr>
        <w:t>го РТ</w:t>
      </w:r>
      <w:r w:rsidR="005050E3" w:rsidRPr="005050E3">
        <w:rPr>
          <w:sz w:val="28"/>
          <w:szCs w:val="28"/>
        </w:rPr>
        <w:t xml:space="preserve">ЦК </w:t>
      </w:r>
      <w:r w:rsidR="00884082" w:rsidRPr="005050E3">
        <w:rPr>
          <w:sz w:val="28"/>
          <w:szCs w:val="28"/>
        </w:rPr>
        <w:t>та СП</w:t>
      </w:r>
    </w:p>
    <w:p w:rsidR="00B86028" w:rsidRPr="000E23B8" w:rsidRDefault="00B86028" w:rsidP="00B86028">
      <w:pPr>
        <w:contextualSpacing/>
        <w:jc w:val="both"/>
        <w:rPr>
          <w:color w:val="000000"/>
          <w:sz w:val="28"/>
          <w:szCs w:val="28"/>
        </w:rPr>
      </w:pPr>
    </w:p>
    <w:p w:rsidR="00B86028" w:rsidRPr="000E23B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0E23B8">
        <w:rPr>
          <w:color w:val="000000"/>
          <w:sz w:val="28"/>
          <w:szCs w:val="28"/>
        </w:rPr>
        <w:t>проєкту</w:t>
      </w:r>
      <w:proofErr w:type="spellEnd"/>
      <w:r w:rsidRPr="000E23B8">
        <w:rPr>
          <w:color w:val="000000"/>
          <w:sz w:val="28"/>
          <w:szCs w:val="28"/>
        </w:rPr>
        <w:t xml:space="preserve"> рішення не надійшло.  </w:t>
      </w:r>
    </w:p>
    <w:p w:rsidR="00B86028" w:rsidRPr="000E23B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B86028" w:rsidRPr="000E23B8" w:rsidRDefault="00B86028" w:rsidP="00B860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Pr="000E23B8">
        <w:rPr>
          <w:color w:val="000000"/>
          <w:sz w:val="28"/>
          <w:szCs w:val="28"/>
        </w:rPr>
        <w:t xml:space="preserve">.  </w:t>
      </w:r>
    </w:p>
    <w:p w:rsidR="00B86028" w:rsidRPr="000E23B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ВИРІШИ</w:t>
      </w:r>
      <w:r>
        <w:rPr>
          <w:color w:val="000000"/>
          <w:sz w:val="28"/>
          <w:szCs w:val="28"/>
        </w:rPr>
        <w:t>ЛИ: Рішення прийнято (рішення №3</w:t>
      </w:r>
      <w:r w:rsidRPr="000E23B8">
        <w:rPr>
          <w:color w:val="000000"/>
          <w:sz w:val="28"/>
          <w:szCs w:val="28"/>
        </w:rPr>
        <w:t>, додається до протоколу).</w:t>
      </w:r>
    </w:p>
    <w:p w:rsidR="000E23B8" w:rsidRPr="000E23B8" w:rsidRDefault="000E23B8" w:rsidP="00B86028">
      <w:pPr>
        <w:contextualSpacing/>
        <w:jc w:val="both"/>
        <w:rPr>
          <w:color w:val="000000"/>
          <w:sz w:val="28"/>
          <w:szCs w:val="28"/>
        </w:rPr>
      </w:pPr>
    </w:p>
    <w:p w:rsidR="00FD04A3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---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B86028" w:rsidRPr="00B8602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B86028">
        <w:rPr>
          <w:color w:val="000000"/>
          <w:sz w:val="28"/>
          <w:szCs w:val="28"/>
        </w:rPr>
        <w:t>IV. СЛУХАЛИ: Про затвердження Програми відшкодування різниці в тарифах комунальному підприємству "</w:t>
      </w:r>
      <w:proofErr w:type="spellStart"/>
      <w:r w:rsidRPr="00B86028">
        <w:rPr>
          <w:color w:val="000000"/>
          <w:sz w:val="28"/>
          <w:szCs w:val="28"/>
        </w:rPr>
        <w:t>Новоодеський</w:t>
      </w:r>
      <w:proofErr w:type="spellEnd"/>
      <w:r w:rsidRPr="00B86028">
        <w:rPr>
          <w:color w:val="000000"/>
          <w:sz w:val="28"/>
          <w:szCs w:val="28"/>
        </w:rPr>
        <w:t xml:space="preserve"> міський водоканал" на житлово-комунальні послуги для населення на 2025 рік  </w:t>
      </w:r>
    </w:p>
    <w:p w:rsidR="00B86028" w:rsidRPr="00B86028" w:rsidRDefault="00884082" w:rsidP="00B860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Зла С.Л.,</w:t>
      </w:r>
      <w:r w:rsidR="00B86028" w:rsidRPr="00B86028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заступник міського голови</w:t>
      </w:r>
    </w:p>
    <w:p w:rsidR="00864A61" w:rsidRDefault="00864A61" w:rsidP="00B86028">
      <w:pPr>
        <w:contextualSpacing/>
        <w:jc w:val="both"/>
        <w:rPr>
          <w:color w:val="000000"/>
          <w:sz w:val="28"/>
          <w:szCs w:val="28"/>
        </w:rPr>
      </w:pPr>
    </w:p>
    <w:p w:rsidR="00B86028" w:rsidRPr="00B8602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B86028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B86028">
        <w:rPr>
          <w:color w:val="000000"/>
          <w:sz w:val="28"/>
          <w:szCs w:val="28"/>
        </w:rPr>
        <w:t>проєкту</w:t>
      </w:r>
      <w:proofErr w:type="spellEnd"/>
      <w:r w:rsidRPr="00B86028">
        <w:rPr>
          <w:color w:val="000000"/>
          <w:sz w:val="28"/>
          <w:szCs w:val="28"/>
        </w:rPr>
        <w:t xml:space="preserve"> рішення не надійшло.  </w:t>
      </w:r>
    </w:p>
    <w:p w:rsidR="00B86028" w:rsidRPr="00B8602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B86028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B86028" w:rsidRPr="00B86028" w:rsidRDefault="00361B17" w:rsidP="00B860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- 19</w:t>
      </w:r>
      <w:r w:rsidR="00B86028" w:rsidRPr="00B86028">
        <w:rPr>
          <w:color w:val="000000"/>
          <w:sz w:val="28"/>
          <w:szCs w:val="28"/>
        </w:rPr>
        <w:t>, «проти»</w:t>
      </w:r>
      <w:r>
        <w:rPr>
          <w:color w:val="000000"/>
          <w:sz w:val="28"/>
          <w:szCs w:val="28"/>
        </w:rPr>
        <w:t xml:space="preserve"> - 0, «утрималось» - 0</w:t>
      </w:r>
      <w:r w:rsidR="00B86028" w:rsidRPr="00B86028">
        <w:rPr>
          <w:color w:val="000000"/>
          <w:sz w:val="28"/>
          <w:szCs w:val="28"/>
        </w:rPr>
        <w:t xml:space="preserve">.  </w:t>
      </w:r>
    </w:p>
    <w:p w:rsidR="00B86028" w:rsidRPr="00B86028" w:rsidRDefault="00B86028" w:rsidP="00B86028">
      <w:pPr>
        <w:contextualSpacing/>
        <w:jc w:val="both"/>
        <w:rPr>
          <w:color w:val="000000"/>
          <w:sz w:val="28"/>
          <w:szCs w:val="28"/>
        </w:rPr>
      </w:pPr>
      <w:r w:rsidRPr="00B86028">
        <w:rPr>
          <w:color w:val="000000"/>
          <w:sz w:val="28"/>
          <w:szCs w:val="28"/>
        </w:rPr>
        <w:t>ВИРІШИЛИ: Рішення прийнято (рішення №4, додається до протоколу).</w:t>
      </w:r>
    </w:p>
    <w:p w:rsidR="00B86028" w:rsidRDefault="004051FB" w:rsidP="00B860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051FB" w:rsidRDefault="004051FB" w:rsidP="00B860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</w:t>
      </w:r>
    </w:p>
    <w:p w:rsidR="004051FB" w:rsidRPr="00B86028" w:rsidRDefault="004051FB" w:rsidP="00B86028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522975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="00967ABB">
        <w:rPr>
          <w:color w:val="000000"/>
          <w:sz w:val="28"/>
          <w:szCs w:val="28"/>
        </w:rPr>
        <w:t xml:space="preserve">. СЛУХАЛИ: </w:t>
      </w:r>
      <w:r w:rsidR="004051FB" w:rsidRPr="004051FB">
        <w:rPr>
          <w:color w:val="000000"/>
          <w:sz w:val="28"/>
          <w:szCs w:val="28"/>
        </w:rPr>
        <w:t xml:space="preserve">Про затвердження Плану діяльності з підготовки </w:t>
      </w:r>
      <w:proofErr w:type="spellStart"/>
      <w:r w:rsidR="004051FB" w:rsidRPr="004051FB">
        <w:rPr>
          <w:color w:val="000000"/>
          <w:sz w:val="28"/>
          <w:szCs w:val="28"/>
        </w:rPr>
        <w:t>проєктів</w:t>
      </w:r>
      <w:proofErr w:type="spellEnd"/>
      <w:r w:rsidR="004051FB" w:rsidRPr="004051FB">
        <w:rPr>
          <w:color w:val="000000"/>
          <w:sz w:val="28"/>
          <w:szCs w:val="28"/>
        </w:rPr>
        <w:t xml:space="preserve"> регуляторних актів на 2025 рік.  </w:t>
      </w:r>
    </w:p>
    <w:p w:rsidR="004051FB" w:rsidRPr="004051FB" w:rsidRDefault="00967ABB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Зла С.Л.,</w:t>
      </w:r>
      <w:r w:rsidR="004051FB" w:rsidRPr="004051FB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заступник міського голови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4051FB">
        <w:rPr>
          <w:color w:val="000000"/>
          <w:sz w:val="28"/>
          <w:szCs w:val="28"/>
        </w:rPr>
        <w:t>проєкту</w:t>
      </w:r>
      <w:proofErr w:type="spellEnd"/>
      <w:r w:rsidRPr="004051FB">
        <w:rPr>
          <w:color w:val="000000"/>
          <w:sz w:val="28"/>
          <w:szCs w:val="28"/>
        </w:rPr>
        <w:t xml:space="preserve"> рішення не надійшло.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Голосували: «за» – 1</w:t>
      </w:r>
      <w:r w:rsidR="00361B17">
        <w:rPr>
          <w:color w:val="000000"/>
          <w:sz w:val="28"/>
          <w:szCs w:val="28"/>
        </w:rPr>
        <w:t>8, «проти» – 0, «утрималось» – 0</w:t>
      </w:r>
      <w:r w:rsidRPr="004051FB">
        <w:rPr>
          <w:color w:val="000000"/>
          <w:sz w:val="28"/>
          <w:szCs w:val="28"/>
        </w:rPr>
        <w:t xml:space="preserve">.  </w:t>
      </w:r>
    </w:p>
    <w:p w:rsidR="00967ABB" w:rsidRPr="000E23B8" w:rsidRDefault="00967ABB" w:rsidP="00967AB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lastRenderedPageBreak/>
        <w:t>ВИРІШИ</w:t>
      </w:r>
      <w:r w:rsidR="00361B17">
        <w:rPr>
          <w:color w:val="000000"/>
          <w:sz w:val="28"/>
          <w:szCs w:val="28"/>
        </w:rPr>
        <w:t>ЛИ: Рішення прийнято (рішення №5</w:t>
      </w:r>
      <w:r w:rsidRPr="004051FB">
        <w:rPr>
          <w:color w:val="000000"/>
          <w:sz w:val="28"/>
          <w:szCs w:val="28"/>
        </w:rPr>
        <w:t>, додається до протоколу).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---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064959" w:rsidP="004051FB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VI</w:t>
      </w:r>
      <w:r w:rsidR="004051FB" w:rsidRPr="004051FB">
        <w:rPr>
          <w:color w:val="000000"/>
          <w:sz w:val="28"/>
          <w:szCs w:val="28"/>
        </w:rPr>
        <w:t xml:space="preserve">. СЛУХАЛИ:  Про затвердження Програми розвитку фізичної культури і спорту </w:t>
      </w:r>
      <w:proofErr w:type="spellStart"/>
      <w:r w:rsidR="004051FB" w:rsidRPr="004051FB">
        <w:rPr>
          <w:color w:val="000000"/>
          <w:sz w:val="28"/>
          <w:szCs w:val="28"/>
        </w:rPr>
        <w:t>Новоодеської</w:t>
      </w:r>
      <w:proofErr w:type="spellEnd"/>
      <w:r w:rsidR="004051FB" w:rsidRPr="004051FB">
        <w:rPr>
          <w:color w:val="000000"/>
          <w:sz w:val="28"/>
          <w:szCs w:val="28"/>
        </w:rPr>
        <w:t xml:space="preserve"> громади на 2025–2026 роки.  </w:t>
      </w:r>
    </w:p>
    <w:p w:rsidR="004051FB" w:rsidRPr="004051FB" w:rsidRDefault="00884082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Тищенко О.В.,</w:t>
      </w:r>
      <w:r w:rsidR="004051FB" w:rsidRPr="004051FB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культури, молоді та спорту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4051FB">
        <w:rPr>
          <w:color w:val="000000"/>
          <w:sz w:val="28"/>
          <w:szCs w:val="28"/>
        </w:rPr>
        <w:t>проєкту</w:t>
      </w:r>
      <w:proofErr w:type="spellEnd"/>
      <w:r w:rsidRPr="004051FB">
        <w:rPr>
          <w:color w:val="000000"/>
          <w:sz w:val="28"/>
          <w:szCs w:val="28"/>
        </w:rPr>
        <w:t xml:space="preserve"> рішення не надійшло.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4051FB" w:rsidRPr="004051FB" w:rsidRDefault="00361B17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4051FB" w:rsidRPr="004051FB">
        <w:rPr>
          <w:color w:val="000000"/>
          <w:sz w:val="28"/>
          <w:szCs w:val="28"/>
        </w:rPr>
        <w:t xml:space="preserve">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ВИРІШИ</w:t>
      </w:r>
      <w:r w:rsidR="00361B17">
        <w:rPr>
          <w:color w:val="000000"/>
          <w:sz w:val="28"/>
          <w:szCs w:val="28"/>
        </w:rPr>
        <w:t>ЛИ: Рішення прийнято (рішення №6</w:t>
      </w:r>
      <w:r w:rsidRPr="004051FB">
        <w:rPr>
          <w:color w:val="000000"/>
          <w:sz w:val="28"/>
          <w:szCs w:val="28"/>
        </w:rPr>
        <w:t>, додається до протоколу).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---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064959" w:rsidP="004051FB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VII</w:t>
      </w:r>
      <w:r w:rsidR="004051FB" w:rsidRPr="004051FB">
        <w:rPr>
          <w:color w:val="000000"/>
          <w:sz w:val="28"/>
          <w:szCs w:val="28"/>
        </w:rPr>
        <w:t xml:space="preserve">. СЛУХАЛИ:  Про затвердження Програми підтримки та розвитку молоді </w:t>
      </w:r>
      <w:proofErr w:type="spellStart"/>
      <w:r w:rsidR="004051FB" w:rsidRPr="004051FB">
        <w:rPr>
          <w:color w:val="000000"/>
          <w:sz w:val="28"/>
          <w:szCs w:val="28"/>
        </w:rPr>
        <w:t>Новоодеської</w:t>
      </w:r>
      <w:proofErr w:type="spellEnd"/>
      <w:r w:rsidR="004051FB" w:rsidRPr="004051FB">
        <w:rPr>
          <w:color w:val="000000"/>
          <w:sz w:val="28"/>
          <w:szCs w:val="28"/>
        </w:rPr>
        <w:t xml:space="preserve"> громади на 2025–2027 роки.  </w:t>
      </w:r>
    </w:p>
    <w:p w:rsidR="004051FB" w:rsidRPr="004051FB" w:rsidRDefault="00884082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Тищенко О.В.,</w:t>
      </w:r>
      <w:r w:rsidR="004051FB" w:rsidRPr="004051FB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культури, молоді та спорту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4051FB">
        <w:rPr>
          <w:color w:val="000000"/>
          <w:sz w:val="28"/>
          <w:szCs w:val="28"/>
        </w:rPr>
        <w:t>проєкту</w:t>
      </w:r>
      <w:proofErr w:type="spellEnd"/>
      <w:r w:rsidRPr="004051FB">
        <w:rPr>
          <w:color w:val="000000"/>
          <w:sz w:val="28"/>
          <w:szCs w:val="28"/>
        </w:rPr>
        <w:t xml:space="preserve"> рішення не надійшло.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4051FB" w:rsidRPr="004051FB" w:rsidRDefault="00361B17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</w:t>
      </w:r>
      <w:r w:rsidR="004051FB" w:rsidRPr="004051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«проти» – 0, «утрималось» – 0</w:t>
      </w:r>
      <w:r w:rsidR="004051FB" w:rsidRPr="004051FB">
        <w:rPr>
          <w:color w:val="000000"/>
          <w:sz w:val="28"/>
          <w:szCs w:val="28"/>
        </w:rPr>
        <w:t xml:space="preserve">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ВИРІШИ</w:t>
      </w:r>
      <w:r w:rsidR="00361B17">
        <w:rPr>
          <w:color w:val="000000"/>
          <w:sz w:val="28"/>
          <w:szCs w:val="28"/>
        </w:rPr>
        <w:t>ЛИ: Рішення прийнято (рішення №7</w:t>
      </w:r>
      <w:r w:rsidRPr="004051FB">
        <w:rPr>
          <w:color w:val="000000"/>
          <w:sz w:val="28"/>
          <w:szCs w:val="28"/>
        </w:rPr>
        <w:t>, додається до протоколу).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---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064959" w:rsidP="004051FB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VIII</w:t>
      </w:r>
      <w:r w:rsidR="004051FB" w:rsidRPr="004051FB">
        <w:rPr>
          <w:color w:val="000000"/>
          <w:sz w:val="28"/>
          <w:szCs w:val="28"/>
        </w:rPr>
        <w:t xml:space="preserve">. СЛУХАЛИ:  Про затвердження Положення про молодіжну раду.  </w:t>
      </w:r>
    </w:p>
    <w:p w:rsidR="004051FB" w:rsidRPr="004051FB" w:rsidRDefault="00884082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Тищенко О.В.,</w:t>
      </w:r>
      <w:r w:rsidR="004051FB" w:rsidRPr="004051FB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культури, молоді та спорту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4051FB">
        <w:rPr>
          <w:color w:val="000000"/>
          <w:sz w:val="28"/>
          <w:szCs w:val="28"/>
        </w:rPr>
        <w:t>проєкту</w:t>
      </w:r>
      <w:proofErr w:type="spellEnd"/>
      <w:r w:rsidRPr="004051FB">
        <w:rPr>
          <w:color w:val="000000"/>
          <w:sz w:val="28"/>
          <w:szCs w:val="28"/>
        </w:rPr>
        <w:t xml:space="preserve"> рішення не надійшло.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4051FB" w:rsidRPr="004051FB" w:rsidRDefault="00361B17" w:rsidP="004051F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4051FB" w:rsidRPr="004051FB">
        <w:rPr>
          <w:color w:val="000000"/>
          <w:sz w:val="28"/>
          <w:szCs w:val="28"/>
        </w:rPr>
        <w:t xml:space="preserve">.  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ВИРІШИ</w:t>
      </w:r>
      <w:r w:rsidR="00361B17">
        <w:rPr>
          <w:color w:val="000000"/>
          <w:sz w:val="28"/>
          <w:szCs w:val="28"/>
        </w:rPr>
        <w:t>ЛИ: Рішення прийнято (рішення №8</w:t>
      </w:r>
      <w:r w:rsidRPr="004051FB">
        <w:rPr>
          <w:color w:val="000000"/>
          <w:sz w:val="28"/>
          <w:szCs w:val="28"/>
        </w:rPr>
        <w:t>, додається до протоколу).</w:t>
      </w:r>
    </w:p>
    <w:p w:rsidR="004051FB" w:rsidRP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</w:p>
    <w:p w:rsidR="004051FB" w:rsidRDefault="004051FB" w:rsidP="004051FB">
      <w:pPr>
        <w:contextualSpacing/>
        <w:jc w:val="both"/>
        <w:rPr>
          <w:color w:val="000000"/>
          <w:sz w:val="28"/>
          <w:szCs w:val="28"/>
        </w:rPr>
      </w:pPr>
      <w:r w:rsidRPr="004051FB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IX</w:t>
      </w:r>
      <w:r w:rsidR="00522975" w:rsidRPr="00522975">
        <w:rPr>
          <w:color w:val="000000"/>
          <w:sz w:val="28"/>
          <w:szCs w:val="28"/>
        </w:rPr>
        <w:t xml:space="preserve">. СЛУХАЛИ: Про затвердження Програми економічного і соціального розвитку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на 2025–2027 роки.  </w:t>
      </w:r>
    </w:p>
    <w:p w:rsidR="00522975" w:rsidRPr="00522975" w:rsidRDefault="00612602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Хлівна</w:t>
      </w:r>
      <w:proofErr w:type="spellEnd"/>
      <w:r>
        <w:rPr>
          <w:color w:val="000000"/>
          <w:sz w:val="28"/>
          <w:szCs w:val="28"/>
        </w:rPr>
        <w:t>-Андреєва О.Г.,</w:t>
      </w:r>
      <w:r w:rsidR="00522975"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 xml:space="preserve">начальник відділу </w:t>
      </w:r>
      <w:r w:rsidR="00CF2DC9" w:rsidRPr="00CF2DC9">
        <w:rPr>
          <w:color w:val="000000"/>
          <w:sz w:val="28"/>
          <w:szCs w:val="28"/>
        </w:rPr>
        <w:t>економічного та агропромислового розвитку, інвестицій, регуляторної політики апарату виконавчого комітету міської ради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361B17">
        <w:rPr>
          <w:color w:val="000000"/>
          <w:sz w:val="28"/>
          <w:szCs w:val="28"/>
        </w:rPr>
        <w:t>И: Рішення прийнято (рішення №9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</w:t>
      </w:r>
      <w:r w:rsidR="00522975" w:rsidRPr="00522975">
        <w:rPr>
          <w:color w:val="000000"/>
          <w:sz w:val="28"/>
          <w:szCs w:val="28"/>
        </w:rPr>
        <w:t xml:space="preserve">. СЛУХАЛИ:  Про внесення змін до рішення міської ради від 24.04.2024 року №5 «Про передачу коштів з бюджету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у 2024 році у сумі 500 000 грн».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Литвиненко Т.Г.  </w:t>
      </w:r>
      <w:r w:rsidR="00864A61">
        <w:rPr>
          <w:color w:val="000000"/>
          <w:sz w:val="28"/>
          <w:szCs w:val="28"/>
        </w:rPr>
        <w:t xml:space="preserve">начальник фінансового управління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Голосували: «за» – </w:t>
      </w:r>
      <w:r w:rsidR="00361B17">
        <w:rPr>
          <w:color w:val="000000"/>
          <w:sz w:val="28"/>
          <w:szCs w:val="28"/>
        </w:rPr>
        <w:t>19, «проти» – 0, «утрималось» – 0</w:t>
      </w:r>
      <w:r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361B17">
        <w:rPr>
          <w:color w:val="000000"/>
          <w:sz w:val="28"/>
          <w:szCs w:val="28"/>
        </w:rPr>
        <w:t>И: Рішення прийнято (рішення №10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XI</w:t>
      </w:r>
      <w:r w:rsidR="00522975" w:rsidRPr="00522975">
        <w:rPr>
          <w:color w:val="000000"/>
          <w:sz w:val="28"/>
          <w:szCs w:val="28"/>
        </w:rPr>
        <w:t xml:space="preserve">. СЛУХАЛИ: Про передачу коштів з бюджету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у 2024 році у сумі 500 000 грн.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Литвиненко Т.Г.  </w:t>
      </w:r>
      <w:r w:rsidR="00864A61">
        <w:rPr>
          <w:color w:val="000000"/>
          <w:sz w:val="28"/>
          <w:szCs w:val="28"/>
        </w:rPr>
        <w:t xml:space="preserve">начальник фінансового управління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1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361B17">
        <w:rPr>
          <w:color w:val="000000"/>
          <w:sz w:val="28"/>
          <w:szCs w:val="28"/>
        </w:rPr>
        <w:t>И: Рішення прийнято (рішення №11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XII</w:t>
      </w:r>
      <w:r w:rsidR="00522975" w:rsidRPr="00522975">
        <w:rPr>
          <w:color w:val="000000"/>
          <w:sz w:val="28"/>
          <w:szCs w:val="28"/>
        </w:rPr>
        <w:t xml:space="preserve">. СЛУХАЛИ: Про внесення змін до бюджету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на 2024 рік.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Литвиненко Т.Г.  </w:t>
      </w:r>
      <w:r w:rsidR="00864A61">
        <w:rPr>
          <w:color w:val="000000"/>
          <w:sz w:val="28"/>
          <w:szCs w:val="28"/>
        </w:rPr>
        <w:t xml:space="preserve">начальник фінансового управління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361B17">
        <w:rPr>
          <w:color w:val="000000"/>
          <w:sz w:val="28"/>
          <w:szCs w:val="28"/>
        </w:rPr>
        <w:t>И: Рішення прийнято (рішення №12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XIII</w:t>
      </w:r>
      <w:r w:rsidR="00522975" w:rsidRPr="00522975">
        <w:rPr>
          <w:color w:val="000000"/>
          <w:sz w:val="28"/>
          <w:szCs w:val="28"/>
        </w:rPr>
        <w:t xml:space="preserve">. СЛУХАЛИ: Про передачу коштів з бюджету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у 2025 році у сумі 170 000 грн.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lastRenderedPageBreak/>
        <w:t xml:space="preserve">Доповідач: Литвиненко Т.Г.  </w:t>
      </w:r>
      <w:r w:rsidR="00864A61">
        <w:rPr>
          <w:color w:val="000000"/>
          <w:sz w:val="28"/>
          <w:szCs w:val="28"/>
        </w:rPr>
        <w:t xml:space="preserve">начальник фінансового управління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Голосува</w:t>
      </w:r>
      <w:r w:rsidR="00361B17">
        <w:rPr>
          <w:color w:val="000000"/>
          <w:sz w:val="28"/>
          <w:szCs w:val="28"/>
        </w:rPr>
        <w:t>ли: «за» – 19, «проти» – 0, «утрималось» – 0</w:t>
      </w:r>
      <w:r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361B17">
        <w:rPr>
          <w:color w:val="000000"/>
          <w:sz w:val="28"/>
          <w:szCs w:val="28"/>
        </w:rPr>
        <w:t>И: Рішення прийнято (рішення №13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XIV</w:t>
      </w:r>
      <w:r w:rsidR="00522975" w:rsidRPr="00522975">
        <w:rPr>
          <w:color w:val="000000"/>
          <w:sz w:val="28"/>
          <w:szCs w:val="28"/>
        </w:rPr>
        <w:t xml:space="preserve">. СЛУХАЛИ: Про передачу коштів з бюджету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у 2025 році у сумі 216 031 грн.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Литвиненко Т.Г.  </w:t>
      </w:r>
      <w:r w:rsidR="00864A61">
        <w:rPr>
          <w:color w:val="000000"/>
          <w:sz w:val="28"/>
          <w:szCs w:val="28"/>
        </w:rPr>
        <w:t xml:space="preserve">начальник фінансового управління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864A61" w:rsidRPr="00522975" w:rsidRDefault="00864A61" w:rsidP="00864A61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 (рішення №1</w:t>
      </w:r>
      <w:r w:rsidR="00361B17">
        <w:rPr>
          <w:color w:val="000000"/>
          <w:sz w:val="28"/>
          <w:szCs w:val="28"/>
        </w:rPr>
        <w:t>4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XV</w:t>
      </w:r>
      <w:r w:rsidR="00522975" w:rsidRPr="00522975">
        <w:rPr>
          <w:color w:val="000000"/>
          <w:sz w:val="28"/>
          <w:szCs w:val="28"/>
        </w:rPr>
        <w:t xml:space="preserve">. СЛУХАЛИ: Про бюджет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на 2025 рік.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Литвиненко Т.Г.  </w:t>
      </w:r>
      <w:r w:rsidR="00864A61">
        <w:rPr>
          <w:color w:val="000000"/>
          <w:sz w:val="28"/>
          <w:szCs w:val="28"/>
        </w:rPr>
        <w:t xml:space="preserve">начальник фінансового управління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864A61" w:rsidRPr="00522975" w:rsidRDefault="00864A61" w:rsidP="00864A61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361B17">
        <w:rPr>
          <w:color w:val="000000"/>
          <w:sz w:val="28"/>
          <w:szCs w:val="28"/>
        </w:rPr>
        <w:t>И: Рішення прийнято (рішення №15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4051FB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XVI</w:t>
      </w:r>
      <w:r w:rsidR="00522975" w:rsidRPr="00522975">
        <w:rPr>
          <w:color w:val="000000"/>
          <w:sz w:val="28"/>
          <w:szCs w:val="28"/>
        </w:rPr>
        <w:t xml:space="preserve">. СЛУХАЛИ: Про затвердження плану роботи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восьмого скликання на 2025 рік.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Брусенко</w:t>
      </w:r>
      <w:proofErr w:type="spellEnd"/>
      <w:r w:rsidRPr="00522975">
        <w:rPr>
          <w:color w:val="000000"/>
          <w:sz w:val="28"/>
          <w:szCs w:val="28"/>
        </w:rPr>
        <w:t xml:space="preserve"> О.О.  </w:t>
      </w:r>
      <w:r w:rsidR="00864A61">
        <w:rPr>
          <w:color w:val="000000"/>
          <w:sz w:val="28"/>
          <w:szCs w:val="28"/>
        </w:rPr>
        <w:t xml:space="preserve">секретар </w:t>
      </w:r>
      <w:proofErr w:type="spellStart"/>
      <w:r w:rsidR="00864A61">
        <w:rPr>
          <w:color w:val="000000"/>
          <w:sz w:val="28"/>
          <w:szCs w:val="28"/>
        </w:rPr>
        <w:t>Новоодеської</w:t>
      </w:r>
      <w:proofErr w:type="spellEnd"/>
      <w:r w:rsidR="00864A61">
        <w:rPr>
          <w:color w:val="000000"/>
          <w:sz w:val="28"/>
          <w:szCs w:val="28"/>
        </w:rPr>
        <w:t xml:space="preserve"> міської ради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</w:t>
      </w:r>
      <w:r w:rsidR="00522975" w:rsidRPr="00522975">
        <w:rPr>
          <w:color w:val="000000"/>
          <w:sz w:val="28"/>
          <w:szCs w:val="28"/>
        </w:rPr>
        <w:t>, «</w:t>
      </w:r>
      <w:r>
        <w:rPr>
          <w:color w:val="000000"/>
          <w:sz w:val="28"/>
          <w:szCs w:val="28"/>
        </w:rPr>
        <w:t>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4E350F" w:rsidRPr="000E23B8" w:rsidRDefault="004E350F" w:rsidP="004E35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lastRenderedPageBreak/>
        <w:t>ВИРІШИЛ</w:t>
      </w:r>
      <w:r w:rsidR="00361B17">
        <w:rPr>
          <w:color w:val="000000"/>
          <w:sz w:val="28"/>
          <w:szCs w:val="28"/>
        </w:rPr>
        <w:t>И: Рішення прийнято (рішення №16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XVII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внесення змін до статутів закладів загальної середньої освіти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шляхом викладення їх у новій редакції.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Молчановська</w:t>
      </w:r>
      <w:proofErr w:type="spellEnd"/>
      <w:r w:rsidRPr="00522975">
        <w:rPr>
          <w:color w:val="000000"/>
          <w:sz w:val="28"/>
          <w:szCs w:val="28"/>
        </w:rPr>
        <w:t xml:space="preserve"> Н.В.  </w:t>
      </w:r>
      <w:r w:rsidR="00864A61">
        <w:rPr>
          <w:color w:val="000000"/>
          <w:sz w:val="28"/>
          <w:szCs w:val="28"/>
        </w:rPr>
        <w:t>начальник управління освіти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</w:t>
      </w:r>
      <w:r w:rsidR="00EE7DEE">
        <w:rPr>
          <w:color w:val="000000"/>
          <w:sz w:val="28"/>
          <w:szCs w:val="28"/>
        </w:rPr>
        <w:t>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№17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XVIII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визначення опорним закладом освіти </w:t>
      </w:r>
      <w:proofErr w:type="spellStart"/>
      <w:r w:rsidR="00522975" w:rsidRPr="00522975">
        <w:rPr>
          <w:color w:val="000000"/>
          <w:sz w:val="28"/>
          <w:szCs w:val="28"/>
        </w:rPr>
        <w:t>Новоодеського</w:t>
      </w:r>
      <w:proofErr w:type="spellEnd"/>
      <w:r w:rsidR="00522975" w:rsidRPr="00522975">
        <w:rPr>
          <w:color w:val="000000"/>
          <w:sz w:val="28"/>
          <w:szCs w:val="28"/>
        </w:rPr>
        <w:t xml:space="preserve"> ліцею №1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Миколаївської області та внесення змін до статуту шляхом викладення його у новій редакції.  </w:t>
      </w:r>
    </w:p>
    <w:p w:rsidR="00864A61" w:rsidRPr="00522975" w:rsidRDefault="004E350F" w:rsidP="00864A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Молчановська</w:t>
      </w:r>
      <w:proofErr w:type="spellEnd"/>
      <w:r>
        <w:rPr>
          <w:color w:val="000000"/>
          <w:sz w:val="28"/>
          <w:szCs w:val="28"/>
        </w:rPr>
        <w:t xml:space="preserve"> Н.В.,</w:t>
      </w:r>
      <w:r w:rsidR="00522975"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управління освіти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ВИРІШИЛИ: </w:t>
      </w:r>
      <w:r w:rsidR="00EE7DEE">
        <w:rPr>
          <w:color w:val="000000"/>
          <w:sz w:val="28"/>
          <w:szCs w:val="28"/>
        </w:rPr>
        <w:t>Рішення прийнято (рішення №18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XIX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плану трансформації мережі закладів загальної середньої освіти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на 2025–2027 роки.  </w:t>
      </w:r>
    </w:p>
    <w:p w:rsidR="00864A61" w:rsidRPr="00522975" w:rsidRDefault="004E350F" w:rsidP="00864A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Доповідач: </w:t>
      </w:r>
      <w:proofErr w:type="spellStart"/>
      <w:r>
        <w:rPr>
          <w:color w:val="000000"/>
          <w:sz w:val="28"/>
          <w:szCs w:val="28"/>
        </w:rPr>
        <w:t>Молчановська</w:t>
      </w:r>
      <w:proofErr w:type="spellEnd"/>
      <w:r>
        <w:rPr>
          <w:color w:val="000000"/>
          <w:sz w:val="28"/>
          <w:szCs w:val="28"/>
        </w:rPr>
        <w:t xml:space="preserve"> Н.В.,</w:t>
      </w:r>
      <w:r w:rsidR="00522975"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управління освіти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16, «проти» – 1, «утрималось» – 2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 (рішення №</w:t>
      </w:r>
      <w:r w:rsidR="00EE7DEE">
        <w:rPr>
          <w:color w:val="000000"/>
          <w:sz w:val="28"/>
          <w:szCs w:val="28"/>
        </w:rPr>
        <w:t>19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Миколаївського району Миколаївської області, шкільного автобуса ATAMAN D093S2.  </w:t>
      </w:r>
    </w:p>
    <w:p w:rsidR="00522975" w:rsidRPr="00522975" w:rsidRDefault="004E350F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Щербина В.В.,</w:t>
      </w:r>
      <w:r w:rsidR="00522975"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житлово-комунального господарства та цивільного захисту апарату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lastRenderedPageBreak/>
        <w:t xml:space="preserve">Проведено поіменне електронне голосування щодо прийняття рішення в цілому.  </w:t>
      </w:r>
    </w:p>
    <w:p w:rsid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4E350F" w:rsidRPr="000E23B8" w:rsidRDefault="004E350F" w:rsidP="004E35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№20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безоплатне прийняття у комунальну власність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Миколаївського району Миколаївської області транспортного засобу </w:t>
      </w:r>
      <w:proofErr w:type="spellStart"/>
      <w:r w:rsidR="00522975" w:rsidRPr="00522975">
        <w:rPr>
          <w:color w:val="000000"/>
          <w:sz w:val="28"/>
          <w:szCs w:val="28"/>
        </w:rPr>
        <w:t>Volkswagen</w:t>
      </w:r>
      <w:proofErr w:type="spellEnd"/>
      <w:r w:rsidR="00522975" w:rsidRPr="00522975">
        <w:rPr>
          <w:color w:val="000000"/>
          <w:sz w:val="28"/>
          <w:szCs w:val="28"/>
        </w:rPr>
        <w:t xml:space="preserve"> </w:t>
      </w:r>
      <w:proofErr w:type="spellStart"/>
      <w:r w:rsidR="00522975" w:rsidRPr="00522975">
        <w:rPr>
          <w:color w:val="000000"/>
          <w:sz w:val="28"/>
          <w:szCs w:val="28"/>
        </w:rPr>
        <w:t>Multivan</w:t>
      </w:r>
      <w:proofErr w:type="spellEnd"/>
      <w:r w:rsidR="00522975" w:rsidRPr="00522975">
        <w:rPr>
          <w:color w:val="000000"/>
          <w:sz w:val="28"/>
          <w:szCs w:val="28"/>
        </w:rPr>
        <w:t xml:space="preserve">.  </w:t>
      </w:r>
    </w:p>
    <w:p w:rsidR="00864A61" w:rsidRPr="00522975" w:rsidRDefault="004E350F" w:rsidP="00864A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Щербина В.В.,</w:t>
      </w:r>
      <w:r w:rsidR="00522975"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житлово-комунального господарства та цивільного захисту апарату</w:t>
      </w:r>
    </w:p>
    <w:p w:rsidR="00864A61" w:rsidRPr="00522975" w:rsidRDefault="00864A61" w:rsidP="00864A61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4E350F" w:rsidRPr="000E23B8" w:rsidRDefault="004E350F" w:rsidP="004E35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№21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безоплатне прийняття до комунальної власності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територіальної громади в особі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майна (самохідний екскаватор на гусеничному ходу та трактор YTO) в рамках </w:t>
      </w:r>
      <w:proofErr w:type="spellStart"/>
      <w:r w:rsidR="00522975" w:rsidRPr="00522975">
        <w:rPr>
          <w:color w:val="000000"/>
          <w:sz w:val="28"/>
          <w:szCs w:val="28"/>
        </w:rPr>
        <w:t>проєкту</w:t>
      </w:r>
      <w:proofErr w:type="spellEnd"/>
      <w:r w:rsidR="00522975" w:rsidRPr="00522975">
        <w:rPr>
          <w:color w:val="000000"/>
          <w:sz w:val="28"/>
          <w:szCs w:val="28"/>
        </w:rPr>
        <w:t xml:space="preserve"> «Підвищення ефективності роботи і підзвітності органів місцевого самоврядування («ГОВЕРЛА»)».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Доповідач: Щербина В.В.</w:t>
      </w:r>
      <w:r w:rsidR="004E350F">
        <w:rPr>
          <w:color w:val="000000"/>
          <w:sz w:val="28"/>
          <w:szCs w:val="28"/>
        </w:rPr>
        <w:t>,</w:t>
      </w:r>
      <w:r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житлово-комунального господарства та цивільного захисту апарату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№22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XXIII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передачу комунального майна на баланс КП «Правопорядок».  </w:t>
      </w:r>
    </w:p>
    <w:p w:rsidR="00864A61" w:rsidRPr="00522975" w:rsidRDefault="00522975" w:rsidP="00864A61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Доповідач: Щербина В.В</w:t>
      </w:r>
      <w:r w:rsidR="004E350F">
        <w:rPr>
          <w:color w:val="000000"/>
          <w:sz w:val="28"/>
          <w:szCs w:val="28"/>
        </w:rPr>
        <w:t>.,</w:t>
      </w:r>
      <w:r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житлово-комунального господарства та цивільного захисту апарату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Голосували: «за» – 18, «проти» – 1,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№23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XXIV</w:t>
      </w:r>
      <w:r w:rsidR="00522975" w:rsidRPr="00522975">
        <w:rPr>
          <w:color w:val="000000"/>
          <w:sz w:val="28"/>
          <w:szCs w:val="28"/>
        </w:rPr>
        <w:t xml:space="preserve">. СЛУХАЛИ: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Про передачу комунального майна на баланс КП «</w:t>
      </w:r>
      <w:proofErr w:type="spellStart"/>
      <w:r w:rsidRPr="00522975">
        <w:rPr>
          <w:color w:val="000000"/>
          <w:sz w:val="28"/>
          <w:szCs w:val="28"/>
        </w:rPr>
        <w:t>Новоодеський</w:t>
      </w:r>
      <w:proofErr w:type="spellEnd"/>
      <w:r w:rsidRPr="00522975">
        <w:rPr>
          <w:color w:val="000000"/>
          <w:sz w:val="28"/>
          <w:szCs w:val="28"/>
        </w:rPr>
        <w:t xml:space="preserve"> міський водоканал».  </w:t>
      </w:r>
    </w:p>
    <w:p w:rsidR="00864A61" w:rsidRPr="00522975" w:rsidRDefault="004E350F" w:rsidP="00864A61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Доповідач: Щербина В.В.,</w:t>
      </w:r>
      <w:r w:rsidR="00522975" w:rsidRPr="00522975">
        <w:rPr>
          <w:color w:val="000000"/>
          <w:sz w:val="28"/>
          <w:szCs w:val="28"/>
        </w:rPr>
        <w:t xml:space="preserve"> </w:t>
      </w:r>
      <w:r w:rsidR="00864A61">
        <w:rPr>
          <w:color w:val="000000"/>
          <w:sz w:val="28"/>
          <w:szCs w:val="28"/>
        </w:rPr>
        <w:t>начальник відділу житлово-комунального господарства та цивільного захисту апарату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</w:t>
      </w:r>
      <w:r w:rsidR="00522975" w:rsidRPr="00522975">
        <w:rPr>
          <w:color w:val="000000"/>
          <w:sz w:val="28"/>
          <w:szCs w:val="28"/>
        </w:rPr>
        <w:t>, «проти» – 0, «у</w:t>
      </w:r>
      <w:r>
        <w:rPr>
          <w:color w:val="000000"/>
          <w:sz w:val="28"/>
          <w:szCs w:val="28"/>
        </w:rPr>
        <w:t>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№24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XXV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дострокове припинення договору оренди землі громадянином України Булгаковим Ю.В.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№25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XXVI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дострокове розірвання договору оренди земельної ділянки за згодою сторін.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№26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XXVII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надання в постійне користування земельної ділянки РОВР у Миколаївській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lastRenderedPageBreak/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</w:t>
      </w:r>
      <w:r w:rsidR="00EE7DEE">
        <w:rPr>
          <w:color w:val="000000"/>
          <w:sz w:val="28"/>
          <w:szCs w:val="28"/>
        </w:rPr>
        <w:t xml:space="preserve"> (рішення №27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XXVIII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внесення змін до договору оренди земельної ділянки під водним об’єктом, яка використовується ТОВ «Південний Берег-Н».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</w:t>
      </w:r>
      <w:r w:rsidR="00EE7DEE">
        <w:rPr>
          <w:color w:val="000000"/>
          <w:sz w:val="28"/>
          <w:szCs w:val="28"/>
        </w:rPr>
        <w:t>ЛИ: Рішення прийнято (рішення №28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XXIX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поновлення договорів оренди земельних ділянок ФГ «Топаз-Т».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№29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XXX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</w:t>
      </w:r>
      <w:proofErr w:type="spellStart"/>
      <w:r w:rsidR="00522975" w:rsidRPr="00522975">
        <w:rPr>
          <w:color w:val="000000"/>
          <w:sz w:val="28"/>
          <w:szCs w:val="28"/>
        </w:rPr>
        <w:t>проєкту</w:t>
      </w:r>
      <w:proofErr w:type="spellEnd"/>
      <w:r w:rsidR="00522975" w:rsidRPr="00522975">
        <w:rPr>
          <w:color w:val="000000"/>
          <w:sz w:val="28"/>
          <w:szCs w:val="28"/>
        </w:rPr>
        <w:t xml:space="preserve"> землеустрою щодо відведення земельної ділянки та проведення земельних торгів з продажу права оренди земельної ділянки (1.0 га).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№30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lastRenderedPageBreak/>
        <w:t>XXXI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</w:t>
      </w:r>
      <w:proofErr w:type="spellStart"/>
      <w:r w:rsidR="00522975" w:rsidRPr="00522975">
        <w:rPr>
          <w:color w:val="000000"/>
          <w:sz w:val="28"/>
          <w:szCs w:val="28"/>
        </w:rPr>
        <w:t>Димівське</w:t>
      </w:r>
      <w:proofErr w:type="spellEnd"/>
      <w:r w:rsidR="00522975" w:rsidRPr="00522975">
        <w:rPr>
          <w:color w:val="000000"/>
          <w:sz w:val="28"/>
          <w:szCs w:val="28"/>
        </w:rPr>
        <w:t xml:space="preserve">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</w:t>
      </w:r>
      <w:r w:rsidR="00522975" w:rsidRPr="00522975">
        <w:rPr>
          <w:color w:val="000000"/>
          <w:sz w:val="28"/>
          <w:szCs w:val="28"/>
        </w:rPr>
        <w:t>, «</w:t>
      </w:r>
      <w:r>
        <w:rPr>
          <w:color w:val="000000"/>
          <w:sz w:val="28"/>
          <w:szCs w:val="28"/>
        </w:rPr>
        <w:t>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EE7DEE">
        <w:rPr>
          <w:color w:val="000000"/>
          <w:sz w:val="28"/>
          <w:szCs w:val="28"/>
        </w:rPr>
        <w:t>И: Рішення прийнято (рішення №31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064959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064959" w:rsidRDefault="00064959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XXXII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Зарічне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EE7DEE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</w:t>
      </w:r>
      <w:r w:rsidR="004E350F">
        <w:rPr>
          <w:color w:val="000000"/>
          <w:sz w:val="28"/>
          <w:szCs w:val="28"/>
        </w:rPr>
        <w:t>8</w:t>
      </w:r>
      <w:r w:rsidR="00522975" w:rsidRPr="00522975">
        <w:rPr>
          <w:color w:val="000000"/>
          <w:sz w:val="28"/>
          <w:szCs w:val="28"/>
        </w:rPr>
        <w:t xml:space="preserve">, «проти» – 0, «утрималось» </w:t>
      </w:r>
      <w:r>
        <w:rPr>
          <w:color w:val="000000"/>
          <w:sz w:val="28"/>
          <w:szCs w:val="28"/>
        </w:rPr>
        <w:t>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4E350F" w:rsidRPr="000E23B8" w:rsidRDefault="004E350F" w:rsidP="004E35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№32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XXXIII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Кам’янка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  <w:r w:rsidRPr="00522975">
        <w:rPr>
          <w:color w:val="000000"/>
          <w:sz w:val="28"/>
          <w:szCs w:val="28"/>
        </w:rPr>
        <w:t xml:space="preserve">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17, «проти» – 1,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4E350F" w:rsidRPr="000E23B8" w:rsidRDefault="004E350F" w:rsidP="004E35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№33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XXXIV</w:t>
      </w:r>
      <w:r w:rsidR="004E350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Криворіжжя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lastRenderedPageBreak/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4E350F" w:rsidRPr="000E23B8" w:rsidRDefault="004E350F" w:rsidP="004E35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</w:t>
      </w:r>
      <w:r w:rsidR="005F290D">
        <w:rPr>
          <w:color w:val="000000"/>
          <w:sz w:val="28"/>
          <w:szCs w:val="28"/>
        </w:rPr>
        <w:t>то (рішення №34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XXXV</w:t>
      </w:r>
      <w:r w:rsidR="00522975" w:rsidRPr="00522975">
        <w:rPr>
          <w:color w:val="000000"/>
          <w:sz w:val="28"/>
          <w:szCs w:val="28"/>
        </w:rPr>
        <w:t xml:space="preserve">. СЛУХАЛИ: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</w:t>
      </w:r>
      <w:proofErr w:type="spellStart"/>
      <w:r w:rsidRPr="00522975">
        <w:rPr>
          <w:color w:val="000000"/>
          <w:sz w:val="28"/>
          <w:szCs w:val="28"/>
        </w:rPr>
        <w:t>Новоолександрівське</w:t>
      </w:r>
      <w:proofErr w:type="spellEnd"/>
      <w:r w:rsidRPr="00522975">
        <w:rPr>
          <w:color w:val="000000"/>
          <w:sz w:val="28"/>
          <w:szCs w:val="28"/>
        </w:rPr>
        <w:t xml:space="preserve"> </w:t>
      </w:r>
      <w:proofErr w:type="spellStart"/>
      <w:r w:rsidRPr="00522975">
        <w:rPr>
          <w:color w:val="000000"/>
          <w:sz w:val="28"/>
          <w:szCs w:val="28"/>
        </w:rPr>
        <w:t>Новоодеської</w:t>
      </w:r>
      <w:proofErr w:type="spellEnd"/>
      <w:r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B75C2E" w:rsidRPr="000E23B8" w:rsidRDefault="00B75C2E" w:rsidP="00B75C2E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 (рішення №3</w:t>
      </w:r>
      <w:r w:rsidR="005F290D">
        <w:rPr>
          <w:color w:val="000000"/>
          <w:sz w:val="28"/>
          <w:szCs w:val="28"/>
        </w:rPr>
        <w:t>5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064959" w:rsidP="00522975">
      <w:pPr>
        <w:contextualSpacing/>
        <w:jc w:val="both"/>
        <w:rPr>
          <w:color w:val="000000"/>
          <w:sz w:val="28"/>
          <w:szCs w:val="28"/>
        </w:rPr>
      </w:pPr>
      <w:r w:rsidRPr="00064959">
        <w:rPr>
          <w:color w:val="000000"/>
          <w:sz w:val="28"/>
          <w:szCs w:val="28"/>
        </w:rPr>
        <w:t>XXXVI</w:t>
      </w:r>
      <w:r w:rsidR="00522975" w:rsidRPr="00522975">
        <w:rPr>
          <w:color w:val="000000"/>
          <w:sz w:val="28"/>
          <w:szCs w:val="28"/>
        </w:rPr>
        <w:t>. СЛУХАЛИ</w:t>
      </w:r>
      <w:r w:rsidR="00B75C2E">
        <w:rPr>
          <w:color w:val="000000"/>
          <w:sz w:val="28"/>
          <w:szCs w:val="28"/>
        </w:rPr>
        <w:t xml:space="preserve">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</w:t>
      </w:r>
      <w:proofErr w:type="spellStart"/>
      <w:r w:rsidR="00522975" w:rsidRPr="00522975">
        <w:rPr>
          <w:color w:val="000000"/>
          <w:sz w:val="28"/>
          <w:szCs w:val="28"/>
        </w:rPr>
        <w:t>Новосафронівка</w:t>
      </w:r>
      <w:proofErr w:type="spellEnd"/>
      <w:r w:rsidR="00522975" w:rsidRPr="00522975">
        <w:rPr>
          <w:color w:val="000000"/>
          <w:sz w:val="28"/>
          <w:szCs w:val="28"/>
        </w:rPr>
        <w:t xml:space="preserve">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B75C2E" w:rsidRPr="000E23B8" w:rsidRDefault="00B75C2E" w:rsidP="00B75C2E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№36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XXXVII</w:t>
      </w:r>
      <w:r w:rsidR="00B75C2E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Озерне </w:t>
      </w:r>
      <w:proofErr w:type="spellStart"/>
      <w:r w:rsidR="00522975" w:rsidRPr="00522975">
        <w:rPr>
          <w:color w:val="000000"/>
          <w:sz w:val="28"/>
          <w:szCs w:val="28"/>
        </w:rPr>
        <w:t>Новоодеської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B75C2E" w:rsidRPr="000E23B8" w:rsidRDefault="00B75C2E" w:rsidP="00B75C2E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№37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XXXVIII</w:t>
      </w:r>
      <w:r w:rsidR="00522975" w:rsidRPr="00522975">
        <w:rPr>
          <w:color w:val="000000"/>
          <w:sz w:val="28"/>
          <w:szCs w:val="28"/>
        </w:rPr>
        <w:t xml:space="preserve">. СЛУХАЛИ: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 затвердження технічної документації з нормативної грошової оцінки земель в межах села Ясна Поляна </w:t>
      </w:r>
      <w:proofErr w:type="spellStart"/>
      <w:r w:rsidRPr="00522975">
        <w:rPr>
          <w:color w:val="000000"/>
          <w:sz w:val="28"/>
          <w:szCs w:val="28"/>
        </w:rPr>
        <w:t>Новоодеської</w:t>
      </w:r>
      <w:proofErr w:type="spellEnd"/>
      <w:r w:rsidRPr="00522975">
        <w:rPr>
          <w:color w:val="000000"/>
          <w:sz w:val="28"/>
          <w:szCs w:val="28"/>
        </w:rPr>
        <w:t xml:space="preserve"> міської ради Миколаївського району Миколаївської області.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Гета</w:t>
      </w:r>
      <w:proofErr w:type="spellEnd"/>
      <w:r w:rsidRPr="00522975">
        <w:rPr>
          <w:color w:val="000000"/>
          <w:sz w:val="28"/>
          <w:szCs w:val="28"/>
        </w:rPr>
        <w:t xml:space="preserve"> П.П.  </w:t>
      </w:r>
      <w:r w:rsidR="00A50200">
        <w:rPr>
          <w:color w:val="000000"/>
          <w:sz w:val="28"/>
          <w:szCs w:val="28"/>
        </w:rPr>
        <w:t>начальник відділу земельних відносин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985B9F" w:rsidRPr="000E23B8" w:rsidRDefault="00985B9F" w:rsidP="00985B9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№38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XXXIX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надання дозволу ТОВ «ОРТАШ МЕЛЬНИЦА» на розробку </w:t>
      </w:r>
      <w:proofErr w:type="spellStart"/>
      <w:r w:rsidR="00522975" w:rsidRPr="00522975">
        <w:rPr>
          <w:color w:val="000000"/>
          <w:sz w:val="28"/>
          <w:szCs w:val="28"/>
        </w:rPr>
        <w:t>проєкту</w:t>
      </w:r>
      <w:proofErr w:type="spellEnd"/>
      <w:r w:rsidR="00522975" w:rsidRPr="00522975">
        <w:rPr>
          <w:color w:val="000000"/>
          <w:sz w:val="28"/>
          <w:szCs w:val="28"/>
        </w:rPr>
        <w:t xml:space="preserve">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Гойман</w:t>
      </w:r>
      <w:proofErr w:type="spellEnd"/>
      <w:r w:rsidRPr="00522975">
        <w:rPr>
          <w:color w:val="000000"/>
          <w:sz w:val="28"/>
          <w:szCs w:val="28"/>
        </w:rPr>
        <w:t xml:space="preserve"> Ю.А.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985B9F" w:rsidRPr="000E23B8" w:rsidRDefault="00985B9F" w:rsidP="00985B9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 (рішення №</w:t>
      </w:r>
      <w:r w:rsidR="005F290D">
        <w:rPr>
          <w:color w:val="000000"/>
          <w:sz w:val="28"/>
          <w:szCs w:val="28"/>
        </w:rPr>
        <w:t>39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</w:t>
      </w:r>
      <w:r w:rsidR="00522975" w:rsidRPr="00522975">
        <w:rPr>
          <w:color w:val="000000"/>
          <w:sz w:val="28"/>
          <w:szCs w:val="28"/>
        </w:rPr>
        <w:t xml:space="preserve">. СЛУХАЛИ:  Про надання дозволу ТОВ «НОВООДЕСЬКИЙ ЕЛЕВАТОР» на розроблення </w:t>
      </w:r>
      <w:proofErr w:type="spellStart"/>
      <w:r w:rsidR="00522975" w:rsidRPr="00522975">
        <w:rPr>
          <w:color w:val="000000"/>
          <w:sz w:val="28"/>
          <w:szCs w:val="28"/>
        </w:rPr>
        <w:t>проєкту</w:t>
      </w:r>
      <w:proofErr w:type="spellEnd"/>
      <w:r w:rsidR="00522975" w:rsidRPr="00522975">
        <w:rPr>
          <w:color w:val="000000"/>
          <w:sz w:val="28"/>
          <w:szCs w:val="28"/>
        </w:rPr>
        <w:t xml:space="preserve"> землеустрою щодо зміни цільового призначення земельних ділянок.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Гойман</w:t>
      </w:r>
      <w:proofErr w:type="spellEnd"/>
      <w:r w:rsidRPr="00522975">
        <w:rPr>
          <w:color w:val="000000"/>
          <w:sz w:val="28"/>
          <w:szCs w:val="28"/>
        </w:rPr>
        <w:t xml:space="preserve"> Ю.А.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</w:t>
      </w:r>
      <w:r w:rsidR="00985B9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№40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lastRenderedPageBreak/>
        <w:t>XLI</w:t>
      </w:r>
      <w:r w:rsidR="00522975" w:rsidRPr="00522975">
        <w:rPr>
          <w:color w:val="000000"/>
          <w:sz w:val="28"/>
          <w:szCs w:val="28"/>
        </w:rPr>
        <w:t xml:space="preserve">. СЛУХАЛИ:  Про надання згоди ТОВ «АГРІ ТРАНС СІСТЕМС» на укладання договору купівлі-продажу земельної ділянки з розстроченням платежу.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Гойман</w:t>
      </w:r>
      <w:proofErr w:type="spellEnd"/>
      <w:r w:rsidRPr="00522975">
        <w:rPr>
          <w:color w:val="000000"/>
          <w:sz w:val="28"/>
          <w:szCs w:val="28"/>
        </w:rPr>
        <w:t xml:space="preserve"> Ю.А.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№41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XLII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звіту з експертної грошової оцінки земельної ділянки несільськогосподарського призначення та продаж у власність земельної ділянки по вул. Центральна, 60 А, м. Нова Одеса, громадянці України </w:t>
      </w:r>
      <w:proofErr w:type="spellStart"/>
      <w:r w:rsidR="00522975" w:rsidRPr="00522975">
        <w:rPr>
          <w:color w:val="000000"/>
          <w:sz w:val="28"/>
          <w:szCs w:val="28"/>
        </w:rPr>
        <w:t>Бордюжі</w:t>
      </w:r>
      <w:proofErr w:type="spellEnd"/>
      <w:r w:rsidR="00522975" w:rsidRPr="00522975">
        <w:rPr>
          <w:color w:val="000000"/>
          <w:sz w:val="28"/>
          <w:szCs w:val="28"/>
        </w:rPr>
        <w:t xml:space="preserve"> Н.В.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Гойман</w:t>
      </w:r>
      <w:proofErr w:type="spellEnd"/>
      <w:r w:rsidRPr="00522975">
        <w:rPr>
          <w:color w:val="000000"/>
          <w:sz w:val="28"/>
          <w:szCs w:val="28"/>
        </w:rPr>
        <w:t xml:space="preserve"> Ю.А.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№42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XLIII</w:t>
      </w:r>
      <w:r w:rsidR="00522975" w:rsidRPr="00522975">
        <w:rPr>
          <w:color w:val="000000"/>
          <w:sz w:val="28"/>
          <w:szCs w:val="28"/>
        </w:rPr>
        <w:t xml:space="preserve">. </w:t>
      </w:r>
      <w:r w:rsidR="00985B9F">
        <w:rPr>
          <w:color w:val="000000"/>
          <w:sz w:val="28"/>
          <w:szCs w:val="28"/>
        </w:rPr>
        <w:t xml:space="preserve">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</w:t>
      </w:r>
      <w:proofErr w:type="spellStart"/>
      <w:r w:rsidR="00522975" w:rsidRPr="00522975">
        <w:rPr>
          <w:color w:val="000000"/>
          <w:sz w:val="28"/>
          <w:szCs w:val="28"/>
        </w:rPr>
        <w:t>проєкту</w:t>
      </w:r>
      <w:proofErr w:type="spellEnd"/>
      <w:r w:rsidR="00522975" w:rsidRPr="00522975">
        <w:rPr>
          <w:color w:val="000000"/>
          <w:sz w:val="28"/>
          <w:szCs w:val="28"/>
        </w:rPr>
        <w:t xml:space="preserve"> землеустрою та надання в оренду земельних ділянок для ведення товарного сільськогосподарського виробництва ТОВ «ПІВДЕНЬ АГРО ІНВЕСТ».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Гойман</w:t>
      </w:r>
      <w:proofErr w:type="spellEnd"/>
      <w:r w:rsidRPr="00522975">
        <w:rPr>
          <w:color w:val="000000"/>
          <w:sz w:val="28"/>
          <w:szCs w:val="28"/>
        </w:rPr>
        <w:t xml:space="preserve"> Ю.А.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№43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XLIV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поновлення договорів оренди земельних ділянок для сінокосіння та випасання худоби громадянином України </w:t>
      </w:r>
      <w:proofErr w:type="spellStart"/>
      <w:r w:rsidR="00522975" w:rsidRPr="00522975">
        <w:rPr>
          <w:color w:val="000000"/>
          <w:sz w:val="28"/>
          <w:szCs w:val="28"/>
        </w:rPr>
        <w:t>Донієм</w:t>
      </w:r>
      <w:proofErr w:type="spellEnd"/>
      <w:r w:rsidR="00522975" w:rsidRPr="00522975">
        <w:rPr>
          <w:color w:val="000000"/>
          <w:sz w:val="28"/>
          <w:szCs w:val="28"/>
        </w:rPr>
        <w:t xml:space="preserve"> Ю.В.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Гойман</w:t>
      </w:r>
      <w:proofErr w:type="spellEnd"/>
      <w:r w:rsidRPr="00522975">
        <w:rPr>
          <w:color w:val="000000"/>
          <w:sz w:val="28"/>
          <w:szCs w:val="28"/>
        </w:rPr>
        <w:t xml:space="preserve"> Ю.А.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№44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XLV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громадянину України Дорошу В.М.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1,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985B9F" w:rsidRPr="000E23B8" w:rsidRDefault="00985B9F" w:rsidP="00985B9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№45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XLVI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спільну сумісну власність земельної ділянки громадянам України Бабенку А.А., Бабенку О.А., Бабенко О.С.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№46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XLVII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="00522975" w:rsidRPr="00522975">
        <w:rPr>
          <w:color w:val="000000"/>
          <w:sz w:val="28"/>
          <w:szCs w:val="28"/>
        </w:rPr>
        <w:t>Воронцовій</w:t>
      </w:r>
      <w:proofErr w:type="spellEnd"/>
      <w:r w:rsidR="00522975" w:rsidRPr="00522975">
        <w:rPr>
          <w:color w:val="000000"/>
          <w:sz w:val="28"/>
          <w:szCs w:val="28"/>
        </w:rPr>
        <w:t xml:space="preserve"> Д.В.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№47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lastRenderedPageBreak/>
        <w:t>XLVIII</w:t>
      </w:r>
      <w:r w:rsidR="00985B9F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Доні Я.Г.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№48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XLIX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спільну часткову власність земельної ділянки громадянам України </w:t>
      </w:r>
      <w:proofErr w:type="spellStart"/>
      <w:r w:rsidR="00522975" w:rsidRPr="00522975">
        <w:rPr>
          <w:color w:val="000000"/>
          <w:sz w:val="28"/>
          <w:szCs w:val="28"/>
        </w:rPr>
        <w:t>Єркіній</w:t>
      </w:r>
      <w:proofErr w:type="spellEnd"/>
      <w:r w:rsidR="00522975" w:rsidRPr="00522975">
        <w:rPr>
          <w:color w:val="000000"/>
          <w:sz w:val="28"/>
          <w:szCs w:val="28"/>
        </w:rPr>
        <w:t xml:space="preserve"> О.В. та </w:t>
      </w:r>
      <w:proofErr w:type="spellStart"/>
      <w:r w:rsidR="00522975" w:rsidRPr="00522975">
        <w:rPr>
          <w:color w:val="000000"/>
          <w:sz w:val="28"/>
          <w:szCs w:val="28"/>
        </w:rPr>
        <w:t>Єркіну</w:t>
      </w:r>
      <w:proofErr w:type="spellEnd"/>
      <w:r w:rsidR="00522975" w:rsidRPr="00522975">
        <w:rPr>
          <w:color w:val="000000"/>
          <w:sz w:val="28"/>
          <w:szCs w:val="28"/>
        </w:rPr>
        <w:t xml:space="preserve"> В.А.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 (рішення №</w:t>
      </w:r>
      <w:r w:rsidR="005F290D">
        <w:rPr>
          <w:color w:val="000000"/>
          <w:sz w:val="28"/>
          <w:szCs w:val="28"/>
        </w:rPr>
        <w:t>49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L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="00522975" w:rsidRPr="00522975">
        <w:rPr>
          <w:color w:val="000000"/>
          <w:sz w:val="28"/>
          <w:szCs w:val="28"/>
        </w:rPr>
        <w:t>Осівій</w:t>
      </w:r>
      <w:proofErr w:type="spellEnd"/>
      <w:r w:rsidR="00522975" w:rsidRPr="00522975">
        <w:rPr>
          <w:color w:val="000000"/>
          <w:sz w:val="28"/>
          <w:szCs w:val="28"/>
        </w:rPr>
        <w:t xml:space="preserve"> Н.В.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18,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F350F3" w:rsidRPr="000E23B8" w:rsidRDefault="00F350F3" w:rsidP="00F350F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1.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ВИРІШИЛИ: Рішення прийнято (</w:t>
      </w:r>
      <w:r w:rsidR="005F290D">
        <w:rPr>
          <w:color w:val="000000"/>
          <w:sz w:val="28"/>
          <w:szCs w:val="28"/>
        </w:rPr>
        <w:t>рішення №50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LI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Охват А.М.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lastRenderedPageBreak/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№51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LII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громадянину України </w:t>
      </w:r>
      <w:proofErr w:type="spellStart"/>
      <w:r w:rsidR="00522975" w:rsidRPr="00522975">
        <w:rPr>
          <w:color w:val="000000"/>
          <w:sz w:val="28"/>
          <w:szCs w:val="28"/>
        </w:rPr>
        <w:t>Радікову</w:t>
      </w:r>
      <w:proofErr w:type="spellEnd"/>
      <w:r w:rsidR="00522975" w:rsidRPr="00522975">
        <w:rPr>
          <w:color w:val="000000"/>
          <w:sz w:val="28"/>
          <w:szCs w:val="28"/>
        </w:rPr>
        <w:t xml:space="preserve"> А.М.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№52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LIII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Співак О.М.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№53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LIV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="00522975" w:rsidRPr="00522975">
        <w:rPr>
          <w:color w:val="000000"/>
          <w:sz w:val="28"/>
          <w:szCs w:val="28"/>
        </w:rPr>
        <w:t>Хлібопашніковій</w:t>
      </w:r>
      <w:proofErr w:type="spellEnd"/>
      <w:r w:rsidR="00522975" w:rsidRPr="00522975">
        <w:rPr>
          <w:color w:val="000000"/>
          <w:sz w:val="28"/>
          <w:szCs w:val="28"/>
        </w:rPr>
        <w:t xml:space="preserve"> О.О.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№54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lastRenderedPageBreak/>
        <w:t>LV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в натурі (на місцевості) та передачу у власність земельної ділянки громадянці України </w:t>
      </w:r>
      <w:proofErr w:type="spellStart"/>
      <w:r w:rsidR="00522975" w:rsidRPr="00522975">
        <w:rPr>
          <w:color w:val="000000"/>
          <w:sz w:val="28"/>
          <w:szCs w:val="28"/>
        </w:rPr>
        <w:t>Шемелюк</w:t>
      </w:r>
      <w:proofErr w:type="spellEnd"/>
      <w:r w:rsidR="00522975" w:rsidRPr="00522975">
        <w:rPr>
          <w:color w:val="000000"/>
          <w:sz w:val="28"/>
          <w:szCs w:val="28"/>
        </w:rPr>
        <w:t xml:space="preserve"> Л.В.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</w:t>
      </w:r>
      <w:proofErr w:type="spellStart"/>
      <w:r w:rsidRPr="00522975">
        <w:rPr>
          <w:color w:val="000000"/>
          <w:sz w:val="28"/>
          <w:szCs w:val="28"/>
        </w:rPr>
        <w:t>Глухман</w:t>
      </w:r>
      <w:proofErr w:type="spellEnd"/>
      <w:r w:rsidRPr="00522975">
        <w:rPr>
          <w:color w:val="000000"/>
          <w:sz w:val="28"/>
          <w:szCs w:val="28"/>
        </w:rPr>
        <w:t xml:space="preserve"> А.Л.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P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19, «проти» – 0, «утрималось» – 0</w:t>
      </w:r>
      <w:r w:rsidR="00522975" w:rsidRPr="00522975">
        <w:rPr>
          <w:color w:val="000000"/>
          <w:sz w:val="28"/>
          <w:szCs w:val="28"/>
        </w:rPr>
        <w:t xml:space="preserve">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5F290D">
        <w:rPr>
          <w:color w:val="000000"/>
          <w:sz w:val="28"/>
          <w:szCs w:val="28"/>
        </w:rPr>
        <w:t>И: Рішення прийнято (рішення №55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361B17" w:rsidP="00522975">
      <w:pPr>
        <w:contextualSpacing/>
        <w:jc w:val="both"/>
        <w:rPr>
          <w:color w:val="000000"/>
          <w:sz w:val="28"/>
          <w:szCs w:val="28"/>
        </w:rPr>
      </w:pPr>
      <w:r w:rsidRPr="00361B17">
        <w:rPr>
          <w:color w:val="000000"/>
          <w:sz w:val="28"/>
          <w:szCs w:val="28"/>
        </w:rPr>
        <w:t>LVI</w:t>
      </w:r>
      <w:r w:rsidR="00F350F3">
        <w:rPr>
          <w:color w:val="000000"/>
          <w:sz w:val="28"/>
          <w:szCs w:val="28"/>
        </w:rPr>
        <w:t xml:space="preserve">. СЛУХАЛИ: </w:t>
      </w:r>
      <w:r w:rsidR="00522975" w:rsidRPr="00522975">
        <w:rPr>
          <w:color w:val="000000"/>
          <w:sz w:val="28"/>
          <w:szCs w:val="28"/>
        </w:rPr>
        <w:t xml:space="preserve">Про врегулювання преміювання </w:t>
      </w:r>
      <w:proofErr w:type="spellStart"/>
      <w:r w:rsidR="00522975" w:rsidRPr="00522975">
        <w:rPr>
          <w:color w:val="000000"/>
          <w:sz w:val="28"/>
          <w:szCs w:val="28"/>
        </w:rPr>
        <w:t>Новоодеському</w:t>
      </w:r>
      <w:proofErr w:type="spellEnd"/>
      <w:r w:rsidR="00522975" w:rsidRPr="00522975">
        <w:rPr>
          <w:color w:val="000000"/>
          <w:sz w:val="28"/>
          <w:szCs w:val="28"/>
        </w:rPr>
        <w:t xml:space="preserve"> міському голові (Пономарьова І.В.).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Доповідач: Пономарьова І.В.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522975">
        <w:rPr>
          <w:color w:val="000000"/>
          <w:sz w:val="28"/>
          <w:szCs w:val="28"/>
        </w:rPr>
        <w:t>проєкту</w:t>
      </w:r>
      <w:proofErr w:type="spellEnd"/>
      <w:r w:rsidRPr="00522975">
        <w:rPr>
          <w:color w:val="000000"/>
          <w:sz w:val="28"/>
          <w:szCs w:val="28"/>
        </w:rPr>
        <w:t xml:space="preserve"> рішення не надійшло.  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522975" w:rsidRDefault="005F290D" w:rsidP="0052297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3</w:t>
      </w:r>
      <w:r w:rsidR="00522975" w:rsidRPr="00522975">
        <w:rPr>
          <w:color w:val="000000"/>
          <w:sz w:val="28"/>
          <w:szCs w:val="28"/>
        </w:rPr>
        <w:t xml:space="preserve">, «проти» – </w:t>
      </w:r>
      <w:r>
        <w:rPr>
          <w:color w:val="000000"/>
          <w:sz w:val="28"/>
          <w:szCs w:val="28"/>
        </w:rPr>
        <w:t>1</w:t>
      </w:r>
      <w:r w:rsidR="00522975" w:rsidRPr="00522975">
        <w:rPr>
          <w:color w:val="000000"/>
          <w:sz w:val="28"/>
          <w:szCs w:val="28"/>
        </w:rPr>
        <w:t xml:space="preserve">1, «утрималось» – 1.  </w:t>
      </w:r>
    </w:p>
    <w:p w:rsidR="00F350F3" w:rsidRPr="000E23B8" w:rsidRDefault="00F350F3" w:rsidP="00F350F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брали участі у голосуванні – 4.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ВИРІШИЛ</w:t>
      </w:r>
      <w:r w:rsidR="008F0091">
        <w:rPr>
          <w:color w:val="000000"/>
          <w:sz w:val="28"/>
          <w:szCs w:val="28"/>
        </w:rPr>
        <w:t xml:space="preserve">И: Рішення не </w:t>
      </w:r>
      <w:r w:rsidR="005F290D">
        <w:rPr>
          <w:color w:val="000000"/>
          <w:sz w:val="28"/>
          <w:szCs w:val="28"/>
        </w:rPr>
        <w:t>прийнято (</w:t>
      </w:r>
      <w:r w:rsidR="007E05E6">
        <w:rPr>
          <w:color w:val="000000"/>
          <w:sz w:val="28"/>
          <w:szCs w:val="28"/>
        </w:rPr>
        <w:t xml:space="preserve">проект </w:t>
      </w:r>
      <w:r w:rsidR="004B577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F290D">
        <w:rPr>
          <w:color w:val="000000"/>
          <w:sz w:val="28"/>
          <w:szCs w:val="28"/>
        </w:rPr>
        <w:t>рішення №56</w:t>
      </w:r>
      <w:r w:rsidRPr="00522975">
        <w:rPr>
          <w:color w:val="000000"/>
          <w:sz w:val="28"/>
          <w:szCs w:val="28"/>
        </w:rPr>
        <w:t>, додається до протоколу).</w:t>
      </w:r>
    </w:p>
    <w:p w:rsidR="00522975" w:rsidRP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</w:p>
    <w:p w:rsidR="00522975" w:rsidRDefault="00522975" w:rsidP="00522975">
      <w:pPr>
        <w:contextualSpacing/>
        <w:jc w:val="both"/>
        <w:rPr>
          <w:color w:val="000000"/>
          <w:sz w:val="28"/>
          <w:szCs w:val="28"/>
        </w:rPr>
      </w:pPr>
      <w:r w:rsidRPr="00522975">
        <w:rPr>
          <w:color w:val="000000"/>
          <w:sz w:val="28"/>
          <w:szCs w:val="28"/>
        </w:rPr>
        <w:t>---</w:t>
      </w:r>
    </w:p>
    <w:p w:rsidR="00C93BD0" w:rsidRPr="00DC1546" w:rsidRDefault="00C93BD0" w:rsidP="0019167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Міський голова О</w:t>
      </w:r>
      <w:r w:rsidR="0019167D">
        <w:rPr>
          <w:color w:val="000000"/>
          <w:sz w:val="28"/>
          <w:szCs w:val="28"/>
        </w:rPr>
        <w:t>лександр</w:t>
      </w:r>
      <w:r w:rsidRPr="00DC1546">
        <w:rPr>
          <w:color w:val="000000"/>
          <w:sz w:val="28"/>
          <w:szCs w:val="28"/>
        </w:rPr>
        <w:t xml:space="preserve"> Поляков оголошує</w:t>
      </w:r>
      <w:r w:rsidR="00FD04A3" w:rsidRPr="00FD04A3">
        <w:rPr>
          <w:color w:val="000000"/>
          <w:sz w:val="28"/>
          <w:szCs w:val="28"/>
          <w:lang w:val="ru-RU"/>
        </w:rPr>
        <w:t xml:space="preserve"> </w:t>
      </w:r>
      <w:r w:rsidR="00FD04A3">
        <w:rPr>
          <w:color w:val="000000"/>
          <w:sz w:val="28"/>
          <w:szCs w:val="28"/>
        </w:rPr>
        <w:t>Х</w:t>
      </w:r>
      <w:r w:rsidR="00FD04A3">
        <w:rPr>
          <w:color w:val="000000"/>
          <w:sz w:val="28"/>
          <w:szCs w:val="28"/>
          <w:lang w:val="en-US"/>
        </w:rPr>
        <w:t>L</w:t>
      </w:r>
      <w:r w:rsidR="00FD04A3" w:rsidRPr="00FD04A3">
        <w:rPr>
          <w:color w:val="000000"/>
          <w:sz w:val="28"/>
          <w:szCs w:val="28"/>
          <w:lang w:val="ru-RU"/>
        </w:rPr>
        <w:t xml:space="preserve"> </w:t>
      </w:r>
      <w:r w:rsidRPr="00DC1546">
        <w:rPr>
          <w:color w:val="000000"/>
          <w:sz w:val="28"/>
          <w:szCs w:val="28"/>
        </w:rPr>
        <w:t xml:space="preserve">сесію </w:t>
      </w:r>
      <w:proofErr w:type="spellStart"/>
      <w:r w:rsidRPr="00DC1546">
        <w:rPr>
          <w:color w:val="000000"/>
          <w:sz w:val="28"/>
          <w:szCs w:val="28"/>
        </w:rPr>
        <w:t>Новоодеської</w:t>
      </w:r>
      <w:proofErr w:type="spellEnd"/>
      <w:r w:rsidRPr="00DC1546">
        <w:rPr>
          <w:color w:val="000000"/>
          <w:sz w:val="28"/>
          <w:szCs w:val="28"/>
        </w:rPr>
        <w:t xml:space="preserve"> міської ради восьмого скликання закритою.</w:t>
      </w:r>
    </w:p>
    <w:p w:rsidR="00C93BD0" w:rsidRPr="00DC1546" w:rsidRDefault="00C93BD0" w:rsidP="00807261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DC1546" w:rsidRDefault="00C93BD0" w:rsidP="0019167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Звучить Гімн України.</w:t>
      </w:r>
    </w:p>
    <w:p w:rsidR="00AB068A" w:rsidRDefault="00AB068A" w:rsidP="00807261">
      <w:pPr>
        <w:ind w:firstLine="851"/>
        <w:contextualSpacing/>
        <w:rPr>
          <w:color w:val="000000"/>
          <w:sz w:val="28"/>
          <w:szCs w:val="28"/>
        </w:rPr>
      </w:pPr>
    </w:p>
    <w:p w:rsidR="0019167D" w:rsidRPr="00DC1546" w:rsidRDefault="0019167D" w:rsidP="00807261">
      <w:pPr>
        <w:ind w:firstLine="851"/>
        <w:contextualSpacing/>
        <w:rPr>
          <w:color w:val="000000"/>
          <w:sz w:val="28"/>
          <w:szCs w:val="28"/>
        </w:rPr>
      </w:pPr>
    </w:p>
    <w:p w:rsidR="002424E4" w:rsidRPr="00DC1546" w:rsidRDefault="002424E4" w:rsidP="00807261">
      <w:pPr>
        <w:ind w:firstLine="851"/>
        <w:contextualSpacing/>
        <w:rPr>
          <w:color w:val="000000"/>
          <w:sz w:val="28"/>
          <w:szCs w:val="28"/>
        </w:rPr>
      </w:pPr>
    </w:p>
    <w:p w:rsidR="005A2D4A" w:rsidRPr="00BE43D3" w:rsidRDefault="001B48C6" w:rsidP="00807261">
      <w:pPr>
        <w:contextualSpacing/>
        <w:rPr>
          <w:sz w:val="28"/>
          <w:szCs w:val="28"/>
        </w:rPr>
      </w:pPr>
      <w:r w:rsidRPr="00DC1546">
        <w:rPr>
          <w:color w:val="000000"/>
          <w:sz w:val="28"/>
          <w:szCs w:val="28"/>
        </w:rPr>
        <w:t>Міський голова</w:t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="00F6615B"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  <w:t>О</w:t>
      </w:r>
      <w:r w:rsidR="006C6CA7" w:rsidRPr="00DC1546">
        <w:rPr>
          <w:color w:val="000000"/>
          <w:sz w:val="28"/>
          <w:szCs w:val="28"/>
        </w:rPr>
        <w:t>л</w:t>
      </w:r>
      <w:r w:rsidR="006C6CA7" w:rsidRPr="00BE43D3">
        <w:rPr>
          <w:color w:val="000000"/>
          <w:sz w:val="28"/>
          <w:szCs w:val="28"/>
        </w:rPr>
        <w:t>ександр</w:t>
      </w:r>
      <w:r w:rsidRPr="00BE43D3">
        <w:rPr>
          <w:color w:val="000000"/>
          <w:sz w:val="28"/>
          <w:szCs w:val="28"/>
        </w:rPr>
        <w:t xml:space="preserve"> ПОЛЯКОВ</w:t>
      </w:r>
    </w:p>
    <w:sectPr w:rsidR="005A2D4A" w:rsidRPr="00BE43D3" w:rsidSect="00551ED8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1350"/>
    <w:rsid w:val="000776D8"/>
    <w:rsid w:val="000778E6"/>
    <w:rsid w:val="00083406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430D"/>
    <w:rsid w:val="00127D8A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3DB2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5746"/>
    <w:rsid w:val="002A072D"/>
    <w:rsid w:val="002A1907"/>
    <w:rsid w:val="002A2B37"/>
    <w:rsid w:val="002A389F"/>
    <w:rsid w:val="002B12DF"/>
    <w:rsid w:val="002B294A"/>
    <w:rsid w:val="002B422D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B11"/>
    <w:rsid w:val="00377480"/>
    <w:rsid w:val="00377832"/>
    <w:rsid w:val="0038425D"/>
    <w:rsid w:val="00385267"/>
    <w:rsid w:val="00385AA0"/>
    <w:rsid w:val="00386015"/>
    <w:rsid w:val="003871ED"/>
    <w:rsid w:val="00387229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13E"/>
    <w:rsid w:val="004A047D"/>
    <w:rsid w:val="004A105A"/>
    <w:rsid w:val="004A5306"/>
    <w:rsid w:val="004A5D04"/>
    <w:rsid w:val="004A68DE"/>
    <w:rsid w:val="004B2AB3"/>
    <w:rsid w:val="004B5774"/>
    <w:rsid w:val="004B7AF3"/>
    <w:rsid w:val="004B7C71"/>
    <w:rsid w:val="004C2CE4"/>
    <w:rsid w:val="004C6223"/>
    <w:rsid w:val="004D16D8"/>
    <w:rsid w:val="004D1ED4"/>
    <w:rsid w:val="004E1834"/>
    <w:rsid w:val="004E2726"/>
    <w:rsid w:val="004E350F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50E3"/>
    <w:rsid w:val="005065BD"/>
    <w:rsid w:val="005148BE"/>
    <w:rsid w:val="005174B8"/>
    <w:rsid w:val="00522975"/>
    <w:rsid w:val="00523625"/>
    <w:rsid w:val="00523BE0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334"/>
    <w:rsid w:val="005B2CA7"/>
    <w:rsid w:val="005B3FD2"/>
    <w:rsid w:val="005D19D8"/>
    <w:rsid w:val="005D1C3E"/>
    <w:rsid w:val="005D204E"/>
    <w:rsid w:val="005D364D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6B50"/>
    <w:rsid w:val="0061258B"/>
    <w:rsid w:val="00612602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6CA7"/>
    <w:rsid w:val="006C6FBB"/>
    <w:rsid w:val="006D0975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3A1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433D"/>
    <w:rsid w:val="007D5541"/>
    <w:rsid w:val="007D68EE"/>
    <w:rsid w:val="007D6DE8"/>
    <w:rsid w:val="007E05E6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9C1"/>
    <w:rsid w:val="00883C08"/>
    <w:rsid w:val="00884082"/>
    <w:rsid w:val="00885B6D"/>
    <w:rsid w:val="0088615A"/>
    <w:rsid w:val="008866A7"/>
    <w:rsid w:val="00892E30"/>
    <w:rsid w:val="00893370"/>
    <w:rsid w:val="00896201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DA0"/>
    <w:rsid w:val="008D3805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565"/>
    <w:rsid w:val="00967ABB"/>
    <w:rsid w:val="00971A92"/>
    <w:rsid w:val="00972609"/>
    <w:rsid w:val="00972698"/>
    <w:rsid w:val="00972D6E"/>
    <w:rsid w:val="00980CE8"/>
    <w:rsid w:val="009827EE"/>
    <w:rsid w:val="00983B6F"/>
    <w:rsid w:val="00983C05"/>
    <w:rsid w:val="00985B9F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3748"/>
    <w:rsid w:val="009D6B1F"/>
    <w:rsid w:val="009E174D"/>
    <w:rsid w:val="009E19B8"/>
    <w:rsid w:val="009E1D3D"/>
    <w:rsid w:val="009E29F6"/>
    <w:rsid w:val="009E4DE1"/>
    <w:rsid w:val="009E69FF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4EDB"/>
    <w:rsid w:val="00B05C67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52D8"/>
    <w:rsid w:val="00B75C2E"/>
    <w:rsid w:val="00B77CDD"/>
    <w:rsid w:val="00B77E37"/>
    <w:rsid w:val="00B80E71"/>
    <w:rsid w:val="00B86028"/>
    <w:rsid w:val="00B9087E"/>
    <w:rsid w:val="00B92A9E"/>
    <w:rsid w:val="00B978E1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27AC0"/>
    <w:rsid w:val="00C27CB7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8353B"/>
    <w:rsid w:val="00C85812"/>
    <w:rsid w:val="00C85D72"/>
    <w:rsid w:val="00C8711E"/>
    <w:rsid w:val="00C87A4F"/>
    <w:rsid w:val="00C91A46"/>
    <w:rsid w:val="00C920DD"/>
    <w:rsid w:val="00C92922"/>
    <w:rsid w:val="00C93BD0"/>
    <w:rsid w:val="00C95537"/>
    <w:rsid w:val="00C958E5"/>
    <w:rsid w:val="00C95CC7"/>
    <w:rsid w:val="00C95F8C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2DC9"/>
    <w:rsid w:val="00CF34E7"/>
    <w:rsid w:val="00CF4D7A"/>
    <w:rsid w:val="00CF5673"/>
    <w:rsid w:val="00D002F2"/>
    <w:rsid w:val="00D02204"/>
    <w:rsid w:val="00D037C7"/>
    <w:rsid w:val="00D14915"/>
    <w:rsid w:val="00D26537"/>
    <w:rsid w:val="00D2754B"/>
    <w:rsid w:val="00D304EB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7C32"/>
    <w:rsid w:val="00D71E0A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50E9"/>
    <w:rsid w:val="00DB7721"/>
    <w:rsid w:val="00DC1546"/>
    <w:rsid w:val="00DC1D91"/>
    <w:rsid w:val="00DC2504"/>
    <w:rsid w:val="00DC2F57"/>
    <w:rsid w:val="00DC3289"/>
    <w:rsid w:val="00DC328D"/>
    <w:rsid w:val="00DC35D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7DEE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22843"/>
    <w:rsid w:val="00F250AE"/>
    <w:rsid w:val="00F26ECB"/>
    <w:rsid w:val="00F32D1A"/>
    <w:rsid w:val="00F32ED5"/>
    <w:rsid w:val="00F346A7"/>
    <w:rsid w:val="00F34E45"/>
    <w:rsid w:val="00F350F3"/>
    <w:rsid w:val="00F3512A"/>
    <w:rsid w:val="00F35BBD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2DEB"/>
    <w:rsid w:val="00FD4CF8"/>
    <w:rsid w:val="00FD79F4"/>
    <w:rsid w:val="00FE32DC"/>
    <w:rsid w:val="00FE3F62"/>
    <w:rsid w:val="00FE462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5BABA"/>
  <w15:docId w15:val="{68213168-2AB6-4CAC-9EEA-26F2701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7">
    <w:name w:val="Hyperlink"/>
    <w:uiPriority w:val="99"/>
    <w:unhideWhenUsed/>
    <w:rsid w:val="00F32ED5"/>
    <w:rPr>
      <w:color w:val="0000FF"/>
      <w:u w:val="single"/>
    </w:rPr>
  </w:style>
  <w:style w:type="character" w:styleId="a8">
    <w:name w:val="Emphasis"/>
    <w:uiPriority w:val="20"/>
    <w:qFormat/>
    <w:rsid w:val="001811B1"/>
    <w:rPr>
      <w:i/>
      <w:iCs/>
    </w:rPr>
  </w:style>
  <w:style w:type="character" w:styleId="a9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a">
    <w:name w:val="Plain Text"/>
    <w:basedOn w:val="a"/>
    <w:link w:val="ab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c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FB15-2B4E-47A8-87CB-D54670CD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25156</Words>
  <Characters>14339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39417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10</cp:revision>
  <cp:lastPrinted>2025-01-17T09:30:00Z</cp:lastPrinted>
  <dcterms:created xsi:type="dcterms:W3CDTF">2025-01-15T13:13:00Z</dcterms:created>
  <dcterms:modified xsi:type="dcterms:W3CDTF">2025-01-17T11:15:00Z</dcterms:modified>
</cp:coreProperties>
</file>