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0E" w:rsidRPr="000A5EB1" w:rsidRDefault="0073700E" w:rsidP="000A5EB1">
      <w:pPr>
        <w:contextualSpacing/>
        <w:jc w:val="center"/>
        <w:rPr>
          <w:rFonts w:ascii="Times New Roman" w:hAnsi="Times New Roman"/>
          <w:b/>
          <w:color w:val="FF0000"/>
          <w:sz w:val="19"/>
        </w:rPr>
      </w:pPr>
      <w:r w:rsidRPr="000A5EB1">
        <w:rPr>
          <w:rFonts w:ascii="Times New Roman" w:hAnsi="Times New Roman"/>
          <w:b/>
          <w:color w:val="FF0000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599974961" r:id="rId6"/>
        </w:object>
      </w:r>
    </w:p>
    <w:p w:rsidR="0073700E" w:rsidRPr="000A5EB1" w:rsidRDefault="0073700E" w:rsidP="000A5EB1">
      <w:pPr>
        <w:contextualSpacing/>
        <w:jc w:val="center"/>
        <w:rPr>
          <w:rFonts w:ascii="Times New Roman" w:hAnsi="Times New Roman"/>
          <w:b/>
          <w:sz w:val="19"/>
        </w:rPr>
      </w:pPr>
    </w:p>
    <w:p w:rsidR="0073700E" w:rsidRPr="000A5EB1" w:rsidRDefault="0073700E" w:rsidP="000A5EB1">
      <w:pPr>
        <w:contextualSpacing/>
        <w:jc w:val="center"/>
        <w:rPr>
          <w:rFonts w:ascii="Times New Roman" w:hAnsi="Times New Roman"/>
          <w:b/>
          <w:sz w:val="32"/>
        </w:rPr>
      </w:pPr>
      <w:r w:rsidRPr="000A5EB1">
        <w:rPr>
          <w:rFonts w:ascii="Times New Roman" w:hAnsi="Times New Roman"/>
          <w:b/>
          <w:sz w:val="32"/>
        </w:rPr>
        <w:t>У К Р А Ї Н А</w:t>
      </w:r>
    </w:p>
    <w:p w:rsidR="0073700E" w:rsidRPr="000A5EB1" w:rsidRDefault="0073700E" w:rsidP="000A5EB1">
      <w:pPr>
        <w:contextualSpacing/>
        <w:jc w:val="center"/>
        <w:rPr>
          <w:rFonts w:ascii="Times New Roman" w:hAnsi="Times New Roman"/>
          <w:b/>
          <w:sz w:val="32"/>
        </w:rPr>
      </w:pPr>
      <w:r w:rsidRPr="000A5EB1">
        <w:rPr>
          <w:rFonts w:ascii="Times New Roman" w:hAnsi="Times New Roman"/>
          <w:b/>
          <w:sz w:val="32"/>
        </w:rPr>
        <w:t>НОВООДЕСЬКА МІСЬКА РАДА</w:t>
      </w:r>
    </w:p>
    <w:p w:rsidR="0073700E" w:rsidRPr="000A5EB1" w:rsidRDefault="0073700E" w:rsidP="000A5EB1">
      <w:pPr>
        <w:contextualSpacing/>
        <w:jc w:val="center"/>
        <w:rPr>
          <w:rFonts w:ascii="Times New Roman" w:hAnsi="Times New Roman"/>
          <w:b/>
          <w:sz w:val="32"/>
        </w:rPr>
      </w:pPr>
      <w:r w:rsidRPr="000A5EB1">
        <w:rPr>
          <w:rFonts w:ascii="Times New Roman" w:hAnsi="Times New Roman"/>
          <w:b/>
          <w:sz w:val="32"/>
        </w:rPr>
        <w:t>НОВООДЕСЬКОГО РАЙОНУ МИКОЛАЇВСЬКОЇ ОБЛАСТІ</w:t>
      </w:r>
    </w:p>
    <w:p w:rsidR="0073700E" w:rsidRPr="009445E3" w:rsidRDefault="0073700E" w:rsidP="000A5EB1">
      <w:pPr>
        <w:contextualSpacing/>
        <w:jc w:val="center"/>
        <w:rPr>
          <w:rFonts w:ascii="Times New Roman" w:hAnsi="Times New Roman"/>
          <w:b/>
          <w:sz w:val="32"/>
          <w:lang w:val="uk-UA"/>
        </w:rPr>
      </w:pPr>
      <w:r w:rsidRPr="000A5EB1">
        <w:rPr>
          <w:rFonts w:ascii="Times New Roman" w:hAnsi="Times New Roman"/>
          <w:b/>
          <w:sz w:val="32"/>
        </w:rPr>
        <w:t xml:space="preserve">РІШЕННЯ №  </w:t>
      </w:r>
      <w:r>
        <w:rPr>
          <w:rFonts w:ascii="Times New Roman" w:hAnsi="Times New Roman"/>
          <w:b/>
          <w:sz w:val="32"/>
          <w:lang w:val="uk-UA"/>
        </w:rPr>
        <w:t>20</w:t>
      </w:r>
    </w:p>
    <w:p w:rsidR="0073700E" w:rsidRPr="000A5EB1" w:rsidRDefault="0073700E" w:rsidP="000A5EB1">
      <w:pPr>
        <w:pStyle w:val="PlainTex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A5EB1">
        <w:rPr>
          <w:rFonts w:ascii="Times New Roman" w:hAnsi="Times New Roman" w:cs="Times New Roman"/>
          <w:sz w:val="32"/>
          <w:szCs w:val="32"/>
          <w:lang w:val="uk-UA"/>
        </w:rPr>
        <w:t xml:space="preserve">21 вересня 2018 року                                                    </w:t>
      </w:r>
    </w:p>
    <w:p w:rsidR="0073700E" w:rsidRDefault="0073700E" w:rsidP="000A5EB1">
      <w:pPr>
        <w:pStyle w:val="PlainText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A5EB1">
        <w:rPr>
          <w:rFonts w:ascii="Times New Roman" w:hAnsi="Times New Roman" w:cs="Times New Roman"/>
          <w:sz w:val="32"/>
          <w:szCs w:val="32"/>
          <w:lang w:val="uk-UA"/>
        </w:rPr>
        <w:t xml:space="preserve">ХХХІ сесія  сьомого скликання </w:t>
      </w:r>
    </w:p>
    <w:p w:rsidR="0073700E" w:rsidRPr="006F0A79" w:rsidRDefault="0073700E" w:rsidP="000A5EB1">
      <w:pPr>
        <w:pStyle w:val="PlainText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A5EB1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375C6C">
        <w:rPr>
          <w:sz w:val="32"/>
          <w:szCs w:val="32"/>
          <w:lang w:val="uk-UA"/>
        </w:rPr>
        <w:t xml:space="preserve">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6F0A79"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</w:p>
    <w:p w:rsidR="0073700E" w:rsidRDefault="0073700E" w:rsidP="00BC6BD2">
      <w:pPr>
        <w:pStyle w:val="PlainText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 на розроблення</w:t>
      </w:r>
    </w:p>
    <w:p w:rsidR="0073700E" w:rsidRDefault="0073700E" w:rsidP="000A5EB1">
      <w:pPr>
        <w:pStyle w:val="PlainText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детального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плану території</w:t>
      </w:r>
    </w:p>
    <w:p w:rsidR="0073700E" w:rsidRPr="006F0A79" w:rsidRDefault="0073700E" w:rsidP="000A5EB1">
      <w:pPr>
        <w:pStyle w:val="PlainText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в районі вулиці Дачна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міста Нова Одеса</w:t>
      </w:r>
    </w:p>
    <w:p w:rsidR="0073700E" w:rsidRPr="006F0A79" w:rsidRDefault="0073700E" w:rsidP="00BC6BD2">
      <w:pPr>
        <w:pStyle w:val="PlainText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3700E" w:rsidRPr="006F0A79" w:rsidRDefault="0073700E" w:rsidP="00BC6BD2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F0A79">
        <w:rPr>
          <w:rFonts w:ascii="Times New Roman" w:hAnsi="Times New Roman"/>
          <w:sz w:val="28"/>
          <w:szCs w:val="28"/>
          <w:lang w:val="uk-UA"/>
        </w:rPr>
        <w:t xml:space="preserve">Керуючись пунктами 34 та 42 частини 1 статті 26 Закону України “Про місцеве самоврядування в Україні”, відповідно до статей 8, 10, 16, 19, 21, 24 Закону України «Про регулювання містобудівної діяльності», статті 14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 №290 «Про затвердження Порядку розроблення містобудівної документації», «Положення про громадські слухання в місті Нова Одеса» затверджене рішенням Новоодеської міської ради від 20.05.2011 №2 та розглянувши заяву громадянки України Дорошенко Л.Я. , </w:t>
      </w:r>
      <w:r w:rsidRPr="006F0A79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міська рада </w:t>
      </w:r>
    </w:p>
    <w:p w:rsidR="0073700E" w:rsidRPr="006F0A79" w:rsidRDefault="0073700E" w:rsidP="00BC6BD2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73700E" w:rsidRPr="006F0A79" w:rsidRDefault="0073700E" w:rsidP="00BC6BD2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F0A79">
        <w:rPr>
          <w:rFonts w:ascii="Times New Roman" w:hAnsi="Times New Roman"/>
          <w:sz w:val="28"/>
          <w:szCs w:val="28"/>
          <w:lang w:val="uk-UA"/>
        </w:rPr>
        <w:tab/>
      </w:r>
    </w:p>
    <w:p w:rsidR="0073700E" w:rsidRPr="006F0A79" w:rsidRDefault="0073700E" w:rsidP="006F0A79">
      <w:pPr>
        <w:tabs>
          <w:tab w:val="left" w:pos="0"/>
          <w:tab w:val="left" w:pos="36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F0A79">
        <w:rPr>
          <w:rFonts w:ascii="Times New Roman" w:hAnsi="Times New Roman"/>
          <w:sz w:val="28"/>
          <w:szCs w:val="28"/>
          <w:lang w:val="uk-UA"/>
        </w:rPr>
        <w:t>1.   Надати дозвіл на розроблення проекту детального плану території на земельну ділянку для будівництва та обслуговування житлових будинків, господарських будівель та споруд розташова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6F0A79">
        <w:rPr>
          <w:rFonts w:ascii="Times New Roman" w:hAnsi="Times New Roman"/>
          <w:sz w:val="28"/>
          <w:szCs w:val="28"/>
          <w:lang w:val="uk-UA"/>
        </w:rPr>
        <w:t>их в районі вулиці Дачна в місті Нова Одеса.</w:t>
      </w:r>
    </w:p>
    <w:p w:rsidR="0073700E" w:rsidRPr="006F0A79" w:rsidRDefault="0073700E" w:rsidP="006F0A79">
      <w:pPr>
        <w:numPr>
          <w:ilvl w:val="0"/>
          <w:numId w:val="1"/>
        </w:numPr>
        <w:tabs>
          <w:tab w:val="clear" w:pos="1260"/>
          <w:tab w:val="left" w:pos="0"/>
          <w:tab w:val="left" w:pos="360"/>
        </w:tabs>
        <w:spacing w:before="100" w:beforeAutospacing="1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F0A79">
        <w:rPr>
          <w:rFonts w:ascii="Times New Roman" w:hAnsi="Times New Roman"/>
          <w:sz w:val="28"/>
          <w:szCs w:val="28"/>
          <w:lang w:val="uk-UA"/>
        </w:rPr>
        <w:t>Визначити замовником розроблення проекту детального плану виконавчий комітет Новоодеської міської ради.</w:t>
      </w:r>
    </w:p>
    <w:p w:rsidR="0073700E" w:rsidRPr="006F0A79" w:rsidRDefault="0073700E" w:rsidP="006F0A79">
      <w:pPr>
        <w:numPr>
          <w:ilvl w:val="0"/>
          <w:numId w:val="1"/>
        </w:numPr>
        <w:tabs>
          <w:tab w:val="clear" w:pos="1260"/>
          <w:tab w:val="left" w:pos="0"/>
          <w:tab w:val="left" w:pos="360"/>
        </w:tabs>
        <w:spacing w:before="100" w:beforeAutospacing="1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F0A79">
        <w:rPr>
          <w:rFonts w:ascii="Times New Roman" w:hAnsi="Times New Roman"/>
          <w:sz w:val="28"/>
          <w:szCs w:val="28"/>
          <w:lang w:val="uk-UA"/>
        </w:rPr>
        <w:t>Фінансування робіт із розроблення детального плану території в районі вулиці Дачна міста Нова Одеса здійснити за рахунок громадянки України Дорошенко Лілії Яківни ( за її згодою).</w:t>
      </w:r>
    </w:p>
    <w:p w:rsidR="0073700E" w:rsidRPr="006F0A79" w:rsidRDefault="0073700E" w:rsidP="006F0A79">
      <w:pPr>
        <w:numPr>
          <w:ilvl w:val="0"/>
          <w:numId w:val="1"/>
        </w:numPr>
        <w:tabs>
          <w:tab w:val="clear" w:pos="1260"/>
          <w:tab w:val="left" w:pos="0"/>
          <w:tab w:val="left" w:pos="540"/>
        </w:tabs>
        <w:spacing w:before="100" w:beforeAutospacing="1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F0A79">
        <w:rPr>
          <w:rFonts w:ascii="Times New Roman" w:hAnsi="Times New Roman"/>
          <w:sz w:val="28"/>
          <w:szCs w:val="28"/>
          <w:lang w:val="uk-UA"/>
        </w:rPr>
        <w:t>Виконавчому комітету Новоодеської міської ради:</w:t>
      </w:r>
    </w:p>
    <w:p w:rsidR="0073700E" w:rsidRPr="006F0A79" w:rsidRDefault="0073700E" w:rsidP="006F0A79">
      <w:pPr>
        <w:numPr>
          <w:ilvl w:val="1"/>
          <w:numId w:val="1"/>
        </w:numPr>
        <w:tabs>
          <w:tab w:val="left" w:pos="0"/>
        </w:tabs>
        <w:spacing w:before="100" w:beforeAutospacing="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F0A79">
        <w:rPr>
          <w:rFonts w:ascii="Times New Roman" w:hAnsi="Times New Roman"/>
          <w:sz w:val="28"/>
          <w:szCs w:val="28"/>
          <w:lang w:val="uk-UA"/>
        </w:rPr>
        <w:t>4.1.   у двотижневий термін забезпечити оприлюднення даного рішення шляхом опублікування в засобах масової інформації та розміщення на офіційному веб-сайті міської ради;</w:t>
      </w:r>
    </w:p>
    <w:p w:rsidR="0073700E" w:rsidRPr="006F0A79" w:rsidRDefault="0073700E" w:rsidP="006F0A79">
      <w:pPr>
        <w:numPr>
          <w:ilvl w:val="1"/>
          <w:numId w:val="1"/>
        </w:numPr>
        <w:tabs>
          <w:tab w:val="left" w:pos="0"/>
          <w:tab w:val="left" w:pos="540"/>
        </w:tabs>
        <w:spacing w:before="100" w:beforeAutospacing="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F0A79">
        <w:rPr>
          <w:rFonts w:ascii="Times New Roman" w:hAnsi="Times New Roman"/>
          <w:sz w:val="28"/>
          <w:szCs w:val="28"/>
          <w:lang w:val="uk-UA"/>
        </w:rPr>
        <w:t xml:space="preserve">4.2. забезпечити організацію проведення громадських слухань щодо врахування громадських інтересів у проекті детального плану в районі вулиці Дачна міста Нова Одеса  у визначеному законом порядку; </w:t>
      </w:r>
    </w:p>
    <w:p w:rsidR="0073700E" w:rsidRPr="006F0A79" w:rsidRDefault="0073700E" w:rsidP="006F0A7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F0A79">
        <w:rPr>
          <w:rFonts w:ascii="Times New Roman" w:hAnsi="Times New Roman"/>
          <w:sz w:val="28"/>
          <w:szCs w:val="28"/>
          <w:lang w:val="uk-UA"/>
        </w:rPr>
        <w:t>4.3. завершений проект детального плану території в районі вулиці Дачна в межах  міста Нова Одеса подати на розгляд сесії  Новоодеської міської ради.</w:t>
      </w:r>
    </w:p>
    <w:p w:rsidR="0073700E" w:rsidRPr="006F0A79" w:rsidRDefault="0073700E" w:rsidP="006F0A79">
      <w:pPr>
        <w:pStyle w:val="PlainText"/>
        <w:numPr>
          <w:ilvl w:val="0"/>
          <w:numId w:val="1"/>
        </w:numPr>
        <w:tabs>
          <w:tab w:val="clear" w:pos="1260"/>
          <w:tab w:val="left" w:pos="0"/>
          <w:tab w:val="num" w:pos="540"/>
        </w:tabs>
        <w:spacing w:after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житлово-комунального господарства, комунальної власності, містобудування, земельних ресурсів (Бітіньш).</w:t>
      </w:r>
    </w:p>
    <w:p w:rsidR="0073700E" w:rsidRPr="006F0A79" w:rsidRDefault="0073700E" w:rsidP="006F0A79">
      <w:pPr>
        <w:pStyle w:val="PlainText"/>
        <w:ind w:left="106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700E" w:rsidRPr="006F0A79" w:rsidRDefault="0073700E" w:rsidP="00BC6BD2">
      <w:pPr>
        <w:pStyle w:val="PlainText"/>
        <w:ind w:left="106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700E" w:rsidRPr="006F0A79" w:rsidRDefault="0073700E" w:rsidP="00BC6BD2">
      <w:pPr>
        <w:ind w:left="106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73700E" w:rsidRPr="006F0A79" w:rsidRDefault="0073700E" w:rsidP="00BC6BD2">
      <w:pPr>
        <w:ind w:left="1068"/>
        <w:contextualSpacing/>
        <w:rPr>
          <w:rFonts w:ascii="Times New Roman" w:hAnsi="Times New Roman"/>
          <w:sz w:val="28"/>
          <w:szCs w:val="28"/>
          <w:lang w:val="uk-UA"/>
        </w:rPr>
      </w:pPr>
      <w:r w:rsidRPr="006F0A79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О.П. Поляков</w:t>
      </w:r>
    </w:p>
    <w:p w:rsidR="0073700E" w:rsidRPr="006F0A79" w:rsidRDefault="0073700E" w:rsidP="00BC6BD2">
      <w:pPr>
        <w:ind w:left="106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73700E" w:rsidRPr="006F0A79" w:rsidRDefault="0073700E" w:rsidP="00BC6BD2">
      <w:pPr>
        <w:contextualSpacing/>
        <w:jc w:val="center"/>
        <w:rPr>
          <w:rFonts w:ascii="Times New Roman" w:hAnsi="Times New Roman"/>
          <w:lang w:val="uk-UA"/>
        </w:rPr>
      </w:pPr>
    </w:p>
    <w:p w:rsidR="0073700E" w:rsidRPr="006F0A79" w:rsidRDefault="0073700E" w:rsidP="00BC6BD2">
      <w:pPr>
        <w:contextualSpacing/>
        <w:rPr>
          <w:rFonts w:ascii="Times New Roman" w:hAnsi="Times New Roman"/>
          <w:lang w:val="uk-UA"/>
        </w:rPr>
      </w:pPr>
    </w:p>
    <w:sectPr w:rsidR="0073700E" w:rsidRPr="006F0A79" w:rsidSect="00B96B0A">
      <w:pgSz w:w="11906" w:h="16838"/>
      <w:pgMar w:top="125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72D2"/>
    <w:multiLevelType w:val="hybridMultilevel"/>
    <w:tmpl w:val="9C4A3802"/>
    <w:lvl w:ilvl="0" w:tplc="0DDC1F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32DA2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4E7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5AA3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704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D686A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3FE8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28D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41CF3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BD2"/>
    <w:rsid w:val="000A5EB1"/>
    <w:rsid w:val="0016356F"/>
    <w:rsid w:val="002E228B"/>
    <w:rsid w:val="002E6849"/>
    <w:rsid w:val="00375C6C"/>
    <w:rsid w:val="006F0A79"/>
    <w:rsid w:val="0073700E"/>
    <w:rsid w:val="009445E3"/>
    <w:rsid w:val="00B96B0A"/>
    <w:rsid w:val="00BC6BD2"/>
    <w:rsid w:val="00E91425"/>
    <w:rsid w:val="00EF6F1C"/>
    <w:rsid w:val="00F9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25"/>
    <w:pPr>
      <w:spacing w:after="200" w:line="276" w:lineRule="auto"/>
    </w:pPr>
    <w:rPr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C6BD2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C6BD2"/>
    <w:rPr>
      <w:rFonts w:ascii="Courier New" w:hAnsi="Courier New" w:cs="Courier New"/>
      <w:sz w:val="20"/>
      <w:szCs w:val="20"/>
    </w:rPr>
  </w:style>
  <w:style w:type="paragraph" w:customStyle="1" w:styleId="7">
    <w:name w:val="заголовок 7"/>
    <w:basedOn w:val="Normal"/>
    <w:next w:val="Normal"/>
    <w:uiPriority w:val="99"/>
    <w:rsid w:val="00BC6BD2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hAnsi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355</Words>
  <Characters>2026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Дмитрий Каленюк</cp:lastModifiedBy>
  <cp:revision>8</cp:revision>
  <cp:lastPrinted>2018-09-19T11:23:00Z</cp:lastPrinted>
  <dcterms:created xsi:type="dcterms:W3CDTF">2018-09-19T11:12:00Z</dcterms:created>
  <dcterms:modified xsi:type="dcterms:W3CDTF">2018-10-02T05:43:00Z</dcterms:modified>
</cp:coreProperties>
</file>