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D44D26" w:rsidP="00102E5A">
      <w:pPr>
        <w:pStyle w:val="a3"/>
        <w:jc w:val="center"/>
        <w:rPr>
          <w:sz w:val="28"/>
          <w:szCs w:val="28"/>
        </w:rPr>
      </w:pPr>
      <w:r w:rsidRPr="00D44D26">
        <w:rPr>
          <w:sz w:val="23"/>
          <w:szCs w:val="24"/>
        </w:rPr>
      </w:r>
      <w:r w:rsidRPr="00D44D2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71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  <w:r w:rsidRPr="00F16947">
        <w:rPr>
          <w:rStyle w:val="a8"/>
          <w:sz w:val="26"/>
          <w:szCs w:val="26"/>
        </w:rPr>
        <w:t xml:space="preserve">Про </w:t>
      </w:r>
      <w:r w:rsidRPr="00F16947">
        <w:rPr>
          <w:rStyle w:val="a8"/>
          <w:sz w:val="26"/>
          <w:szCs w:val="26"/>
          <w:lang w:val="uk-UA"/>
        </w:rPr>
        <w:t xml:space="preserve">затвердження </w:t>
      </w:r>
      <w:r w:rsidRPr="00F16947">
        <w:rPr>
          <w:b/>
          <w:sz w:val="26"/>
          <w:szCs w:val="26"/>
          <w:lang w:val="uk-UA"/>
        </w:rPr>
        <w:t>Положення</w:t>
      </w:r>
      <w:r w:rsidRPr="00F16947">
        <w:rPr>
          <w:b/>
          <w:sz w:val="26"/>
          <w:szCs w:val="26"/>
          <w:lang w:val="uk-UA"/>
        </w:rPr>
        <w:br/>
        <w:t xml:space="preserve">про </w:t>
      </w:r>
      <w:proofErr w:type="gramStart"/>
      <w:r w:rsidRPr="00F16947">
        <w:rPr>
          <w:b/>
          <w:sz w:val="26"/>
          <w:szCs w:val="26"/>
          <w:lang w:val="uk-UA"/>
        </w:rPr>
        <w:t>обл</w:t>
      </w:r>
      <w:proofErr w:type="gramEnd"/>
      <w:r w:rsidRPr="00F16947">
        <w:rPr>
          <w:b/>
          <w:sz w:val="26"/>
          <w:szCs w:val="26"/>
          <w:lang w:val="uk-UA"/>
        </w:rPr>
        <w:t>ік використання робочого часу</w:t>
      </w: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  <w:r w:rsidRPr="00F16947">
        <w:rPr>
          <w:b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b/>
          <w:sz w:val="26"/>
          <w:szCs w:val="26"/>
          <w:lang w:val="uk-UA"/>
        </w:rPr>
        <w:t>Новоодеської</w:t>
      </w:r>
      <w:proofErr w:type="spellEnd"/>
      <w:r w:rsidRPr="00F16947">
        <w:rPr>
          <w:b/>
          <w:sz w:val="26"/>
          <w:szCs w:val="26"/>
          <w:lang w:val="uk-UA"/>
        </w:rPr>
        <w:t xml:space="preserve"> міської ради</w:t>
      </w:r>
    </w:p>
    <w:p w:rsidR="00F16947" w:rsidRDefault="00F16947" w:rsidP="00F16947">
      <w:pPr>
        <w:pStyle w:val="a3"/>
        <w:rPr>
          <w:b/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rPr>
          <w:b/>
          <w:sz w:val="26"/>
          <w:szCs w:val="26"/>
          <w:lang w:val="uk-UA"/>
        </w:rPr>
      </w:pPr>
    </w:p>
    <w:p w:rsidR="00F16947" w:rsidRPr="00F16947" w:rsidRDefault="00F16947" w:rsidP="00F16947">
      <w:pPr>
        <w:pStyle w:val="a3"/>
        <w:ind w:firstLine="708"/>
        <w:jc w:val="both"/>
        <w:rPr>
          <w:rStyle w:val="a8"/>
          <w:b w:val="0"/>
          <w:sz w:val="26"/>
          <w:szCs w:val="26"/>
          <w:lang w:val="uk-UA"/>
        </w:rPr>
      </w:pPr>
      <w:r w:rsidRPr="00F16947">
        <w:rPr>
          <w:sz w:val="26"/>
          <w:szCs w:val="26"/>
          <w:lang w:val="uk-UA"/>
        </w:rPr>
        <w:t xml:space="preserve">З метою впорядкування обліку використання робочого часу, підвищення відповідальності керівників структурних підрозділів за достовірність відомостей у табелях обліку використання робочого часу та зміцнення трудової дисципліни персоналу, керуючись наказом Держкомстату України від 05.12.2008 року № 489 </w:t>
      </w:r>
      <w:r w:rsidRPr="00F16947">
        <w:rPr>
          <w:sz w:val="26"/>
          <w:szCs w:val="26"/>
          <w:shd w:val="clear" w:color="auto" w:fill="FFFFFF"/>
          <w:lang w:val="uk-UA"/>
        </w:rPr>
        <w:t>«Про затвердження типових форм первинної облікової документації зі статистики праці», для забезпечення складання балансу трудових ресурсів, відповідно до статті 27 Закону України «Про місцеве самоврядування в Україні», виконавчий комітет міської ради</w:t>
      </w:r>
    </w:p>
    <w:p w:rsidR="00F16947" w:rsidRPr="00F16947" w:rsidRDefault="00F16947" w:rsidP="00F16947">
      <w:pPr>
        <w:pStyle w:val="a3"/>
        <w:jc w:val="both"/>
        <w:rPr>
          <w:rStyle w:val="a8"/>
          <w:sz w:val="26"/>
          <w:szCs w:val="26"/>
          <w:lang w:val="uk-UA"/>
        </w:rPr>
      </w:pPr>
      <w:r w:rsidRPr="00F16947">
        <w:rPr>
          <w:rStyle w:val="a8"/>
          <w:sz w:val="26"/>
          <w:szCs w:val="26"/>
          <w:lang w:val="uk-UA"/>
        </w:rPr>
        <w:t>ВИРІШИВ :</w:t>
      </w:r>
    </w:p>
    <w:p w:rsidR="00F16947" w:rsidRPr="00F16947" w:rsidRDefault="00F16947" w:rsidP="00F16947">
      <w:pPr>
        <w:pStyle w:val="a3"/>
        <w:jc w:val="both"/>
        <w:rPr>
          <w:sz w:val="26"/>
          <w:szCs w:val="26"/>
          <w:lang w:val="uk-UA"/>
        </w:rPr>
      </w:pP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  <w:lang w:val="uk-UA"/>
        </w:rPr>
        <w:t xml:space="preserve">1. </w:t>
      </w:r>
      <w:proofErr w:type="spellStart"/>
      <w:r w:rsidRPr="00F16947">
        <w:rPr>
          <w:color w:val="000000"/>
          <w:sz w:val="26"/>
          <w:szCs w:val="26"/>
        </w:rPr>
        <w:t>Затвердити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Положення</w:t>
      </w:r>
      <w:proofErr w:type="spellEnd"/>
      <w:r w:rsidRPr="00F16947">
        <w:rPr>
          <w:color w:val="000000"/>
          <w:sz w:val="26"/>
          <w:szCs w:val="26"/>
        </w:rPr>
        <w:t xml:space="preserve"> про </w:t>
      </w:r>
      <w:proofErr w:type="spellStart"/>
      <w:proofErr w:type="gramStart"/>
      <w:r w:rsidRPr="00F16947">
        <w:rPr>
          <w:color w:val="000000"/>
          <w:sz w:val="26"/>
          <w:szCs w:val="26"/>
        </w:rPr>
        <w:t>обл</w:t>
      </w:r>
      <w:proofErr w:type="gramEnd"/>
      <w:r w:rsidRPr="00F16947">
        <w:rPr>
          <w:color w:val="000000"/>
          <w:sz w:val="26"/>
          <w:szCs w:val="26"/>
        </w:rPr>
        <w:t>ік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використання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робочого</w:t>
      </w:r>
      <w:proofErr w:type="spellEnd"/>
      <w:r w:rsidRPr="00F16947">
        <w:rPr>
          <w:color w:val="000000"/>
          <w:sz w:val="26"/>
          <w:szCs w:val="26"/>
        </w:rPr>
        <w:t xml:space="preserve"> часу </w:t>
      </w:r>
      <w:r w:rsidRPr="00F16947">
        <w:rPr>
          <w:color w:val="000000"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F16947">
        <w:rPr>
          <w:color w:val="000000"/>
          <w:sz w:val="26"/>
          <w:szCs w:val="26"/>
          <w:lang w:val="uk-UA"/>
        </w:rPr>
        <w:t xml:space="preserve"> міської ради, </w:t>
      </w:r>
      <w:r>
        <w:rPr>
          <w:color w:val="000000"/>
          <w:sz w:val="26"/>
          <w:szCs w:val="26"/>
          <w:lang w:val="uk-UA"/>
        </w:rPr>
        <w:t>згідно додатку</w:t>
      </w:r>
      <w:r w:rsidRPr="00F16947">
        <w:rPr>
          <w:color w:val="000000"/>
          <w:sz w:val="26"/>
          <w:szCs w:val="26"/>
        </w:rPr>
        <w:t>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</w:rPr>
        <w:t xml:space="preserve">2. Ввести в </w:t>
      </w:r>
      <w:proofErr w:type="spellStart"/>
      <w:r w:rsidRPr="00F16947">
        <w:rPr>
          <w:color w:val="000000"/>
          <w:sz w:val="26"/>
          <w:szCs w:val="26"/>
        </w:rPr>
        <w:t>дію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Положення</w:t>
      </w:r>
      <w:proofErr w:type="spellEnd"/>
      <w:r w:rsidRPr="00F16947">
        <w:rPr>
          <w:color w:val="000000"/>
          <w:sz w:val="26"/>
          <w:szCs w:val="26"/>
        </w:rPr>
        <w:t xml:space="preserve"> про </w:t>
      </w:r>
      <w:proofErr w:type="spellStart"/>
      <w:proofErr w:type="gramStart"/>
      <w:r w:rsidRPr="00F16947">
        <w:rPr>
          <w:color w:val="000000"/>
          <w:sz w:val="26"/>
          <w:szCs w:val="26"/>
        </w:rPr>
        <w:t>обл</w:t>
      </w:r>
      <w:proofErr w:type="gramEnd"/>
      <w:r w:rsidRPr="00F16947">
        <w:rPr>
          <w:color w:val="000000"/>
          <w:sz w:val="26"/>
          <w:szCs w:val="26"/>
        </w:rPr>
        <w:t>ік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використання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робочого</w:t>
      </w:r>
      <w:proofErr w:type="spellEnd"/>
      <w:r w:rsidRPr="00F16947">
        <w:rPr>
          <w:color w:val="000000"/>
          <w:sz w:val="26"/>
          <w:szCs w:val="26"/>
        </w:rPr>
        <w:t xml:space="preserve"> часу </w:t>
      </w:r>
      <w:proofErr w:type="spellStart"/>
      <w:r w:rsidRPr="00F16947">
        <w:rPr>
          <w:color w:val="000000"/>
          <w:sz w:val="26"/>
          <w:szCs w:val="26"/>
        </w:rPr>
        <w:t>працівників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r w:rsidRPr="00F16947">
        <w:rPr>
          <w:color w:val="000000"/>
          <w:sz w:val="26"/>
          <w:szCs w:val="26"/>
          <w:lang w:val="uk-UA"/>
        </w:rPr>
        <w:t xml:space="preserve">виконавчих органів </w:t>
      </w:r>
      <w:proofErr w:type="spellStart"/>
      <w:r w:rsidRPr="00F16947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F16947">
        <w:rPr>
          <w:color w:val="000000"/>
          <w:sz w:val="26"/>
          <w:szCs w:val="26"/>
          <w:lang w:val="uk-UA"/>
        </w:rPr>
        <w:t xml:space="preserve"> міської ради</w:t>
      </w:r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з</w:t>
      </w:r>
      <w:proofErr w:type="spellEnd"/>
      <w:r w:rsidRPr="00F16947">
        <w:rPr>
          <w:color w:val="000000"/>
          <w:sz w:val="26"/>
          <w:szCs w:val="26"/>
        </w:rPr>
        <w:t xml:space="preserve"> 1 </w:t>
      </w:r>
      <w:r w:rsidRPr="00F16947">
        <w:rPr>
          <w:color w:val="000000"/>
          <w:sz w:val="26"/>
          <w:szCs w:val="26"/>
          <w:lang w:val="uk-UA"/>
        </w:rPr>
        <w:t xml:space="preserve">липня </w:t>
      </w:r>
      <w:r w:rsidRPr="00F16947">
        <w:rPr>
          <w:color w:val="000000"/>
          <w:sz w:val="26"/>
          <w:szCs w:val="26"/>
        </w:rPr>
        <w:t xml:space="preserve"> 20</w:t>
      </w:r>
      <w:r w:rsidRPr="00F16947">
        <w:rPr>
          <w:color w:val="000000"/>
          <w:sz w:val="26"/>
          <w:szCs w:val="26"/>
          <w:lang w:val="uk-UA"/>
        </w:rPr>
        <w:t>2</w:t>
      </w:r>
      <w:r w:rsidRPr="00F16947">
        <w:rPr>
          <w:color w:val="000000"/>
          <w:sz w:val="26"/>
          <w:szCs w:val="26"/>
        </w:rPr>
        <w:t>1 року.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  <w:r w:rsidRPr="00F16947">
        <w:rPr>
          <w:color w:val="000000"/>
          <w:sz w:val="26"/>
          <w:szCs w:val="26"/>
        </w:rPr>
        <w:t>3. </w:t>
      </w:r>
      <w:proofErr w:type="spellStart"/>
      <w:r w:rsidRPr="00F16947">
        <w:rPr>
          <w:color w:val="000000"/>
          <w:sz w:val="26"/>
          <w:szCs w:val="26"/>
        </w:rPr>
        <w:t>Відповідальність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ведення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оформлення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своєчасне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подання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r w:rsidRPr="00F16947">
        <w:rPr>
          <w:color w:val="000000"/>
          <w:sz w:val="26"/>
          <w:szCs w:val="26"/>
          <w:lang w:val="uk-UA"/>
        </w:rPr>
        <w:t xml:space="preserve">відділів бухгалтерського </w:t>
      </w:r>
      <w:proofErr w:type="gramStart"/>
      <w:r w:rsidRPr="00F16947">
        <w:rPr>
          <w:color w:val="000000"/>
          <w:sz w:val="26"/>
          <w:szCs w:val="26"/>
          <w:lang w:val="uk-UA"/>
        </w:rPr>
        <w:t>обл</w:t>
      </w:r>
      <w:proofErr w:type="gramEnd"/>
      <w:r w:rsidRPr="00F16947">
        <w:rPr>
          <w:color w:val="000000"/>
          <w:sz w:val="26"/>
          <w:szCs w:val="26"/>
          <w:lang w:val="uk-UA"/>
        </w:rPr>
        <w:t>іку виконавчих органів</w:t>
      </w:r>
      <w:r w:rsidRPr="00F16947">
        <w:rPr>
          <w:color w:val="000000"/>
          <w:sz w:val="26"/>
          <w:szCs w:val="26"/>
        </w:rPr>
        <w:t xml:space="preserve">, а </w:t>
      </w:r>
      <w:proofErr w:type="spellStart"/>
      <w:r w:rsidRPr="00F16947">
        <w:rPr>
          <w:color w:val="000000"/>
          <w:sz w:val="26"/>
          <w:szCs w:val="26"/>
        </w:rPr>
        <w:t>також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достовірність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відомостей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внесених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покласти</w:t>
      </w:r>
      <w:proofErr w:type="spellEnd"/>
      <w:r w:rsidRPr="00F16947">
        <w:rPr>
          <w:color w:val="000000"/>
          <w:sz w:val="26"/>
          <w:szCs w:val="26"/>
        </w:rPr>
        <w:t xml:space="preserve"> на </w:t>
      </w:r>
      <w:proofErr w:type="spellStart"/>
      <w:r w:rsidRPr="00F16947">
        <w:rPr>
          <w:color w:val="000000"/>
          <w:sz w:val="26"/>
          <w:szCs w:val="26"/>
        </w:rPr>
        <w:t>керівників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r w:rsidRPr="00F16947">
        <w:rPr>
          <w:color w:val="000000"/>
          <w:sz w:val="26"/>
          <w:szCs w:val="26"/>
          <w:lang w:val="uk-UA"/>
        </w:rPr>
        <w:t>виконавчих органів</w:t>
      </w:r>
      <w:r w:rsidRPr="00F16947">
        <w:rPr>
          <w:color w:val="000000"/>
          <w:sz w:val="26"/>
          <w:szCs w:val="26"/>
        </w:rPr>
        <w:t>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</w:rPr>
        <w:t>4. </w:t>
      </w:r>
      <w:proofErr w:type="spellStart"/>
      <w:r w:rsidRPr="00F16947">
        <w:rPr>
          <w:color w:val="000000"/>
          <w:sz w:val="26"/>
          <w:szCs w:val="26"/>
        </w:rPr>
        <w:t>Відповідальність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ведення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оформлення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своєчасне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подання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r w:rsidRPr="00F16947">
        <w:rPr>
          <w:color w:val="000000"/>
          <w:sz w:val="26"/>
          <w:szCs w:val="26"/>
          <w:lang w:val="uk-UA"/>
        </w:rPr>
        <w:t>відділу бухгалтерського обліку у апараті виконавчого комітету</w:t>
      </w:r>
      <w:r w:rsidRPr="00F16947">
        <w:rPr>
          <w:color w:val="000000"/>
          <w:sz w:val="26"/>
          <w:szCs w:val="26"/>
        </w:rPr>
        <w:t xml:space="preserve">, а </w:t>
      </w:r>
      <w:proofErr w:type="spellStart"/>
      <w:r w:rsidRPr="00F16947">
        <w:rPr>
          <w:color w:val="000000"/>
          <w:sz w:val="26"/>
          <w:szCs w:val="26"/>
        </w:rPr>
        <w:t>також</w:t>
      </w:r>
      <w:proofErr w:type="spellEnd"/>
      <w:r w:rsidRPr="00F16947">
        <w:rPr>
          <w:color w:val="000000"/>
          <w:sz w:val="26"/>
          <w:szCs w:val="26"/>
        </w:rPr>
        <w:t xml:space="preserve"> за </w:t>
      </w:r>
      <w:proofErr w:type="spellStart"/>
      <w:r w:rsidRPr="00F16947">
        <w:rPr>
          <w:color w:val="000000"/>
          <w:sz w:val="26"/>
          <w:szCs w:val="26"/>
        </w:rPr>
        <w:t>достовірність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spellStart"/>
      <w:r w:rsidRPr="00F16947">
        <w:rPr>
          <w:color w:val="000000"/>
          <w:sz w:val="26"/>
          <w:szCs w:val="26"/>
        </w:rPr>
        <w:t>відомостей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внесених</w:t>
      </w:r>
      <w:proofErr w:type="spellEnd"/>
      <w:r w:rsidRPr="00F16947">
        <w:rPr>
          <w:color w:val="000000"/>
          <w:sz w:val="26"/>
          <w:szCs w:val="26"/>
        </w:rPr>
        <w:t xml:space="preserve"> до </w:t>
      </w:r>
      <w:proofErr w:type="spellStart"/>
      <w:r w:rsidRPr="00F16947">
        <w:rPr>
          <w:color w:val="000000"/>
          <w:sz w:val="26"/>
          <w:szCs w:val="26"/>
        </w:rPr>
        <w:t>табелів</w:t>
      </w:r>
      <w:proofErr w:type="spellEnd"/>
      <w:r w:rsidRPr="00F16947">
        <w:rPr>
          <w:color w:val="000000"/>
          <w:sz w:val="26"/>
          <w:szCs w:val="26"/>
        </w:rPr>
        <w:t xml:space="preserve">, </w:t>
      </w:r>
      <w:proofErr w:type="spellStart"/>
      <w:r w:rsidRPr="00F16947">
        <w:rPr>
          <w:color w:val="000000"/>
          <w:sz w:val="26"/>
          <w:szCs w:val="26"/>
        </w:rPr>
        <w:t>покласти</w:t>
      </w:r>
      <w:proofErr w:type="spellEnd"/>
      <w:r w:rsidRPr="00F16947">
        <w:rPr>
          <w:color w:val="000000"/>
          <w:sz w:val="26"/>
          <w:szCs w:val="26"/>
        </w:rPr>
        <w:t xml:space="preserve"> на </w:t>
      </w:r>
      <w:r w:rsidRPr="00F16947">
        <w:rPr>
          <w:color w:val="000000"/>
          <w:sz w:val="26"/>
          <w:szCs w:val="26"/>
          <w:lang w:val="uk-UA"/>
        </w:rPr>
        <w:t>начальника відділу організаційно-кадрової роботи та контролю Пустовойтенко О.П.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  <w:lang w:val="uk-UA"/>
        </w:rPr>
        <w:t>5.</w:t>
      </w:r>
      <w:r w:rsidRPr="00F16947">
        <w:rPr>
          <w:color w:val="000000"/>
          <w:sz w:val="26"/>
          <w:szCs w:val="26"/>
        </w:rPr>
        <w:t> </w:t>
      </w:r>
      <w:r w:rsidRPr="00F16947">
        <w:rPr>
          <w:color w:val="000000"/>
          <w:sz w:val="26"/>
          <w:szCs w:val="26"/>
          <w:lang w:val="uk-UA"/>
        </w:rPr>
        <w:t>Начальнику відділу організаційно-кадрової роботи та контролю      Пустовойтенко О.П. ознайомити керівників виконавчих органів із рішенням  та додатками до нього під підпис до 25.06.2021.</w:t>
      </w:r>
    </w:p>
    <w:p w:rsid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  <w:lang w:val="uk-UA"/>
        </w:rPr>
      </w:pPr>
      <w:r w:rsidRPr="00F16947">
        <w:rPr>
          <w:color w:val="000000"/>
          <w:sz w:val="26"/>
          <w:szCs w:val="26"/>
        </w:rPr>
        <w:t xml:space="preserve">6. Контроль за </w:t>
      </w:r>
      <w:proofErr w:type="spellStart"/>
      <w:r w:rsidRPr="00F16947">
        <w:rPr>
          <w:color w:val="000000"/>
          <w:sz w:val="26"/>
          <w:szCs w:val="26"/>
        </w:rPr>
        <w:t>виконанням</w:t>
      </w:r>
      <w:proofErr w:type="spellEnd"/>
      <w:r w:rsidRPr="00F16947">
        <w:rPr>
          <w:color w:val="000000"/>
          <w:sz w:val="26"/>
          <w:szCs w:val="26"/>
        </w:rPr>
        <w:t xml:space="preserve"> </w:t>
      </w:r>
      <w:proofErr w:type="gramStart"/>
      <w:r w:rsidRPr="00F16947">
        <w:rPr>
          <w:color w:val="000000"/>
          <w:sz w:val="26"/>
          <w:szCs w:val="26"/>
          <w:lang w:val="uk-UA"/>
        </w:rPr>
        <w:t>р</w:t>
      </w:r>
      <w:proofErr w:type="gramEnd"/>
      <w:r w:rsidRPr="00F16947">
        <w:rPr>
          <w:color w:val="000000"/>
          <w:sz w:val="26"/>
          <w:szCs w:val="26"/>
          <w:lang w:val="uk-UA"/>
        </w:rPr>
        <w:t>ішення покласти на керуючого справами  виконавчого комітету міської ради Чубука Г.П.</w:t>
      </w:r>
    </w:p>
    <w:p w:rsidR="00F16947" w:rsidRPr="00F16947" w:rsidRDefault="00F16947" w:rsidP="00F16947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6"/>
          <w:szCs w:val="26"/>
        </w:rPr>
      </w:pPr>
    </w:p>
    <w:p w:rsidR="00102E5A" w:rsidRDefault="00F16947" w:rsidP="00F16947">
      <w:pPr>
        <w:jc w:val="center"/>
        <w:rPr>
          <w:b/>
          <w:sz w:val="26"/>
          <w:szCs w:val="26"/>
          <w:lang w:val="uk-UA"/>
        </w:rPr>
      </w:pPr>
      <w:r w:rsidRPr="00F16947">
        <w:rPr>
          <w:b/>
          <w:sz w:val="26"/>
          <w:szCs w:val="26"/>
          <w:lang w:val="uk-UA"/>
        </w:rPr>
        <w:t xml:space="preserve">Міський голова </w:t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</w:r>
      <w:r w:rsidRPr="00F16947">
        <w:rPr>
          <w:b/>
          <w:sz w:val="26"/>
          <w:szCs w:val="26"/>
          <w:lang w:val="uk-UA"/>
        </w:rPr>
        <w:tab/>
        <w:t>Олександр ПОЛЯКОВ</w:t>
      </w:r>
    </w:p>
    <w:p w:rsidR="001D11E6" w:rsidRPr="001D11E6" w:rsidRDefault="001D11E6" w:rsidP="001D11E6">
      <w:pPr>
        <w:pStyle w:val="a3"/>
        <w:ind w:left="6372"/>
      </w:pPr>
      <w:r w:rsidRPr="00F4706C">
        <w:rPr>
          <w:b/>
          <w:lang w:val="uk-UA"/>
        </w:rPr>
        <w:lastRenderedPageBreak/>
        <w:t>ЗАТВЕРДЖЕНО</w:t>
      </w:r>
    </w:p>
    <w:p w:rsidR="001D11E6" w:rsidRDefault="001D11E6" w:rsidP="001D11E6">
      <w:pPr>
        <w:pStyle w:val="a3"/>
        <w:ind w:left="6372"/>
        <w:rPr>
          <w:lang w:val="uk-UA"/>
        </w:rPr>
      </w:pPr>
      <w:r>
        <w:rPr>
          <w:lang w:val="uk-UA"/>
        </w:rPr>
        <w:t>р</w:t>
      </w:r>
      <w:r w:rsidRPr="001D2653">
        <w:rPr>
          <w:lang w:val="uk-UA"/>
        </w:rPr>
        <w:t>ішення виконавчого комітету</w:t>
      </w:r>
      <w:r>
        <w:rPr>
          <w:lang w:val="uk-UA"/>
        </w:rPr>
        <w:t xml:space="preserve"> </w:t>
      </w:r>
      <w:proofErr w:type="spellStart"/>
      <w:r w:rsidRPr="001D2653">
        <w:rPr>
          <w:lang w:val="uk-UA"/>
        </w:rPr>
        <w:t>Новоодеської</w:t>
      </w:r>
      <w:proofErr w:type="spellEnd"/>
      <w:r w:rsidRPr="001D2653">
        <w:rPr>
          <w:lang w:val="uk-UA"/>
        </w:rPr>
        <w:t xml:space="preserve"> міської ради</w:t>
      </w:r>
    </w:p>
    <w:p w:rsidR="001D11E6" w:rsidRPr="001D2653" w:rsidRDefault="001D11E6" w:rsidP="001D11E6">
      <w:pPr>
        <w:pStyle w:val="a3"/>
        <w:ind w:left="6372"/>
        <w:rPr>
          <w:lang w:val="uk-UA"/>
        </w:rPr>
      </w:pPr>
      <w:r>
        <w:rPr>
          <w:lang w:val="uk-UA"/>
        </w:rPr>
        <w:t>від 16.06.2021 року № 71</w:t>
      </w:r>
    </w:p>
    <w:p w:rsidR="001D11E6" w:rsidRDefault="001D11E6" w:rsidP="001D11E6">
      <w:pPr>
        <w:spacing w:after="100"/>
        <w:jc w:val="center"/>
        <w:rPr>
          <w:b/>
          <w:bCs/>
          <w:color w:val="000000"/>
          <w:lang w:val="uk-UA"/>
        </w:rPr>
      </w:pPr>
    </w:p>
    <w:p w:rsidR="001D11E6" w:rsidRPr="00FC13D2" w:rsidRDefault="001D11E6" w:rsidP="001D11E6">
      <w:pPr>
        <w:pStyle w:val="a3"/>
        <w:jc w:val="center"/>
        <w:rPr>
          <w:b/>
          <w:sz w:val="28"/>
          <w:szCs w:val="28"/>
          <w:lang w:val="uk-UA"/>
        </w:rPr>
      </w:pPr>
      <w:r w:rsidRPr="00FC13D2">
        <w:rPr>
          <w:b/>
          <w:sz w:val="28"/>
          <w:szCs w:val="28"/>
          <w:lang w:val="uk-UA"/>
        </w:rPr>
        <w:t>Положення</w:t>
      </w:r>
    </w:p>
    <w:p w:rsidR="001D11E6" w:rsidRDefault="001D11E6" w:rsidP="001D11E6">
      <w:pPr>
        <w:pStyle w:val="a3"/>
        <w:jc w:val="center"/>
        <w:rPr>
          <w:b/>
          <w:sz w:val="28"/>
          <w:szCs w:val="28"/>
          <w:lang w:val="uk-UA"/>
        </w:rPr>
      </w:pPr>
      <w:r w:rsidRPr="00FC13D2">
        <w:rPr>
          <w:b/>
          <w:sz w:val="28"/>
          <w:szCs w:val="28"/>
          <w:lang w:val="uk-UA"/>
        </w:rPr>
        <w:t>про облік використання робочого часу</w:t>
      </w:r>
    </w:p>
    <w:p w:rsidR="001D11E6" w:rsidRPr="00F4706C" w:rsidRDefault="001D11E6" w:rsidP="001D11E6">
      <w:pPr>
        <w:pStyle w:val="a3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</w:t>
      </w:r>
      <w:r w:rsidRPr="00F4706C">
        <w:rPr>
          <w:b/>
          <w:sz w:val="28"/>
          <w:szCs w:val="28"/>
          <w:lang w:val="uk-UA"/>
        </w:rPr>
        <w:t xml:space="preserve">виконавчих органів </w:t>
      </w:r>
      <w:proofErr w:type="spellStart"/>
      <w:r w:rsidRPr="00F4706C">
        <w:rPr>
          <w:b/>
          <w:sz w:val="28"/>
          <w:szCs w:val="28"/>
          <w:lang w:val="uk-UA"/>
        </w:rPr>
        <w:t>Новоодеської</w:t>
      </w:r>
      <w:proofErr w:type="spellEnd"/>
      <w:r w:rsidRPr="00F470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4706C">
        <w:rPr>
          <w:b/>
          <w:sz w:val="28"/>
          <w:szCs w:val="28"/>
          <w:lang w:val="uk-UA"/>
        </w:rPr>
        <w:t>міської ради</w:t>
      </w:r>
    </w:p>
    <w:p w:rsidR="001D11E6" w:rsidRDefault="001D11E6" w:rsidP="001D11E6">
      <w:pPr>
        <w:pStyle w:val="a3"/>
        <w:jc w:val="center"/>
        <w:rPr>
          <w:b/>
          <w:sz w:val="28"/>
          <w:szCs w:val="28"/>
          <w:lang w:val="uk-UA"/>
        </w:rPr>
      </w:pP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1. Загальні положення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1.1. Положення про облік використання робочого часу (далі — Положення) розроблено з метою впорядкування обліку використання робочого часу </w:t>
      </w:r>
      <w:r>
        <w:rPr>
          <w:color w:val="000000"/>
          <w:lang w:val="uk-UA"/>
        </w:rPr>
        <w:t xml:space="preserve">посадовцями, службовцями та </w:t>
      </w:r>
      <w:r w:rsidRPr="003C2590">
        <w:rPr>
          <w:color w:val="000000"/>
          <w:lang w:val="uk-UA"/>
        </w:rPr>
        <w:t xml:space="preserve">працівниками </w:t>
      </w:r>
      <w:r>
        <w:rPr>
          <w:color w:val="000000"/>
          <w:lang w:val="uk-UA"/>
        </w:rPr>
        <w:t xml:space="preserve">виконавчих органів </w:t>
      </w:r>
      <w:proofErr w:type="spellStart"/>
      <w:r>
        <w:rPr>
          <w:color w:val="000000"/>
          <w:lang w:val="uk-UA"/>
        </w:rPr>
        <w:t>Новоодеської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3C2590">
        <w:rPr>
          <w:color w:val="000000"/>
          <w:lang w:val="uk-UA"/>
        </w:rPr>
        <w:t xml:space="preserve">, підвищення відповідальності керівників </w:t>
      </w:r>
      <w:r>
        <w:rPr>
          <w:color w:val="000000"/>
          <w:lang w:val="uk-UA"/>
        </w:rPr>
        <w:t xml:space="preserve">виконавчих органів, </w:t>
      </w:r>
      <w:r w:rsidRPr="003C2590">
        <w:rPr>
          <w:color w:val="000000"/>
          <w:lang w:val="uk-UA"/>
        </w:rPr>
        <w:t xml:space="preserve">за достовірність відомостей у табелях обліку використання робочого часу та зміцнення трудової дисципліни </w:t>
      </w:r>
      <w:r>
        <w:rPr>
          <w:color w:val="000000"/>
          <w:lang w:val="uk-UA"/>
        </w:rPr>
        <w:t xml:space="preserve">службовців та </w:t>
      </w:r>
      <w:r w:rsidRPr="003C2590">
        <w:rPr>
          <w:color w:val="000000"/>
          <w:lang w:val="uk-UA"/>
        </w:rPr>
        <w:t>працівників.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1.2. Положення є обов’язковим для виконання усіма особами, відповідальними за ведення обліку використання робочого часу </w:t>
      </w:r>
      <w:r>
        <w:rPr>
          <w:color w:val="000000"/>
          <w:lang w:val="uk-UA"/>
        </w:rPr>
        <w:t>у виконавчих органах ради</w:t>
      </w:r>
      <w:r w:rsidRPr="003C2590">
        <w:rPr>
          <w:color w:val="000000"/>
          <w:lang w:val="uk-UA"/>
        </w:rPr>
        <w:t xml:space="preserve"> (далі — відповідальні особи).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1.3. Зміни, уточнення, доповнення вносяться до Положення </w:t>
      </w:r>
      <w:r>
        <w:rPr>
          <w:color w:val="000000"/>
          <w:lang w:val="uk-UA"/>
        </w:rPr>
        <w:t xml:space="preserve">за рішенням Виконавчого комітету </w:t>
      </w:r>
      <w:r w:rsidRPr="003C2590">
        <w:rPr>
          <w:color w:val="000000"/>
          <w:lang w:val="uk-UA"/>
        </w:rPr>
        <w:t xml:space="preserve"> на підставі пропозицій (доповідних записок) відповідальних осіб, а також працівників відділу </w:t>
      </w:r>
      <w:r>
        <w:rPr>
          <w:color w:val="000000"/>
          <w:lang w:val="uk-UA"/>
        </w:rPr>
        <w:t>організаційно-кадрової роботи та контролю і</w:t>
      </w:r>
      <w:r w:rsidRPr="003C2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відділів бухгалтерського обліку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2. Порядок організації та оформлення обліку використання робочого часу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2.1. Обов’язки з ведення обліку використання робочого часу </w:t>
      </w:r>
      <w:r>
        <w:rPr>
          <w:color w:val="000000"/>
          <w:lang w:val="uk-UA"/>
        </w:rPr>
        <w:t xml:space="preserve">посадовцями, службовцями та </w:t>
      </w:r>
      <w:r w:rsidRPr="003C2590">
        <w:rPr>
          <w:color w:val="000000"/>
          <w:lang w:val="uk-UA"/>
        </w:rPr>
        <w:t xml:space="preserve">працівниками структурних підрозділів та оформлення табелів обліку використання робочого часу (далі — табель) відповідно до посадових інструкцій покладено на </w:t>
      </w:r>
      <w:r>
        <w:rPr>
          <w:color w:val="000000"/>
          <w:lang w:val="uk-UA"/>
        </w:rPr>
        <w:t>відповідальних за кадровий облік виконавчих органів</w:t>
      </w:r>
      <w:r w:rsidRPr="003C2590">
        <w:rPr>
          <w:color w:val="000000"/>
          <w:lang w:val="uk-UA"/>
        </w:rPr>
        <w:t xml:space="preserve">, а обов’язки з ведення обліку використання робочого часу працівниками апарату </w:t>
      </w:r>
      <w:r>
        <w:rPr>
          <w:color w:val="000000"/>
          <w:lang w:val="uk-UA"/>
        </w:rPr>
        <w:t xml:space="preserve">виконавчого комітету </w:t>
      </w:r>
      <w:r w:rsidRPr="003C2590">
        <w:rPr>
          <w:color w:val="000000"/>
          <w:lang w:val="uk-UA"/>
        </w:rPr>
        <w:t>та оформлення відповідних табелів відповідно до посадов</w:t>
      </w:r>
      <w:r>
        <w:rPr>
          <w:color w:val="000000"/>
          <w:lang w:val="uk-UA"/>
        </w:rPr>
        <w:t>их інструкцій</w:t>
      </w:r>
      <w:r w:rsidRPr="003C2590">
        <w:rPr>
          <w:color w:val="000000"/>
          <w:lang w:val="uk-UA"/>
        </w:rPr>
        <w:t xml:space="preserve"> покладено на </w:t>
      </w:r>
      <w:r>
        <w:rPr>
          <w:color w:val="000000"/>
          <w:lang w:val="uk-UA"/>
        </w:rPr>
        <w:t xml:space="preserve">начальника відділу організаційно-кадрової роботи та контролю 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2.2. Облік використання робочого часу ведеться окремо для апарату </w:t>
      </w:r>
      <w:r>
        <w:rPr>
          <w:color w:val="000000"/>
          <w:lang w:val="uk-UA"/>
        </w:rPr>
        <w:t>виконавчого комітету</w:t>
      </w:r>
      <w:r w:rsidRPr="003C2590">
        <w:rPr>
          <w:color w:val="000000"/>
          <w:lang w:val="uk-UA"/>
        </w:rPr>
        <w:t xml:space="preserve"> та по кожному </w:t>
      </w:r>
      <w:r>
        <w:rPr>
          <w:color w:val="000000"/>
          <w:lang w:val="uk-UA"/>
        </w:rPr>
        <w:t>виконавчому органу окремо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2.3. Облік використання робочого часу ведеться за допомогою табеля, форму якого затверджено </w:t>
      </w:r>
      <w:r>
        <w:rPr>
          <w:color w:val="000000"/>
          <w:lang w:val="uk-UA"/>
        </w:rPr>
        <w:t xml:space="preserve">розпорядженням (наказом) керівника виконавчого органу 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2.4. У табелі зазначаються відмітки про використання робочого часу кожним працівником протягом календарного місяця.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2.5. Включення до табеля та виключення з нього працівників проводяться на підставі </w:t>
      </w:r>
      <w:r>
        <w:rPr>
          <w:color w:val="000000"/>
          <w:lang w:val="uk-UA"/>
        </w:rPr>
        <w:t>розпоряджень (</w:t>
      </w:r>
      <w:r w:rsidRPr="003C2590">
        <w:rPr>
          <w:color w:val="000000"/>
          <w:lang w:val="uk-UA"/>
        </w:rPr>
        <w:t>наказів</w:t>
      </w:r>
      <w:r>
        <w:rPr>
          <w:color w:val="000000"/>
          <w:lang w:val="uk-UA"/>
        </w:rPr>
        <w:t>)</w:t>
      </w:r>
      <w:r w:rsidRPr="003C2590">
        <w:rPr>
          <w:color w:val="000000"/>
          <w:lang w:val="uk-UA"/>
        </w:rPr>
        <w:t xml:space="preserve"> про прийняття на роботу, переведення на іншу посаду, звільнення з роботи.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2.6. Відповідальна особа оформлює протягом місяця три табелі:</w:t>
      </w:r>
    </w:p>
    <w:p w:rsidR="001D11E6" w:rsidRPr="003C2590" w:rsidRDefault="001D11E6" w:rsidP="001D11E6">
      <w:pPr>
        <w:numPr>
          <w:ilvl w:val="0"/>
          <w:numId w:val="4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один робочий;</w:t>
      </w:r>
    </w:p>
    <w:p w:rsidR="001D11E6" w:rsidRPr="003C2590" w:rsidRDefault="001D11E6" w:rsidP="001D11E6">
      <w:pPr>
        <w:numPr>
          <w:ilvl w:val="0"/>
          <w:numId w:val="4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два підсумкових.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3. Порядок ведення робочого табелю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3.1. У робочому табелі щоденно протягом календарного місяця напроти прізвища кожного працівника вносяться відмітки про використання ним робочого часу.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 xml:space="preserve">До робочого табеля вносяться відмітки про відпрацьований час, надурочні години, запізнення та неявки, причини яких позначаються умовними літерними позначками. Розшифрування умовних позначок наведено </w:t>
      </w:r>
      <w:r>
        <w:rPr>
          <w:color w:val="000000"/>
          <w:lang w:val="uk-UA"/>
        </w:rPr>
        <w:t>у додатку до розпорядження (наказу) про затвердження Форми табеля</w:t>
      </w:r>
      <w:r w:rsidRPr="003C2590">
        <w:rPr>
          <w:color w:val="000000"/>
          <w:lang w:val="uk-UA"/>
        </w:rPr>
        <w:t>.</w:t>
      </w:r>
    </w:p>
    <w:p w:rsidR="001D11E6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Робочий табель зберігається у відповідальної особи один рік після закінчення календарного року.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3.2. У верхньому рядку табеля проставляються літерні шифри (далі — шифр) Р, РС (відпрацьовані години).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3.3. У верхньому рядку табеля в обов’язковому порядку проставляються шифри, що позначають причини відсутності працівників на роботі.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 У разі відсутності працівника на робочому місці з нез’ясованих причин у табелі проставляється шифр НЗ, доки фактичні причини відсутності не будуть підтверджені відповідними документами (листками непрацездатності, довідками, повістками, пояснювальними записками тощо).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Інші шифри причин відсутності проставляються в табелі лише за наявності документів, що підтверджують причини відсутності працівника на роботі.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3.4.1. Підставою для внесення до табеля шифрів відсутності працівника на роботі внаслідок хвороби є листок (листки) непрацездатності. Після подання працівником листка непрацездатності </w:t>
      </w:r>
      <w:r>
        <w:rPr>
          <w:color w:val="000000"/>
          <w:lang w:val="uk-UA"/>
        </w:rPr>
        <w:t>відповідальний за кадровий облік</w:t>
      </w:r>
      <w:r w:rsidRPr="003C2590">
        <w:rPr>
          <w:color w:val="000000"/>
          <w:lang w:val="uk-UA"/>
        </w:rPr>
        <w:t xml:space="preserve"> перевіряє відповідність строку хвороби, вказаного у листку непрацездатності, та терміну фактичної відсутності працівника на роботі, робить відповідні відмітки в табелі та в листку непрацездатності. Оформлений відповідним чином листок непрацездатності передається до відділ</w:t>
      </w:r>
      <w:r>
        <w:rPr>
          <w:color w:val="000000"/>
          <w:lang w:val="uk-UA"/>
        </w:rPr>
        <w:t>ів бухгалтерського обліку для нарахування.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3.4.2. Підставою для зазначення в табелі шифру, який відображає неоплачувану тимчасову непрацездатність, є довідка медичного закладу, видана і оформлена у встановленому законодавством порядку.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3.4.3. Підставами для зазначення в табелі шифру відсутності працівника у зв’язку з відпусткою або відрядженням є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накази</w:t>
      </w:r>
      <w:r>
        <w:rPr>
          <w:color w:val="000000"/>
          <w:lang w:val="uk-UA"/>
        </w:rPr>
        <w:t>) міського голови чи керівників виконавчих органів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Додаткова оплачувана відпустка окремим категоріям ветеранів війни (ст. 16-2 Закону України «Про відпустки» від 15.11.1996 № 504/96-ВР) позначається у табелі літерним шифром ВВ.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3.4.4. Підставами для зазначення в табелі шифрів відсутності працівників на роботі у випадках, передбачених законодавством (виконання державних і громадських обов’язків, допризовна підготовка, військові збори, «донорські» тощо), слугують відповідні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накази</w:t>
      </w:r>
      <w:r>
        <w:rPr>
          <w:color w:val="000000"/>
          <w:lang w:val="uk-UA"/>
        </w:rPr>
        <w:t>)</w:t>
      </w:r>
      <w:r w:rsidRPr="003C2590">
        <w:rPr>
          <w:color w:val="000000"/>
          <w:lang w:val="uk-UA"/>
        </w:rPr>
        <w:t>, видані на підставі довідок, повісток та інших підтверд</w:t>
      </w:r>
      <w:r>
        <w:rPr>
          <w:color w:val="000000"/>
          <w:lang w:val="uk-UA"/>
        </w:rPr>
        <w:t>жуваль</w:t>
      </w:r>
      <w:r w:rsidRPr="003C2590">
        <w:rPr>
          <w:color w:val="000000"/>
          <w:lang w:val="uk-UA"/>
        </w:rPr>
        <w:t>них документів.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3.4.5. Підставою для зазначення в табелі шифру ПР (прогул) є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3.4.6. У разі коли за рішенням </w:t>
      </w:r>
      <w:r>
        <w:rPr>
          <w:color w:val="000000"/>
          <w:lang w:val="uk-UA"/>
        </w:rPr>
        <w:t>Керівника</w:t>
      </w:r>
      <w:r w:rsidRPr="003C2590">
        <w:rPr>
          <w:color w:val="000000"/>
          <w:lang w:val="uk-UA"/>
        </w:rPr>
        <w:t xml:space="preserve">, оформленим </w:t>
      </w:r>
      <w:r>
        <w:rPr>
          <w:color w:val="000000"/>
          <w:lang w:val="uk-UA"/>
        </w:rPr>
        <w:t>розпорядженням (</w:t>
      </w:r>
      <w:r w:rsidRPr="003C2590">
        <w:rPr>
          <w:color w:val="000000"/>
          <w:lang w:val="uk-UA"/>
        </w:rPr>
        <w:t>наказом</w:t>
      </w:r>
      <w:r>
        <w:rPr>
          <w:color w:val="000000"/>
          <w:lang w:val="uk-UA"/>
        </w:rPr>
        <w:t>)</w:t>
      </w:r>
      <w:r w:rsidRPr="003C2590">
        <w:rPr>
          <w:color w:val="000000"/>
          <w:lang w:val="uk-UA"/>
        </w:rPr>
        <w:t>, відсутність працівника на роботі, не підтверджену встановленими законодавством документами, буде визнано відсутністю з поважних причин, у табелі таку відсутність слід позначати шифром 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3.4.7. Підставою для зазначення у табелі шифру ВГ (вихідний день за графіком роботи) слугують графіки роботи працівників, визначені Колективним договором та графіками роботи працівників, які працюють у змінному режимі із застосуванням підсумованого обліку робочого часу.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>3.4.8. Підставою для зазначення у табелі шифру ВІ (інший день відпочинку) слугують</w:t>
      </w:r>
      <w:r>
        <w:rPr>
          <w:color w:val="000000"/>
          <w:lang w:val="uk-UA"/>
        </w:rPr>
        <w:t xml:space="preserve"> розпорядження (</w:t>
      </w:r>
      <w:r w:rsidRPr="003C2590">
        <w:rPr>
          <w:color w:val="000000"/>
          <w:lang w:val="uk-UA"/>
        </w:rPr>
        <w:t xml:space="preserve"> накази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 xml:space="preserve"> про надання працівнику іншого дня відпочинку за роботу у вихідні, святкові, неробочі дні та за вибуття у відрядження і прибуття з нього у вихідний день.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3.4.9. Підставою для зазначення у табелі відмітки ВД (додатковий вихідний день) слугують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 xml:space="preserve"> накази</w:t>
      </w:r>
      <w:r>
        <w:rPr>
          <w:color w:val="000000"/>
          <w:lang w:val="uk-UA"/>
        </w:rPr>
        <w:t>) міського голови, керівника виконавчого органу</w:t>
      </w:r>
      <w:r w:rsidRPr="003C2590">
        <w:rPr>
          <w:color w:val="000000"/>
          <w:lang w:val="uk-UA"/>
        </w:rPr>
        <w:t xml:space="preserve"> про надання працівнику додаткового дня відпочинку донорам за здавання крові та її компонентів.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3.6. Підставою для зазначення у табелі відмітки про кількість відпрацьованих годин є фактичне перебування працівника на робочому місці.</w:t>
      </w:r>
    </w:p>
    <w:p w:rsidR="001D11E6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3.7. У табелі проставляється кількість годин, відпрацьованих у відповідний день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3.8. Для працівників, яким встановлено ненормований робочий день, у табелі відображається нормальна тривалість робочого дня, визначена графіками роботи.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3.9. З метою отримання достовірних даних про фактичне перебування на роботі працівників керівники </w:t>
      </w:r>
      <w:r>
        <w:rPr>
          <w:color w:val="000000"/>
          <w:lang w:val="uk-UA"/>
        </w:rPr>
        <w:t>виконавчих органів</w:t>
      </w:r>
      <w:r w:rsidRPr="003C2590">
        <w:rPr>
          <w:color w:val="000000"/>
          <w:lang w:val="uk-UA"/>
        </w:rPr>
        <w:t xml:space="preserve"> здійснюють контроль часу приходу підлеглих працівників на роботу, уходу з роботи та використання часу перерви.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3.10. З метою отримання достовірних даних про час фактичного приходу та уходу з роботи працівників, які зайняті на безперервних роботах (охоронники, оператори котельні, слюсарі-сантехніки (</w:t>
      </w:r>
      <w:r>
        <w:rPr>
          <w:color w:val="000000"/>
          <w:lang w:val="uk-UA"/>
        </w:rPr>
        <w:t>на період опалювального сезону)</w:t>
      </w:r>
      <w:r w:rsidRPr="003C2590">
        <w:rPr>
          <w:color w:val="000000"/>
          <w:lang w:val="uk-UA"/>
        </w:rPr>
        <w:t>, зазначені працівники зобов’язані відмічати фактичні початок та закінчення роботи в Журналі прийому-передавання змін. Ці відомості мають засвідчуватися одночасно підписами працівників, які закінчили роботу (здають зміну), і підписами працівників, які приступають до роботи (приймають зміну).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3.11. Отримання відповідальною особою достовірних даних про час фактичного приходу та уходу з роботи </w:t>
      </w:r>
      <w:r>
        <w:rPr>
          <w:color w:val="000000"/>
          <w:lang w:val="uk-UA"/>
        </w:rPr>
        <w:t xml:space="preserve">посадовців, службовців та </w:t>
      </w:r>
      <w:r w:rsidRPr="003C2590">
        <w:rPr>
          <w:color w:val="000000"/>
          <w:lang w:val="uk-UA"/>
        </w:rPr>
        <w:t>працівників апарат</w:t>
      </w:r>
      <w:r>
        <w:rPr>
          <w:color w:val="000000"/>
          <w:lang w:val="uk-UA"/>
        </w:rPr>
        <w:t>ів виконавчих органів</w:t>
      </w:r>
      <w:r w:rsidRPr="003C2590">
        <w:rPr>
          <w:color w:val="000000"/>
          <w:lang w:val="uk-UA"/>
        </w:rPr>
        <w:t xml:space="preserve"> забезпечується за допомогою Журналу приходу</w:t>
      </w:r>
      <w:r>
        <w:rPr>
          <w:color w:val="000000"/>
          <w:lang w:val="uk-UA"/>
        </w:rPr>
        <w:t xml:space="preserve"> (</w:t>
      </w:r>
      <w:r w:rsidRPr="003C2590">
        <w:rPr>
          <w:color w:val="000000"/>
          <w:lang w:val="uk-UA"/>
        </w:rPr>
        <w:t>уходу</w:t>
      </w:r>
      <w:r>
        <w:rPr>
          <w:color w:val="000000"/>
          <w:lang w:val="uk-UA"/>
        </w:rPr>
        <w:t>)</w:t>
      </w:r>
      <w:r w:rsidRPr="003C2590">
        <w:rPr>
          <w:color w:val="000000"/>
          <w:lang w:val="uk-UA"/>
        </w:rPr>
        <w:t xml:space="preserve"> працівників апарату управління, який ведеться </w:t>
      </w:r>
      <w:r>
        <w:rPr>
          <w:color w:val="000000"/>
          <w:lang w:val="uk-UA"/>
        </w:rPr>
        <w:t>відповідальною особою, призначеною Керівником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3.12. У разі порушення працівником встановленого графіка роботи відповідальна особа забезпечує складання акта про відповідне порушення трудової дисципліни і подає на ім’я </w:t>
      </w:r>
      <w:r>
        <w:rPr>
          <w:color w:val="000000"/>
          <w:lang w:val="uk-UA"/>
        </w:rPr>
        <w:t>міського голови, керівника виконавчого  органу</w:t>
      </w:r>
      <w:r w:rsidRPr="003C2590">
        <w:rPr>
          <w:color w:val="000000"/>
          <w:lang w:val="uk-UA"/>
        </w:rPr>
        <w:t xml:space="preserve"> доповідну записку з викладенням обставин (факту) порушення. Для фіксації факту порушення та складання акта відповідальні особи мають право залучати представник</w:t>
      </w:r>
      <w:r>
        <w:rPr>
          <w:color w:val="000000"/>
          <w:lang w:val="uk-UA"/>
        </w:rPr>
        <w:t>ів юридичного відділу</w:t>
      </w:r>
      <w:r w:rsidRPr="003C2590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члена Ради трудового колективу.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>. Для працівників, які працюють на віддалених робочих місцях (</w:t>
      </w:r>
      <w:r>
        <w:rPr>
          <w:color w:val="000000"/>
          <w:lang w:val="uk-UA"/>
        </w:rPr>
        <w:t>сільські населені пункти</w:t>
      </w:r>
      <w:r w:rsidRPr="003C2590">
        <w:rPr>
          <w:color w:val="000000"/>
          <w:lang w:val="uk-UA"/>
        </w:rPr>
        <w:t>), встановлюється такий порядок обліку робочого часу:</w:t>
      </w:r>
    </w:p>
    <w:p w:rsidR="001D11E6" w:rsidRPr="003B431E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 xml:space="preserve">.1. </w:t>
      </w:r>
      <w:r>
        <w:rPr>
          <w:color w:val="000000"/>
          <w:lang w:val="uk-UA"/>
        </w:rPr>
        <w:t xml:space="preserve">У сільських населених пунктах табеля ведуть працівники відділу організаційно-кадрової роботи та контролю та передають двічі на місяць  (20 та 10 числа щомісяця)  начальнику відділу організаційно-кадрової роботи та контролю , </w:t>
      </w:r>
      <w:r w:rsidRPr="003B431E">
        <w:rPr>
          <w:color w:val="000000"/>
          <w:lang w:val="uk-UA"/>
        </w:rPr>
        <w:t xml:space="preserve">на Комунальну Установу </w:t>
      </w:r>
      <w:r w:rsidRPr="003B431E">
        <w:rPr>
          <w:lang w:val="uk-UA"/>
        </w:rPr>
        <w:t xml:space="preserve">«Центр надання соціальних послуг </w:t>
      </w:r>
      <w:proofErr w:type="spellStart"/>
      <w:r w:rsidRPr="003B431E">
        <w:rPr>
          <w:lang w:val="uk-UA"/>
        </w:rPr>
        <w:t>Новоодеської</w:t>
      </w:r>
      <w:proofErr w:type="spellEnd"/>
      <w:r w:rsidRPr="003B431E">
        <w:rPr>
          <w:lang w:val="uk-UA"/>
        </w:rPr>
        <w:t xml:space="preserve"> міської ради», Комунальне підприємство «Правопорядок»</w:t>
      </w:r>
      <w:r>
        <w:rPr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3.1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 xml:space="preserve">.3. За відсутності </w:t>
      </w:r>
      <w:r>
        <w:rPr>
          <w:color w:val="000000"/>
          <w:lang w:val="uk-UA"/>
        </w:rPr>
        <w:t xml:space="preserve">табелю сільського населеного пункту </w:t>
      </w:r>
      <w:r w:rsidRPr="003C2590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узагальненому</w:t>
      </w:r>
      <w:r w:rsidRPr="003C2590">
        <w:rPr>
          <w:color w:val="000000"/>
          <w:lang w:val="uk-UA"/>
        </w:rPr>
        <w:t xml:space="preserve"> табелі робиться відмітка НЗ (відсутність з нез’ясованих причин).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Коригування відміток про причини відсутності на роботі працівників, які працюють на віддалених робочих місцях, провадиться відповідно до пункту 4.7 цього Положення за наявності відповідних документів, наказів, пояснювальних записок тощо.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Якщо працівник в подальшому не зможе в інший спосіб довести, що у цей день він виконував свої посадові обов’язки (наприклад, дов</w:t>
      </w:r>
      <w:r>
        <w:rPr>
          <w:color w:val="000000"/>
          <w:lang w:val="uk-UA"/>
        </w:rPr>
        <w:t xml:space="preserve">ідками, лікарняним, </w:t>
      </w:r>
      <w:r w:rsidRPr="003C2590">
        <w:rPr>
          <w:color w:val="000000"/>
          <w:lang w:val="uk-UA"/>
        </w:rPr>
        <w:t xml:space="preserve"> тощо) і документально підтвердити поважність причин своєї відсутності на роботі, то в </w:t>
      </w:r>
      <w:r w:rsidRPr="003C2590">
        <w:rPr>
          <w:color w:val="000000"/>
          <w:lang w:val="uk-UA"/>
        </w:rPr>
        <w:lastRenderedPageBreak/>
        <w:t>установленому у ПВТР порядку такі дні визнаються або прогулами, або відсутністю на роботі з поважних причин.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4. Порядок оформлення і проходження підсумкових табелів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4.1. Підсумкові табелі оформлюють двічі на місяць:</w:t>
      </w:r>
    </w:p>
    <w:p w:rsidR="001D11E6" w:rsidRPr="003C2590" w:rsidRDefault="001D11E6" w:rsidP="001D11E6">
      <w:pPr>
        <w:numPr>
          <w:ilvl w:val="0"/>
          <w:numId w:val="5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за першу половину місяця (з </w:t>
      </w:r>
      <w:r>
        <w:rPr>
          <w:color w:val="000000"/>
          <w:lang w:val="uk-UA"/>
        </w:rPr>
        <w:t>21</w:t>
      </w:r>
      <w:r w:rsidRPr="003C2590">
        <w:rPr>
          <w:color w:val="000000"/>
          <w:lang w:val="uk-UA"/>
        </w:rPr>
        <w:t xml:space="preserve"> до 1</w:t>
      </w:r>
      <w:r>
        <w:rPr>
          <w:color w:val="000000"/>
          <w:lang w:val="uk-UA"/>
        </w:rPr>
        <w:t xml:space="preserve">0 </w:t>
      </w:r>
      <w:proofErr w:type="spellStart"/>
      <w:r w:rsidRPr="003C2590">
        <w:rPr>
          <w:color w:val="000000"/>
          <w:lang w:val="uk-UA"/>
        </w:rPr>
        <w:t>го</w:t>
      </w:r>
      <w:proofErr w:type="spellEnd"/>
      <w:r w:rsidRPr="003C2590">
        <w:rPr>
          <w:color w:val="000000"/>
          <w:lang w:val="uk-UA"/>
        </w:rPr>
        <w:t xml:space="preserve"> числа) — 1</w:t>
      </w:r>
      <w:r>
        <w:rPr>
          <w:color w:val="000000"/>
          <w:lang w:val="uk-UA"/>
        </w:rPr>
        <w:t>0</w:t>
      </w:r>
      <w:r w:rsidRPr="003C2590">
        <w:rPr>
          <w:color w:val="000000"/>
          <w:lang w:val="uk-UA"/>
        </w:rPr>
        <w:t>го числа відповідного місяця;</w:t>
      </w:r>
    </w:p>
    <w:p w:rsidR="001D11E6" w:rsidRPr="003C2590" w:rsidRDefault="001D11E6" w:rsidP="001D11E6">
      <w:pPr>
        <w:numPr>
          <w:ilvl w:val="0"/>
          <w:numId w:val="5"/>
        </w:numPr>
        <w:spacing w:line="240" w:lineRule="auto"/>
        <w:ind w:left="225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за другу половину місяця (з </w:t>
      </w:r>
      <w:r>
        <w:rPr>
          <w:color w:val="000000"/>
          <w:lang w:val="uk-UA"/>
        </w:rPr>
        <w:t>11</w:t>
      </w:r>
      <w:r w:rsidRPr="003C2590">
        <w:rPr>
          <w:color w:val="000000"/>
          <w:lang w:val="uk-UA"/>
        </w:rPr>
        <w:t xml:space="preserve"> до </w:t>
      </w:r>
      <w:r>
        <w:rPr>
          <w:color w:val="000000"/>
          <w:lang w:val="uk-UA"/>
        </w:rPr>
        <w:t xml:space="preserve">20 </w:t>
      </w:r>
      <w:proofErr w:type="spellStart"/>
      <w:r>
        <w:rPr>
          <w:color w:val="000000"/>
          <w:lang w:val="uk-UA"/>
        </w:rPr>
        <w:t>го</w:t>
      </w:r>
      <w:proofErr w:type="spellEnd"/>
      <w:r>
        <w:rPr>
          <w:color w:val="000000"/>
          <w:lang w:val="uk-UA"/>
        </w:rPr>
        <w:t xml:space="preserve"> </w:t>
      </w:r>
      <w:r w:rsidRPr="003C2590">
        <w:rPr>
          <w:color w:val="000000"/>
          <w:lang w:val="uk-UA"/>
        </w:rPr>
        <w:t xml:space="preserve">числа місяця) — </w:t>
      </w:r>
      <w:r>
        <w:rPr>
          <w:color w:val="000000"/>
          <w:lang w:val="uk-UA"/>
        </w:rPr>
        <w:t>20-го числа</w:t>
      </w:r>
      <w:r w:rsidRPr="003C2590">
        <w:rPr>
          <w:color w:val="000000"/>
          <w:lang w:val="uk-UA"/>
        </w:rPr>
        <w:t xml:space="preserve"> відповідного місяця.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4.2. Підсумкові табелі оформлюють за правилами, визначеними цим Положенням для робочих табелів (</w:t>
      </w:r>
      <w:proofErr w:type="spellStart"/>
      <w:r w:rsidRPr="003C2590">
        <w:rPr>
          <w:color w:val="000000"/>
          <w:lang w:val="uk-UA"/>
        </w:rPr>
        <w:t>п.п</w:t>
      </w:r>
      <w:proofErr w:type="spellEnd"/>
      <w:r w:rsidRPr="003C2590">
        <w:rPr>
          <w:color w:val="000000"/>
          <w:lang w:val="uk-UA"/>
        </w:rPr>
        <w:t>. 3.1–3.8. Положення)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4.3. Підсумкові табелі оформлюють за відомостями, що містяться у робочому табелі.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Якщо на момент оформлення підсумкового табеля стали відомі (підтверджені документами) фактичні причини відсутності працівника на роботі, позначені в робочому табелі як відсутність із нез’ясованих причин, то в підсумковому табелі робиться відповідна відмітка, починаючи з першого дня відсутності працівника на роботі.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4.4. Відповідальна особа засвідчує відомості у підсумкових табелях своїм підписом із зазначенням посади, прізвища, ініціалів і дати.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4.</w:t>
      </w:r>
      <w:r>
        <w:rPr>
          <w:color w:val="000000"/>
          <w:lang w:val="uk-UA"/>
        </w:rPr>
        <w:t>5</w:t>
      </w:r>
      <w:r w:rsidRPr="003C2590">
        <w:rPr>
          <w:color w:val="000000"/>
          <w:lang w:val="uk-UA"/>
        </w:rPr>
        <w:t>. Працівник відділу кадрів (відповідно до обов’язків, визначених посадовими інструкціями) передає табелі до</w:t>
      </w:r>
      <w:r>
        <w:rPr>
          <w:color w:val="000000"/>
          <w:lang w:val="uk-UA"/>
        </w:rPr>
        <w:t xml:space="preserve"> відділів бухгалтерського обліку</w:t>
      </w:r>
      <w:r w:rsidRPr="003C2590">
        <w:rPr>
          <w:color w:val="000000"/>
          <w:lang w:val="uk-UA"/>
        </w:rPr>
        <w:t xml:space="preserve"> для нарахування заробітної плати.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4.7. У разі якщо після оформлення і подання до </w:t>
      </w:r>
      <w:r>
        <w:rPr>
          <w:color w:val="000000"/>
          <w:lang w:val="uk-UA"/>
        </w:rPr>
        <w:t xml:space="preserve">відділів </w:t>
      </w:r>
      <w:r w:rsidRPr="003C2590">
        <w:rPr>
          <w:color w:val="000000"/>
          <w:lang w:val="uk-UA"/>
        </w:rPr>
        <w:t>бухгалтер</w:t>
      </w:r>
      <w:r>
        <w:rPr>
          <w:color w:val="000000"/>
          <w:lang w:val="uk-UA"/>
        </w:rPr>
        <w:t>ського обліку</w:t>
      </w:r>
      <w:r w:rsidRPr="003C2590">
        <w:rPr>
          <w:color w:val="000000"/>
          <w:lang w:val="uk-UA"/>
        </w:rPr>
        <w:t xml:space="preserve"> підсумкового табелю стали відомі (підтверджені документально) фактичні причини відсутності працівника, позначені у підсумковому табелі шифром НЗ, або у разі продовження/перенесення щорічної відпустки у зв’язку з тимчасовою непрацездатністю, для працівника складається окремий уточнюючий табель із зазначенням достовірної інформації за весь період (за усі місяці) такої відсутності.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Уточнюючий табель подається до відділу кадрів і бухгалтерії у наступний найближчий термін подання підсумкових табелів (</w:t>
      </w:r>
      <w:r>
        <w:rPr>
          <w:color w:val="000000"/>
          <w:lang w:val="uk-UA"/>
        </w:rPr>
        <w:t xml:space="preserve">двадцятого </w:t>
      </w:r>
      <w:r w:rsidRPr="003C2590">
        <w:rPr>
          <w:color w:val="000000"/>
          <w:lang w:val="uk-UA"/>
        </w:rPr>
        <w:t xml:space="preserve"> або </w:t>
      </w:r>
      <w:r>
        <w:rPr>
          <w:color w:val="000000"/>
          <w:lang w:val="uk-UA"/>
        </w:rPr>
        <w:t>десятого</w:t>
      </w:r>
      <w:r w:rsidRPr="003C2590">
        <w:rPr>
          <w:color w:val="000000"/>
          <w:lang w:val="uk-UA"/>
        </w:rPr>
        <w:t xml:space="preserve"> числа місяця).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Якщо працівник був відсутнім на роботі з нез’ясованих причин протягом тривалого часу і відповідно до </w:t>
      </w:r>
      <w:r>
        <w:rPr>
          <w:color w:val="000000"/>
          <w:lang w:val="uk-UA"/>
        </w:rPr>
        <w:t>розпорядження (</w:t>
      </w:r>
      <w:r w:rsidRPr="003C2590">
        <w:rPr>
          <w:color w:val="000000"/>
          <w:lang w:val="uk-UA"/>
        </w:rPr>
        <w:t>наказу</w:t>
      </w:r>
      <w:r>
        <w:rPr>
          <w:color w:val="000000"/>
          <w:lang w:val="uk-UA"/>
        </w:rPr>
        <w:t>) міського голови чи керівника виконавчого органу</w:t>
      </w:r>
      <w:r w:rsidRPr="003C2590">
        <w:rPr>
          <w:color w:val="000000"/>
          <w:lang w:val="uk-UA"/>
        </w:rPr>
        <w:t xml:space="preserve"> дні відсутності визнано прогулами, то на підставі зазначеного наказу скориговані табелі складаються за весь час відсутності працівника на роботі.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4.8. Зберігання підсумкових табелів забезпечує </w:t>
      </w:r>
      <w:r>
        <w:rPr>
          <w:color w:val="000000"/>
          <w:lang w:val="uk-UA"/>
        </w:rPr>
        <w:t>відділ бухгалтерського обліку та звітності</w:t>
      </w:r>
      <w:r w:rsidRPr="003C2590">
        <w:rPr>
          <w:color w:val="000000"/>
          <w:lang w:val="uk-UA"/>
        </w:rPr>
        <w:t>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5. Порядок присвоєння працівникам табельних номерів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5.1. Табельний номер працівникам присвоюється при прийнятті на роботу працівником відділу кадрів, на якого відповідно до посадової інструкції покладено такий обов’язок (далі — працівник відділу кадрів).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2</w:t>
      </w:r>
      <w:r w:rsidRPr="003C2590">
        <w:rPr>
          <w:color w:val="000000"/>
          <w:lang w:val="uk-UA"/>
        </w:rPr>
        <w:t>. Реєстри табельних номерів веде працівник відділу кадрів окремо по кожному структурному підрозділу з наскрізною нумерацією, починаючи з дати введення в дію цього Положення. Відомості про працівника вносяться до відповідного Реєстру в день оформлення трудових відносин з працівником.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3</w:t>
      </w:r>
      <w:r w:rsidRPr="003C2590">
        <w:rPr>
          <w:color w:val="000000"/>
          <w:lang w:val="uk-UA"/>
        </w:rPr>
        <w:t>. У разі переведення працівника до іншого структурного підрозділу йому присвоюють новий табельний номер. Відомості про працівника вносять до відповідного Реєстру табельних номерів у день переведення.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5.</w:t>
      </w:r>
      <w:r>
        <w:rPr>
          <w:color w:val="000000"/>
          <w:lang w:val="uk-UA"/>
        </w:rPr>
        <w:t>4</w:t>
      </w:r>
      <w:r w:rsidRPr="003C2590">
        <w:rPr>
          <w:color w:val="000000"/>
          <w:lang w:val="uk-UA"/>
        </w:rPr>
        <w:t>. Табельний номер працівника в обов’язковому порядку зазначається у табелях.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6. Права осіб, відповідальних за облік використання робочого часу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6.1. Відповідальні особи мають право: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lastRenderedPageBreak/>
        <w:t>6.1.1. Здійснювати контроль за додержанням підлеглими працівниками трудової дисципліни.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6.1.2. Вимагати від підлеглих працівників надання документів, що підтверджують поважність причин відсутності на роботі, запізнень та інших порушень трудової дисципліни.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 xml:space="preserve">6.1.3. Надавати </w:t>
      </w:r>
      <w:r>
        <w:rPr>
          <w:color w:val="000000"/>
          <w:lang w:val="uk-UA"/>
        </w:rPr>
        <w:t>міському голові чи керівнику відповідного виконавчого органу</w:t>
      </w:r>
      <w:r w:rsidRPr="003C2590">
        <w:rPr>
          <w:color w:val="000000"/>
          <w:lang w:val="uk-UA"/>
        </w:rPr>
        <w:t xml:space="preserve"> пропозиції щодо притягнення до дисциплінарної відповідальності порушників трудової дисципліни та щодо заохочення працівників, які сумлінно дотримуються трудового розпорядку та встановлених графіків роботи.</w:t>
      </w:r>
    </w:p>
    <w:p w:rsidR="001D11E6" w:rsidRPr="003C2590" w:rsidRDefault="001D11E6" w:rsidP="001D11E6">
      <w:pPr>
        <w:spacing w:after="100" w:line="240" w:lineRule="auto"/>
        <w:jc w:val="both"/>
        <w:rPr>
          <w:color w:val="000000"/>
          <w:lang w:val="uk-UA"/>
        </w:rPr>
      </w:pPr>
      <w:r w:rsidRPr="003C2590">
        <w:rPr>
          <w:b/>
          <w:bCs/>
          <w:color w:val="000000"/>
          <w:lang w:val="uk-UA"/>
        </w:rPr>
        <w:t>7. Відповідальність за неналежний облік використання робочого часу</w:t>
      </w:r>
    </w:p>
    <w:p w:rsidR="001D11E6" w:rsidRDefault="001D11E6" w:rsidP="001D11E6">
      <w:pPr>
        <w:tabs>
          <w:tab w:val="left" w:pos="5103"/>
        </w:tabs>
        <w:spacing w:after="100" w:line="240" w:lineRule="auto"/>
        <w:jc w:val="both"/>
        <w:rPr>
          <w:color w:val="000000"/>
          <w:lang w:val="uk-UA"/>
        </w:rPr>
      </w:pPr>
      <w:r w:rsidRPr="003C2590">
        <w:rPr>
          <w:color w:val="000000"/>
          <w:lang w:val="uk-UA"/>
        </w:rPr>
        <w:t>7.1. За порушення порядку та правил ведення обліку використання робочого часу, за внесення до табелів неправдивих, недостовірних відомостей, за порушення строків складання, оформлення та подання табелів відповідальні особи несуть дисциплінарну відповідальність у межах, визначених законодавством про працю.</w:t>
      </w:r>
    </w:p>
    <w:p w:rsidR="001D11E6" w:rsidRPr="003C2590" w:rsidRDefault="001D11E6" w:rsidP="001D11E6">
      <w:pPr>
        <w:spacing w:after="100" w:line="240" w:lineRule="auto"/>
        <w:rPr>
          <w:color w:val="000000"/>
          <w:lang w:val="uk-UA"/>
        </w:rPr>
      </w:pP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 організаційно-кадрової роботи</w:t>
      </w: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та контролю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</w:t>
      </w:r>
      <w:r w:rsidRPr="001D11E6">
        <w:rPr>
          <w:color w:val="000000"/>
        </w:rPr>
        <w:t xml:space="preserve"> </w:t>
      </w:r>
      <w:r>
        <w:rPr>
          <w:color w:val="000000"/>
          <w:lang w:val="uk-UA"/>
        </w:rPr>
        <w:t xml:space="preserve"> Олена Пустовойтенко</w:t>
      </w: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ПОГОДЖЕНО</w:t>
      </w: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юридичного  відділу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</w:t>
      </w:r>
      <w:r w:rsidRPr="007C5C76">
        <w:rPr>
          <w:color w:val="000000"/>
        </w:rPr>
        <w:t xml:space="preserve">             </w:t>
      </w:r>
      <w:r>
        <w:rPr>
          <w:color w:val="000000"/>
          <w:lang w:val="uk-UA"/>
        </w:rPr>
        <w:t xml:space="preserve"> Олексій Довгань</w:t>
      </w: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</w:p>
    <w:p w:rsidR="001D11E6" w:rsidRDefault="001D11E6" w:rsidP="001D11E6">
      <w:pPr>
        <w:spacing w:after="10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бухгалтерського обліку та звітності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Оксана </w:t>
      </w:r>
      <w:proofErr w:type="spellStart"/>
      <w:r>
        <w:rPr>
          <w:color w:val="000000"/>
          <w:lang w:val="uk-UA"/>
        </w:rPr>
        <w:t>Яркова</w:t>
      </w:r>
      <w:proofErr w:type="spellEnd"/>
      <w:r>
        <w:rPr>
          <w:color w:val="000000"/>
          <w:lang w:val="uk-UA"/>
        </w:rPr>
        <w:t xml:space="preserve"> </w:t>
      </w:r>
    </w:p>
    <w:tbl>
      <w:tblPr>
        <w:tblW w:w="5625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2630"/>
        <w:gridCol w:w="4031"/>
      </w:tblGrid>
      <w:tr w:rsidR="001D11E6" w:rsidRPr="003C2590" w:rsidTr="004013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line="240" w:lineRule="auto"/>
              <w:rPr>
                <w:lang w:val="uk-U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rPr>
                <w:lang w:val="uk-UA"/>
              </w:rPr>
            </w:pPr>
          </w:p>
        </w:tc>
      </w:tr>
      <w:tr w:rsidR="001D11E6" w:rsidRPr="003C2590" w:rsidTr="00401354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jc w:val="center"/>
              <w:rPr>
                <w:lang w:val="uk-UA"/>
              </w:rPr>
            </w:pPr>
          </w:p>
        </w:tc>
      </w:tr>
      <w:tr w:rsidR="001D11E6" w:rsidRPr="003C2590" w:rsidTr="00401354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ind w:firstLine="696"/>
              <w:rPr>
                <w:lang w:val="uk-UA"/>
              </w:rPr>
            </w:pPr>
          </w:p>
        </w:tc>
      </w:tr>
      <w:tr w:rsidR="001D11E6" w:rsidRPr="003C2590" w:rsidTr="004013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rPr>
                <w:lang w:val="uk-UA"/>
              </w:rPr>
            </w:pPr>
          </w:p>
        </w:tc>
        <w:tc>
          <w:tcPr>
            <w:tcW w:w="123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jc w:val="center"/>
              <w:rPr>
                <w:lang w:val="uk-U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1E6" w:rsidRPr="003C2590" w:rsidRDefault="001D11E6" w:rsidP="00401354">
            <w:pPr>
              <w:spacing w:after="100" w:line="240" w:lineRule="auto"/>
              <w:jc w:val="center"/>
              <w:rPr>
                <w:lang w:val="uk-UA"/>
              </w:rPr>
            </w:pPr>
          </w:p>
        </w:tc>
      </w:tr>
    </w:tbl>
    <w:p w:rsidR="001D11E6" w:rsidRDefault="001D11E6" w:rsidP="001D11E6">
      <w:pPr>
        <w:rPr>
          <w:lang w:val="uk-UA"/>
        </w:rPr>
      </w:pPr>
    </w:p>
    <w:p w:rsidR="001D11E6" w:rsidRDefault="001D11E6" w:rsidP="001D11E6">
      <w:pPr>
        <w:rPr>
          <w:lang w:val="uk-UA"/>
        </w:rPr>
      </w:pPr>
    </w:p>
    <w:p w:rsidR="001D11E6" w:rsidRPr="007C5C76" w:rsidRDefault="001D11E6" w:rsidP="001D11E6">
      <w:pPr>
        <w:spacing w:after="100"/>
        <w:jc w:val="both"/>
        <w:rPr>
          <w:sz w:val="26"/>
          <w:szCs w:val="26"/>
          <w:lang w:val="uk-UA"/>
        </w:rPr>
      </w:pPr>
    </w:p>
    <w:p w:rsidR="00F16947" w:rsidRPr="001D11E6" w:rsidRDefault="00F16947" w:rsidP="001D11E6">
      <w:pPr>
        <w:pStyle w:val="a3"/>
        <w:ind w:left="6372"/>
        <w:rPr>
          <w:sz w:val="26"/>
          <w:szCs w:val="26"/>
          <w:lang w:val="uk-UA"/>
        </w:rPr>
      </w:pPr>
    </w:p>
    <w:sectPr w:rsidR="00F16947" w:rsidRPr="001D11E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1D11E6"/>
    <w:rsid w:val="00405746"/>
    <w:rsid w:val="00565D45"/>
    <w:rsid w:val="00634BAF"/>
    <w:rsid w:val="00827017"/>
    <w:rsid w:val="00D44D26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2021-06-17T05:48:00Z</cp:lastPrinted>
  <dcterms:created xsi:type="dcterms:W3CDTF">2021-06-17T06:20:00Z</dcterms:created>
  <dcterms:modified xsi:type="dcterms:W3CDTF">2021-06-23T13:20:00Z</dcterms:modified>
</cp:coreProperties>
</file>