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473075" cy="60261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09463" y="3478693"/>
                          <a:ext cx="473075" cy="602615"/>
                          <a:chOff x="5109463" y="3478693"/>
                          <a:chExt cx="473075" cy="602615"/>
                        </a:xfrm>
                      </wpg:grpSpPr>
                      <wpg:grpSp>
                        <wpg:cNvGrpSpPr/>
                        <wpg:grpSpPr>
                          <a:xfrm>
                            <a:off x="5109463" y="3478693"/>
                            <a:ext cx="473075" cy="602615"/>
                            <a:chOff x="0" y="0"/>
                            <a:chExt cx="473075" cy="60261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73075" cy="60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473075" cy="602615"/>
                            </a:xfrm>
                            <a:custGeom>
                              <a:rect b="b" l="l" r="r" t="t"/>
                              <a:pathLst>
                                <a:path extrusionOk="0" h="602615" w="473075">
                                  <a:moveTo>
                                    <a:pt x="4730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67167"/>
                                  </a:lnTo>
                                  <a:lnTo>
                                    <a:pt x="1399" y="475319"/>
                                  </a:lnTo>
                                  <a:lnTo>
                                    <a:pt x="3499" y="483471"/>
                                  </a:lnTo>
                                  <a:lnTo>
                                    <a:pt x="5598" y="489742"/>
                                  </a:lnTo>
                                  <a:lnTo>
                                    <a:pt x="9097" y="494131"/>
                                  </a:lnTo>
                                  <a:lnTo>
                                    <a:pt x="18195" y="506046"/>
                                  </a:lnTo>
                                  <a:lnTo>
                                    <a:pt x="54585" y="534264"/>
                                  </a:lnTo>
                                  <a:lnTo>
                                    <a:pt x="100073" y="555584"/>
                                  </a:lnTo>
                                  <a:lnTo>
                                    <a:pt x="116869" y="561855"/>
                                  </a:lnTo>
                                  <a:lnTo>
                                    <a:pt x="132964" y="567499"/>
                                  </a:lnTo>
                                  <a:lnTo>
                                    <a:pt x="149060" y="572515"/>
                                  </a:lnTo>
                                  <a:lnTo>
                                    <a:pt x="165156" y="577532"/>
                                  </a:lnTo>
                                  <a:lnTo>
                                    <a:pt x="180552" y="582548"/>
                                  </a:lnTo>
                                  <a:lnTo>
                                    <a:pt x="195248" y="586938"/>
                                  </a:lnTo>
                                  <a:lnTo>
                                    <a:pt x="209944" y="592581"/>
                                  </a:lnTo>
                                  <a:lnTo>
                                    <a:pt x="223241" y="596971"/>
                                  </a:lnTo>
                                  <a:lnTo>
                                    <a:pt x="235137" y="602615"/>
                                  </a:lnTo>
                                  <a:lnTo>
                                    <a:pt x="246334" y="597598"/>
                                  </a:lnTo>
                                  <a:lnTo>
                                    <a:pt x="259631" y="592581"/>
                                  </a:lnTo>
                                  <a:lnTo>
                                    <a:pt x="289023" y="583175"/>
                                  </a:lnTo>
                                  <a:lnTo>
                                    <a:pt x="321215" y="572515"/>
                                  </a:lnTo>
                                  <a:lnTo>
                                    <a:pt x="338010" y="567499"/>
                                  </a:lnTo>
                                  <a:lnTo>
                                    <a:pt x="355506" y="561228"/>
                                  </a:lnTo>
                                  <a:lnTo>
                                    <a:pt x="372301" y="554957"/>
                                  </a:lnTo>
                                  <a:lnTo>
                                    <a:pt x="389097" y="548686"/>
                                  </a:lnTo>
                                  <a:lnTo>
                                    <a:pt x="404493" y="540534"/>
                                  </a:lnTo>
                                  <a:lnTo>
                                    <a:pt x="419189" y="533010"/>
                                  </a:lnTo>
                                  <a:lnTo>
                                    <a:pt x="432485" y="524231"/>
                                  </a:lnTo>
                                  <a:lnTo>
                                    <a:pt x="444382" y="514198"/>
                                  </a:lnTo>
                                  <a:lnTo>
                                    <a:pt x="454179" y="504164"/>
                                  </a:lnTo>
                                  <a:lnTo>
                                    <a:pt x="461877" y="492877"/>
                                  </a:lnTo>
                                  <a:lnTo>
                                    <a:pt x="466076" y="487233"/>
                                  </a:lnTo>
                                  <a:lnTo>
                                    <a:pt x="468876" y="480963"/>
                                  </a:lnTo>
                                  <a:lnTo>
                                    <a:pt x="470975" y="474065"/>
                                  </a:lnTo>
                                  <a:lnTo>
                                    <a:pt x="472375" y="466540"/>
                                  </a:lnTo>
                                  <a:lnTo>
                                    <a:pt x="473075" y="458388"/>
                                  </a:lnTo>
                                  <a:lnTo>
                                    <a:pt x="4730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3996" y="13795"/>
                              <a:ext cx="443682" cy="573142"/>
                            </a:xfrm>
                            <a:custGeom>
                              <a:rect b="b" l="l" r="r" t="t"/>
                              <a:pathLst>
                                <a:path extrusionOk="0" h="573142" w="443682">
                                  <a:moveTo>
                                    <a:pt x="4436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5219"/>
                                  </a:lnTo>
                                  <a:lnTo>
                                    <a:pt x="1399" y="452744"/>
                                  </a:lnTo>
                                  <a:lnTo>
                                    <a:pt x="3499" y="459642"/>
                                  </a:lnTo>
                                  <a:lnTo>
                                    <a:pt x="5598" y="465285"/>
                                  </a:lnTo>
                                  <a:lnTo>
                                    <a:pt x="9797" y="470302"/>
                                  </a:lnTo>
                                  <a:lnTo>
                                    <a:pt x="17495" y="480962"/>
                                  </a:lnTo>
                                  <a:lnTo>
                                    <a:pt x="27992" y="490368"/>
                                  </a:lnTo>
                                  <a:lnTo>
                                    <a:pt x="66482" y="516078"/>
                                  </a:lnTo>
                                  <a:lnTo>
                                    <a:pt x="109870" y="534890"/>
                                  </a:lnTo>
                                  <a:lnTo>
                                    <a:pt x="124566" y="539280"/>
                                  </a:lnTo>
                                  <a:lnTo>
                                    <a:pt x="155358" y="549313"/>
                                  </a:lnTo>
                                  <a:lnTo>
                                    <a:pt x="170754" y="553702"/>
                                  </a:lnTo>
                                  <a:lnTo>
                                    <a:pt x="184750" y="558092"/>
                                  </a:lnTo>
                                  <a:lnTo>
                                    <a:pt x="197347" y="563108"/>
                                  </a:lnTo>
                                  <a:lnTo>
                                    <a:pt x="209944" y="568125"/>
                                  </a:lnTo>
                                  <a:lnTo>
                                    <a:pt x="221141" y="572514"/>
                                  </a:lnTo>
                                  <a:lnTo>
                                    <a:pt x="271527" y="554329"/>
                                  </a:lnTo>
                                  <a:lnTo>
                                    <a:pt x="286923" y="549940"/>
                                  </a:lnTo>
                                  <a:lnTo>
                                    <a:pt x="301619" y="544923"/>
                                  </a:lnTo>
                                  <a:lnTo>
                                    <a:pt x="318415" y="540534"/>
                                  </a:lnTo>
                                  <a:lnTo>
                                    <a:pt x="334511" y="534263"/>
                                  </a:lnTo>
                                  <a:lnTo>
                                    <a:pt x="349906" y="528620"/>
                                  </a:lnTo>
                                  <a:lnTo>
                                    <a:pt x="366002" y="521095"/>
                                  </a:lnTo>
                                  <a:lnTo>
                                    <a:pt x="379998" y="515451"/>
                                  </a:lnTo>
                                  <a:lnTo>
                                    <a:pt x="393295" y="506672"/>
                                  </a:lnTo>
                                  <a:lnTo>
                                    <a:pt x="406591" y="499147"/>
                                  </a:lnTo>
                                  <a:lnTo>
                                    <a:pt x="417788" y="489114"/>
                                  </a:lnTo>
                                  <a:lnTo>
                                    <a:pt x="426886" y="479081"/>
                                  </a:lnTo>
                                  <a:lnTo>
                                    <a:pt x="433884" y="467794"/>
                                  </a:lnTo>
                                  <a:lnTo>
                                    <a:pt x="437383" y="463404"/>
                                  </a:lnTo>
                                  <a:lnTo>
                                    <a:pt x="440882" y="458388"/>
                                  </a:lnTo>
                                  <a:lnTo>
                                    <a:pt x="441582" y="451490"/>
                                  </a:lnTo>
                                  <a:lnTo>
                                    <a:pt x="443682" y="443965"/>
                                  </a:lnTo>
                                  <a:lnTo>
                                    <a:pt x="4436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51086" y="45149"/>
                              <a:ext cx="370202" cy="509808"/>
                            </a:xfrm>
                            <a:custGeom>
                              <a:rect b="b" l="l" r="r" t="t"/>
                              <a:pathLst>
                                <a:path extrusionOk="0" h="509808" w="370202">
                                  <a:moveTo>
                                    <a:pt x="270128" y="411357"/>
                                  </a:moveTo>
                                  <a:lnTo>
                                    <a:pt x="102872" y="411357"/>
                                  </a:lnTo>
                                  <a:lnTo>
                                    <a:pt x="107071" y="428915"/>
                                  </a:lnTo>
                                  <a:lnTo>
                                    <a:pt x="112670" y="445219"/>
                                  </a:lnTo>
                                  <a:lnTo>
                                    <a:pt x="119668" y="458388"/>
                                  </a:lnTo>
                                  <a:lnTo>
                                    <a:pt x="129465" y="470929"/>
                                  </a:lnTo>
                                  <a:lnTo>
                                    <a:pt x="140662" y="482843"/>
                                  </a:lnTo>
                                  <a:lnTo>
                                    <a:pt x="152559" y="492877"/>
                                  </a:lnTo>
                                  <a:lnTo>
                                    <a:pt x="167255" y="501656"/>
                                  </a:lnTo>
                                  <a:lnTo>
                                    <a:pt x="183351" y="509808"/>
                                  </a:lnTo>
                                  <a:lnTo>
                                    <a:pt x="200147" y="500401"/>
                                  </a:lnTo>
                                  <a:lnTo>
                                    <a:pt x="216242" y="490995"/>
                                  </a:lnTo>
                                  <a:lnTo>
                                    <a:pt x="229539" y="480335"/>
                                  </a:lnTo>
                                  <a:lnTo>
                                    <a:pt x="242135" y="468421"/>
                                  </a:lnTo>
                                  <a:lnTo>
                                    <a:pt x="251933" y="455879"/>
                                  </a:lnTo>
                                  <a:lnTo>
                                    <a:pt x="260331" y="441457"/>
                                  </a:lnTo>
                                  <a:lnTo>
                                    <a:pt x="265929" y="427034"/>
                                  </a:lnTo>
                                  <a:lnTo>
                                    <a:pt x="270128" y="411357"/>
                                  </a:lnTo>
                                  <a:close/>
                                  <a:moveTo>
                                    <a:pt x="0" y="35115"/>
                                  </a:moveTo>
                                  <a:lnTo>
                                    <a:pt x="0" y="411357"/>
                                  </a:lnTo>
                                  <a:lnTo>
                                    <a:pt x="369502" y="411357"/>
                                  </a:lnTo>
                                  <a:lnTo>
                                    <a:pt x="369502" y="311653"/>
                                  </a:lnTo>
                                  <a:lnTo>
                                    <a:pt x="104272" y="311653"/>
                                  </a:lnTo>
                                  <a:lnTo>
                                    <a:pt x="95174" y="309772"/>
                                  </a:lnTo>
                                  <a:lnTo>
                                    <a:pt x="88876" y="304756"/>
                                  </a:lnTo>
                                  <a:lnTo>
                                    <a:pt x="86777" y="295350"/>
                                  </a:lnTo>
                                  <a:lnTo>
                                    <a:pt x="86777" y="290960"/>
                                  </a:lnTo>
                                  <a:lnTo>
                                    <a:pt x="88176" y="286571"/>
                                  </a:lnTo>
                                  <a:lnTo>
                                    <a:pt x="89576" y="282808"/>
                                  </a:lnTo>
                                  <a:lnTo>
                                    <a:pt x="93775" y="280300"/>
                                  </a:lnTo>
                                  <a:lnTo>
                                    <a:pt x="97974" y="278419"/>
                                  </a:lnTo>
                                  <a:lnTo>
                                    <a:pt x="102872" y="276537"/>
                                  </a:lnTo>
                                  <a:lnTo>
                                    <a:pt x="109171" y="275910"/>
                                  </a:lnTo>
                                  <a:lnTo>
                                    <a:pt x="116169" y="275910"/>
                                  </a:lnTo>
                                  <a:lnTo>
                                    <a:pt x="117568" y="250200"/>
                                  </a:lnTo>
                                  <a:lnTo>
                                    <a:pt x="116169" y="226999"/>
                                  </a:lnTo>
                                  <a:lnTo>
                                    <a:pt x="115469" y="205678"/>
                                  </a:lnTo>
                                  <a:lnTo>
                                    <a:pt x="112670" y="184358"/>
                                  </a:lnTo>
                                  <a:lnTo>
                                    <a:pt x="108471" y="164919"/>
                                  </a:lnTo>
                                  <a:lnTo>
                                    <a:pt x="104272" y="146734"/>
                                  </a:lnTo>
                                  <a:lnTo>
                                    <a:pt x="97974" y="129803"/>
                                  </a:lnTo>
                                  <a:lnTo>
                                    <a:pt x="90975" y="114126"/>
                                  </a:lnTo>
                                  <a:lnTo>
                                    <a:pt x="83277" y="99704"/>
                                  </a:lnTo>
                                  <a:lnTo>
                                    <a:pt x="74880" y="87162"/>
                                  </a:lnTo>
                                  <a:lnTo>
                                    <a:pt x="65082" y="75875"/>
                                  </a:lnTo>
                                  <a:lnTo>
                                    <a:pt x="53885" y="64588"/>
                                  </a:lnTo>
                                  <a:lnTo>
                                    <a:pt x="41289" y="55809"/>
                                  </a:lnTo>
                                  <a:lnTo>
                                    <a:pt x="28692" y="47657"/>
                                  </a:lnTo>
                                  <a:lnTo>
                                    <a:pt x="15395" y="40759"/>
                                  </a:lnTo>
                                  <a:lnTo>
                                    <a:pt x="0" y="35115"/>
                                  </a:lnTo>
                                  <a:close/>
                                  <a:moveTo>
                                    <a:pt x="187550" y="0"/>
                                  </a:moveTo>
                                  <a:lnTo>
                                    <a:pt x="181252" y="2508"/>
                                  </a:lnTo>
                                  <a:lnTo>
                                    <a:pt x="174953" y="6270"/>
                                  </a:lnTo>
                                  <a:lnTo>
                                    <a:pt x="170054" y="10033"/>
                                  </a:lnTo>
                                  <a:lnTo>
                                    <a:pt x="165856" y="14422"/>
                                  </a:lnTo>
                                  <a:lnTo>
                                    <a:pt x="161657" y="18812"/>
                                  </a:lnTo>
                                  <a:lnTo>
                                    <a:pt x="159557" y="24455"/>
                                  </a:lnTo>
                                  <a:lnTo>
                                    <a:pt x="158158" y="30099"/>
                                  </a:lnTo>
                                  <a:lnTo>
                                    <a:pt x="156758" y="35115"/>
                                  </a:lnTo>
                                  <a:lnTo>
                                    <a:pt x="160957" y="213203"/>
                                  </a:lnTo>
                                  <a:lnTo>
                                    <a:pt x="156058" y="232015"/>
                                  </a:lnTo>
                                  <a:lnTo>
                                    <a:pt x="151159" y="249573"/>
                                  </a:lnTo>
                                  <a:lnTo>
                                    <a:pt x="145561" y="264623"/>
                                  </a:lnTo>
                                  <a:lnTo>
                                    <a:pt x="140662" y="278419"/>
                                  </a:lnTo>
                                  <a:lnTo>
                                    <a:pt x="135064" y="289079"/>
                                  </a:lnTo>
                                  <a:lnTo>
                                    <a:pt x="129465" y="299112"/>
                                  </a:lnTo>
                                  <a:lnTo>
                                    <a:pt x="122467" y="306010"/>
                                  </a:lnTo>
                                  <a:lnTo>
                                    <a:pt x="115469" y="310399"/>
                                  </a:lnTo>
                                  <a:lnTo>
                                    <a:pt x="104272" y="311653"/>
                                  </a:lnTo>
                                  <a:lnTo>
                                    <a:pt x="270128" y="311653"/>
                                  </a:lnTo>
                                  <a:lnTo>
                                    <a:pt x="262430" y="310399"/>
                                  </a:lnTo>
                                  <a:lnTo>
                                    <a:pt x="255432" y="309772"/>
                                  </a:lnTo>
                                  <a:lnTo>
                                    <a:pt x="247734" y="305383"/>
                                  </a:lnTo>
                                  <a:lnTo>
                                    <a:pt x="242135" y="297231"/>
                                  </a:lnTo>
                                  <a:lnTo>
                                    <a:pt x="235137" y="286571"/>
                                  </a:lnTo>
                                  <a:lnTo>
                                    <a:pt x="228839" y="272148"/>
                                  </a:lnTo>
                                  <a:lnTo>
                                    <a:pt x="222541" y="254590"/>
                                  </a:lnTo>
                                  <a:lnTo>
                                    <a:pt x="216242" y="235778"/>
                                  </a:lnTo>
                                  <a:lnTo>
                                    <a:pt x="211344" y="214457"/>
                                  </a:lnTo>
                                  <a:lnTo>
                                    <a:pt x="213443" y="35115"/>
                                  </a:lnTo>
                                  <a:lnTo>
                                    <a:pt x="212743" y="30099"/>
                                  </a:lnTo>
                                  <a:lnTo>
                                    <a:pt x="210644" y="24455"/>
                                  </a:lnTo>
                                  <a:lnTo>
                                    <a:pt x="207844" y="20066"/>
                                  </a:lnTo>
                                  <a:lnTo>
                                    <a:pt x="204345" y="14422"/>
                                  </a:lnTo>
                                  <a:lnTo>
                                    <a:pt x="201546" y="10660"/>
                                  </a:lnTo>
                                  <a:lnTo>
                                    <a:pt x="197347" y="6270"/>
                                  </a:lnTo>
                                  <a:lnTo>
                                    <a:pt x="192449" y="3762"/>
                                  </a:lnTo>
                                  <a:lnTo>
                                    <a:pt x="187550" y="0"/>
                                  </a:lnTo>
                                  <a:close/>
                                  <a:moveTo>
                                    <a:pt x="369502" y="35115"/>
                                  </a:moveTo>
                                  <a:lnTo>
                                    <a:pt x="353406" y="41386"/>
                                  </a:lnTo>
                                  <a:lnTo>
                                    <a:pt x="339410" y="49538"/>
                                  </a:lnTo>
                                  <a:lnTo>
                                    <a:pt x="324714" y="58317"/>
                                  </a:lnTo>
                                  <a:lnTo>
                                    <a:pt x="312817" y="68350"/>
                                  </a:lnTo>
                                  <a:lnTo>
                                    <a:pt x="301620" y="79010"/>
                                  </a:lnTo>
                                  <a:lnTo>
                                    <a:pt x="291822" y="92179"/>
                                  </a:lnTo>
                                  <a:lnTo>
                                    <a:pt x="282725" y="105347"/>
                                  </a:lnTo>
                                  <a:lnTo>
                                    <a:pt x="275027" y="120397"/>
                                  </a:lnTo>
                                  <a:lnTo>
                                    <a:pt x="268029" y="136074"/>
                                  </a:lnTo>
                                  <a:lnTo>
                                    <a:pt x="263130" y="153005"/>
                                  </a:lnTo>
                                  <a:lnTo>
                                    <a:pt x="258231" y="171190"/>
                                  </a:lnTo>
                                  <a:lnTo>
                                    <a:pt x="255432" y="190002"/>
                                  </a:lnTo>
                                  <a:lnTo>
                                    <a:pt x="251933" y="210068"/>
                                  </a:lnTo>
                                  <a:lnTo>
                                    <a:pt x="251233" y="231388"/>
                                  </a:lnTo>
                                  <a:lnTo>
                                    <a:pt x="251233" y="275910"/>
                                  </a:lnTo>
                                  <a:lnTo>
                                    <a:pt x="258931" y="275910"/>
                                  </a:lnTo>
                                  <a:lnTo>
                                    <a:pt x="265929" y="277164"/>
                                  </a:lnTo>
                                  <a:lnTo>
                                    <a:pt x="272227" y="278419"/>
                                  </a:lnTo>
                                  <a:lnTo>
                                    <a:pt x="277126" y="280927"/>
                                  </a:lnTo>
                                  <a:lnTo>
                                    <a:pt x="281325" y="284689"/>
                                  </a:lnTo>
                                  <a:lnTo>
                                    <a:pt x="283424" y="287825"/>
                                  </a:lnTo>
                                  <a:lnTo>
                                    <a:pt x="285524" y="292841"/>
                                  </a:lnTo>
                                  <a:lnTo>
                                    <a:pt x="285524" y="298485"/>
                                  </a:lnTo>
                                  <a:lnTo>
                                    <a:pt x="282725" y="305383"/>
                                  </a:lnTo>
                                  <a:lnTo>
                                    <a:pt x="277126" y="309772"/>
                                  </a:lnTo>
                                  <a:lnTo>
                                    <a:pt x="270128" y="311653"/>
                                  </a:lnTo>
                                  <a:lnTo>
                                    <a:pt x="369502" y="311653"/>
                                  </a:lnTo>
                                  <a:lnTo>
                                    <a:pt x="369502" y="35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83351" y="457134"/>
                              <a:ext cx="40589" cy="55182"/>
                            </a:xfrm>
                            <a:custGeom>
                              <a:rect b="b" l="l" r="r" t="t"/>
                              <a:pathLst>
                                <a:path extrusionOk="0" h="55182" w="40589">
                                  <a:moveTo>
                                    <a:pt x="405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99" y="8778"/>
                                  </a:lnTo>
                                  <a:lnTo>
                                    <a:pt x="25193" y="44521"/>
                                  </a:lnTo>
                                  <a:lnTo>
                                    <a:pt x="40589" y="55182"/>
                                  </a:lnTo>
                                  <a:lnTo>
                                    <a:pt x="405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49134" y="457134"/>
                              <a:ext cx="39889" cy="55182"/>
                            </a:xfrm>
                            <a:custGeom>
                              <a:rect b="b" l="l" r="r" t="t"/>
                              <a:pathLst>
                                <a:path extrusionOk="0" h="55182" w="39889">
                                  <a:moveTo>
                                    <a:pt x="398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5182"/>
                                  </a:lnTo>
                                  <a:lnTo>
                                    <a:pt x="31491" y="24455"/>
                                  </a:lnTo>
                                  <a:lnTo>
                                    <a:pt x="398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473075" cy="60261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075" cy="6026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/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НОВООДЕСЬКА МІСЬКА РАДА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МИКОЛАЇВСЬКОЇ ОБЛАСТІ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ВИКОНАВЧИЙ КОМІТЕТ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" w:line="240" w:lineRule="auto"/>
        <w:ind w:left="2397" w:right="708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Р І Ш Е Н Н Я                       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420" w:line="276" w:lineRule="auto"/>
        <w:ind w:left="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431"/>
          <w:tab w:val="left" w:pos="9761"/>
        </w:tabs>
        <w:spacing w:after="60" w:before="89" w:line="276" w:lineRule="auto"/>
        <w:ind w:left="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17 серпня 2021                              м. Нова Одеса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№ 109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Про результати фінансово-господарської </w:t>
      </w:r>
    </w:p>
    <w:p w:rsidR="00000000" w:rsidDel="00000000" w:rsidP="00000000" w:rsidRDefault="00000000" w:rsidRPr="00000000" w14:paraId="0000000C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діяльності комунальних підприємств </w:t>
      </w:r>
    </w:p>
    <w:p w:rsidR="00000000" w:rsidDel="00000000" w:rsidP="00000000" w:rsidRDefault="00000000" w:rsidRPr="00000000" w14:paraId="0000000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міста за І півріччя 2021 року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</w:t>
        <w:tab/>
        <w:t xml:space="preserve">Заслухавши інформацію керівників комунальних підприємств міста «Правопорядок» та «Прибузьке» Дзензури М.Л.,  «Новоодеський міський водоканал» Савченка О.Ю., відповідно до статті 29 Закону України  “Про місцеве самоврядування в Україні”,  виконавчий комітет міської ради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ВИРІШИВ: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Інформацію про результати фінансово-господарської діяльності комунальних підприємств міста за І півріччя 2021 року взяти до відома.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Доручити керівникам комунальних підприємств міста Дзензурі М.Л. та       Савченку О.Ю.: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2.1   забезпечити належне виконання фінансового плану на 2021 рік;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2.2 активізувати роботу щодо стягнення боргів за надані житлово - комунальні послуги;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2.3 збільшувати обсяги надання житлово-комунальних послуг шляхом укладання нових договорів;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2.4 розробити на надати до 01.09.2021 року на 2022 рік заходи  щодо збільшення платоспроможності підприємства та підвищення якості надання житлово - комунальних послуг.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Контроль за виконанням даного рішення покласти на заступників міського голови Злу С.Л. та Журбу І.М.</w:t>
      </w:r>
    </w:p>
    <w:p w:rsidR="00000000" w:rsidDel="00000000" w:rsidP="00000000" w:rsidRDefault="00000000" w:rsidRPr="00000000" w14:paraId="00000019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Міський голова                  </w:t>
        <w:tab/>
        <w:tab/>
        <w:t xml:space="preserve">                                     Олександр ПОЛЯКОВ</w:t>
      </w:r>
    </w:p>
    <w:p w:rsidR="00000000" w:rsidDel="00000000" w:rsidP="00000000" w:rsidRDefault="00000000" w:rsidRPr="00000000" w14:paraId="0000001C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08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Аналіз показників фінансово-господарської  діяльності </w:t>
      </w:r>
    </w:p>
    <w:p w:rsidR="00000000" w:rsidDel="00000000" w:rsidP="00000000" w:rsidRDefault="00000000" w:rsidRPr="00000000" w14:paraId="0000001F">
      <w:pPr>
        <w:ind w:firstLine="708"/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КП «Новоодеський міськводоканал» за І півріччя 2021 року</w:t>
      </w:r>
      <w:r w:rsidDel="00000000" w:rsidR="00000000" w:rsidRPr="00000000">
        <w:rPr>
          <w:rtl w:val="0"/>
        </w:rPr>
      </w:r>
    </w:p>
    <w:tbl>
      <w:tblPr>
        <w:tblStyle w:val="Table1"/>
        <w:tblW w:w="96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4137"/>
        <w:gridCol w:w="1702"/>
        <w:gridCol w:w="1559"/>
        <w:gridCol w:w="1620"/>
        <w:tblGridChange w:id="0">
          <w:tblGrid>
            <w:gridCol w:w="648"/>
            <w:gridCol w:w="4137"/>
            <w:gridCol w:w="1702"/>
            <w:gridCol w:w="1559"/>
            <w:gridCol w:w="16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Найменування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І півріччя 2021 року  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І півріччя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2020 року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2021 до 2020,%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ДОХОДИ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ВСЬОГО, в т.ч., </w:t>
            </w: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(тис. грн.)</w:t>
            </w: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  <w:i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u w:val="single"/>
                <w:rtl w:val="0"/>
              </w:rPr>
              <w:t xml:space="preserve">1510,8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  <w:i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u w:val="single"/>
                <w:rtl w:val="0"/>
              </w:rPr>
              <w:t xml:space="preserve">1493,6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101,1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Власні доходи (тис. грн.) 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  <w:i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u w:val="single"/>
                <w:rtl w:val="0"/>
              </w:rPr>
              <w:t xml:space="preserve">1510,8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  <w:i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u w:val="single"/>
                <w:rtl w:val="0"/>
              </w:rPr>
              <w:t xml:space="preserve">1493,6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101,1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Послуги водопостачання, в т.ч.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639,9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649,3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98,5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Населення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499,9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494,6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101,1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юридичні особи 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140,0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154,7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90,5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Вивіз рідких нечистот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83,7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128,1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65,4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Бювет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158,9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138,1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115,1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Інші надходження (технічні умови, послуги екскаватора)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121,1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95,4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126,8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Кошти міського бюджету </w:t>
            </w:r>
          </w:p>
          <w:p w:rsidR="00000000" w:rsidDel="00000000" w:rsidP="00000000" w:rsidRDefault="00000000" w:rsidRPr="00000000" w14:paraId="0000005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 відшкодування різниці в  тарифах)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507,3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482,7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105,1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ВИДАТКИ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ВСЬОГО, в т.ч., </w:t>
            </w: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(тис. грн.)</w:t>
            </w: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b w:val="1"/>
                <w:i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u w:val="single"/>
                <w:rtl w:val="0"/>
              </w:rPr>
              <w:t xml:space="preserve">1550,8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1"/>
                <w:i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u w:val="single"/>
                <w:rtl w:val="0"/>
              </w:rPr>
              <w:t xml:space="preserve">1539,9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b w:val="1"/>
                <w:i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u w:val="single"/>
                <w:rtl w:val="0"/>
              </w:rPr>
              <w:t xml:space="preserve">100,7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 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Заробітна плата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684,4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592,5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115,5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 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Нарахування на зарплату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127,7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114,9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111,1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3. 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«Миколаївобленерго» актив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270,9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387,9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69,8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«Миколаївобленерго» реактив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205,1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149,3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137,4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Матеріали та запасні частини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51,4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82,4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62,4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ПММ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61,6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60,0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102,7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Загально – виробничі витрати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26,3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51,6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51,0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Податки та збори (ПДВ та ресурсні платежі) 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111,0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88,3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125,7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ind w:right="-108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Інші витрати (в т.ч. послуги банку)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8,3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13,0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63,8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ind w:right="-108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10. 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Придбання основних засобів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4,1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Х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ind w:firstLine="72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firstLine="708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Аналіз показників фінансово-господарської  діяльності </w:t>
      </w:r>
    </w:p>
    <w:p w:rsidR="00000000" w:rsidDel="00000000" w:rsidP="00000000" w:rsidRDefault="00000000" w:rsidRPr="00000000" w14:paraId="0000009E">
      <w:pPr>
        <w:ind w:firstLine="708"/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КП «Прибузьке» за І півріччя 2021 року</w:t>
      </w:r>
      <w:r w:rsidDel="00000000" w:rsidR="00000000" w:rsidRPr="00000000">
        <w:rPr>
          <w:rtl w:val="0"/>
        </w:rPr>
      </w:r>
    </w:p>
    <w:tbl>
      <w:tblPr>
        <w:tblStyle w:val="Table2"/>
        <w:tblW w:w="95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6"/>
        <w:gridCol w:w="4112"/>
        <w:gridCol w:w="1830"/>
        <w:gridCol w:w="1620"/>
        <w:gridCol w:w="1371"/>
        <w:tblGridChange w:id="0">
          <w:tblGrid>
            <w:gridCol w:w="646"/>
            <w:gridCol w:w="4112"/>
            <w:gridCol w:w="1830"/>
            <w:gridCol w:w="1620"/>
            <w:gridCol w:w="13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Найменування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І півріччя 2021 року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І півріччя 2020 року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2021 до 2020%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A4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                           ДОХОДИ 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both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ВСЬОГО, в т.ч.  тис. грн.: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b w:val="1"/>
                <w:i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u w:val="single"/>
                <w:rtl w:val="0"/>
              </w:rPr>
              <w:t xml:space="preserve">809,1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b w:val="1"/>
                <w:i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u w:val="single"/>
                <w:rtl w:val="0"/>
              </w:rPr>
              <w:t xml:space="preserve">662,2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b w:val="1"/>
                <w:i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u w:val="single"/>
                <w:rtl w:val="0"/>
              </w:rPr>
              <w:t xml:space="preserve">122,2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both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ВЛАСНІ ДОХОДИ, з них: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b w:val="1"/>
                <w:i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u w:val="single"/>
                <w:rtl w:val="0"/>
              </w:rPr>
              <w:t xml:space="preserve">785,3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b w:val="1"/>
                <w:i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u w:val="single"/>
                <w:rtl w:val="0"/>
              </w:rPr>
              <w:t xml:space="preserve">575,9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b w:val="1"/>
                <w:i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u w:val="single"/>
                <w:rtl w:val="0"/>
              </w:rPr>
              <w:t xml:space="preserve">136,4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1.1 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Плата за водовідведення, в т.ч.: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735,3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555,4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132,4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Від фізичних осіб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44,5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40,5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109,9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Від юридичних осіб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640,1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507,1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126,2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Від приватних підприємців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3,4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2,6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130,8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Від бюджетних установ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6,7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5,2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209,4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1.2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Плата за приймання стоків 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40,6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20,5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198,0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Фінансова допомога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86,3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Повернення позики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50,0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Дотація з міського бюджету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23,8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Х</w:t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E0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                              ВИДАТКИ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both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ВСЬОГО, в т.ч., тис. грн.: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b w:val="1"/>
                <w:i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u w:val="single"/>
                <w:rtl w:val="0"/>
              </w:rPr>
              <w:t xml:space="preserve">752,8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b w:val="1"/>
                <w:i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u w:val="single"/>
                <w:rtl w:val="0"/>
              </w:rPr>
              <w:t xml:space="preserve">544,0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b w:val="1"/>
                <w:i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u w:val="single"/>
                <w:rtl w:val="0"/>
              </w:rPr>
              <w:t xml:space="preserve">138,4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Заробітна плата з нарахуванням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445,1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334,0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133,3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Придбання ПММ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0,9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1,1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81,8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 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Придбання матеріалів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56,3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32,9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171,1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Електроенергія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51,7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46,8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110,5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Послуги зв’язку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1,9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1,6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118,7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Інші послуги (в т.ч. проведення аналізу стоків)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31,8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16,5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192,7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Канцтовари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4,8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2,3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208,7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Касове обслуговування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2,6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2,4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108,3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Відрядження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1,5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1,5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100,0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Податки і збори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132,4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104,9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126,2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Витрати на розробку дозвільних документів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23,8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Х</w:t>
            </w:r>
          </w:p>
        </w:tc>
      </w:tr>
    </w:tbl>
    <w:p w:rsidR="00000000" w:rsidDel="00000000" w:rsidP="00000000" w:rsidRDefault="00000000" w:rsidRPr="00000000" w14:paraId="00000124">
      <w:pPr>
        <w:ind w:hanging="18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ind w:firstLine="708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firstLine="708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firstLine="708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Аналіз фінансово - господарської діяльності КП «Правопорядок» </w:t>
      </w:r>
    </w:p>
    <w:p w:rsidR="00000000" w:rsidDel="00000000" w:rsidP="00000000" w:rsidRDefault="00000000" w:rsidRPr="00000000" w14:paraId="00000129">
      <w:pPr>
        <w:ind w:firstLine="708"/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за І півріччя 2021 року</w:t>
      </w:r>
      <w:r w:rsidDel="00000000" w:rsidR="00000000" w:rsidRPr="00000000">
        <w:rPr>
          <w:rtl w:val="0"/>
        </w:rPr>
      </w:r>
    </w:p>
    <w:tbl>
      <w:tblPr>
        <w:tblStyle w:val="Table3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5220"/>
        <w:gridCol w:w="1260"/>
        <w:gridCol w:w="1344"/>
        <w:gridCol w:w="996"/>
        <w:tblGridChange w:id="0">
          <w:tblGrid>
            <w:gridCol w:w="648"/>
            <w:gridCol w:w="5220"/>
            <w:gridCol w:w="1260"/>
            <w:gridCol w:w="1344"/>
            <w:gridCol w:w="9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Найменування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І півріччя2021 року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І півріччя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2020 року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2021/</w:t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2020, %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both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ДОХОДИ ВСЬОГО, в т.ч., тис. грн.: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2640,5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2325,7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b w:val="1"/>
                <w:i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u w:val="single"/>
                <w:rtl w:val="0"/>
              </w:rPr>
              <w:t xml:space="preserve">113,5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both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Власні доходи підприємства, вт.ч.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1387,4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1521,3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91,2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both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Ритуальні послуги 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171,7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99,2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173,1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both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Доходи від вивезення ТПВ 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567,9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454,7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124,9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both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Видача довідок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5,1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5,1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100,0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Видача дозволів на земельні роботи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6,5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10,6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61,3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both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Утримання торгового місця (ярмарки, сезонна виносна торгівля)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16,0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3,2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В 5 р. більше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Видача   актів обстеження поштової адреси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5,6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4,4</w:t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127,3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За збереження будівельних матеріалів(в т.ч. облаштування тимчасової огорожі) 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5,4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4,4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122,1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Видача будинкової книги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0,7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1,0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70,0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По актам виконаних робіт за рахунок коштів бюджету(освітлення, благоустрій кладовищ, зимове утримання доріг ) 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608,6</w:t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937,6</w:t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64,9</w:t>
            </w:r>
          </w:p>
        </w:tc>
      </w:tr>
      <w:tr>
        <w:trPr>
          <w:cantSplit w:val="0"/>
          <w:trHeight w:val="647" w:hRule="atLeast"/>
          <w:tblHeader w:val="0"/>
        </w:trPr>
        <w:tc>
          <w:tcPr/>
          <w:p w:rsidR="00000000" w:rsidDel="00000000" w:rsidP="00000000" w:rsidRDefault="00000000" w:rsidRPr="00000000" w14:paraId="0000016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Інші доходи (послуги автотранспорту, розм. реклами) </w:t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1,2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Компенсація за використані енергоносії 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3,5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2,0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184,0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Дотація з міського бюджету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1249,5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802,5</w:t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155,7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both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ВИДАТКИ ВСЬОГО, в т.ч., тис. грн.: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>
                <w:b w:val="1"/>
                <w:i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u w:val="single"/>
                <w:rtl w:val="0"/>
              </w:rPr>
              <w:t xml:space="preserve">2578,7</w:t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>
                <w:b w:val="1"/>
                <w:i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u w:val="single"/>
                <w:rtl w:val="0"/>
              </w:rPr>
              <w:t xml:space="preserve">2273,9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>
                <w:b w:val="1"/>
                <w:i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u w:val="single"/>
                <w:rtl w:val="0"/>
              </w:rPr>
              <w:t xml:space="preserve">113,4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C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 </w:t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Заробітна плата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1440,5</w:t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1214,7</w:t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118,6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1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 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Нарахування на зарплату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317,4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263,6</w:t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120,4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6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3. </w:t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Матеріали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181,0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363,9</w:t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49,7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B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Електроенергія</w:t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61,9</w:t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33,1</w:t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187,0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0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5. 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Послуги зв’язку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2,8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2,0</w:t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140,0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5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Паливно мастильні матеріали</w:t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227,3</w:t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156,8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145,0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A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Податки і збори</w:t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168,0</w:t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150,0</w:t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112,0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F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Запасні частини</w:t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77,6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56,9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136,4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4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Інші видатки</w:t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102,3</w:t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32,9</w:t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311,0</w:t>
            </w:r>
          </w:p>
        </w:tc>
      </w:tr>
    </w:tbl>
    <w:p w:rsidR="00000000" w:rsidDel="00000000" w:rsidP="00000000" w:rsidRDefault="00000000" w:rsidRPr="00000000" w14:paraId="000001A9">
      <w:pPr>
        <w:ind w:hanging="18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52296"/>
    <w:pPr>
      <w:spacing w:after="0" w:line="276" w:lineRule="auto"/>
    </w:pPr>
    <w:rPr>
      <w:rFonts w:ascii="Times New Roman" w:cs="Times New Roman" w:eastAsia="Times New Roman" w:hAnsi="Times New Roman"/>
      <w:sz w:val="24"/>
      <w:szCs w:val="24"/>
      <w:lang w:eastAsia="ru-RU" w:val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link w:val="a4"/>
    <w:uiPriority w:val="99"/>
    <w:qFormat w:val="1"/>
    <w:rsid w:val="00785E00"/>
    <w:pPr>
      <w:spacing w:after="0" w:line="240" w:lineRule="auto"/>
    </w:pPr>
    <w:rPr>
      <w:rFonts w:ascii="Times New Roman" w:cs="Times New Roman" w:eastAsia="Times New Roman" w:hAnsi="Times New Roman"/>
      <w:lang w:eastAsia="ru-RU" w:val="ru-RU"/>
    </w:rPr>
  </w:style>
  <w:style w:type="paragraph" w:styleId="a5">
    <w:name w:val="Body Text"/>
    <w:basedOn w:val="a"/>
    <w:link w:val="a6"/>
    <w:uiPriority w:val="99"/>
    <w:rsid w:val="00785E00"/>
    <w:pPr>
      <w:shd w:color="auto" w:fill="ffffff" w:val="clear"/>
      <w:spacing w:after="60" w:before="420" w:line="240" w:lineRule="atLeast"/>
      <w:ind w:hanging="360"/>
      <w:jc w:val="both"/>
    </w:pPr>
    <w:rPr>
      <w:rFonts w:eastAsia="Calibri"/>
      <w:sz w:val="26"/>
      <w:szCs w:val="26"/>
      <w:lang w:val="ru-RU"/>
    </w:rPr>
  </w:style>
  <w:style w:type="character" w:styleId="a6" w:customStyle="1">
    <w:name w:val="Основной текст Знак"/>
    <w:basedOn w:val="a0"/>
    <w:link w:val="a5"/>
    <w:uiPriority w:val="99"/>
    <w:rsid w:val="00785E00"/>
    <w:rPr>
      <w:rFonts w:ascii="Times New Roman" w:cs="Times New Roman" w:eastAsia="Calibri" w:hAnsi="Times New Roman"/>
      <w:sz w:val="26"/>
      <w:szCs w:val="26"/>
      <w:shd w:color="auto" w:fill="ffffff" w:val="clear"/>
      <w:lang w:eastAsia="ru-RU" w:val="ru-RU"/>
    </w:rPr>
  </w:style>
  <w:style w:type="paragraph" w:styleId="a7">
    <w:name w:val="Normal (Web)"/>
    <w:basedOn w:val="a"/>
    <w:uiPriority w:val="99"/>
    <w:rsid w:val="00785E00"/>
    <w:pPr>
      <w:spacing w:after="100" w:afterAutospacing="1" w:before="100" w:beforeAutospacing="1" w:line="240" w:lineRule="auto"/>
    </w:pPr>
    <w:rPr>
      <w:lang w:eastAsia="uk-UA"/>
    </w:rPr>
  </w:style>
  <w:style w:type="character" w:styleId="a4" w:customStyle="1">
    <w:name w:val="Без интервала Знак"/>
    <w:link w:val="a3"/>
    <w:uiPriority w:val="99"/>
    <w:locked w:val="1"/>
    <w:rsid w:val="00785E00"/>
    <w:rPr>
      <w:rFonts w:ascii="Times New Roman" w:cs="Times New Roman" w:eastAsia="Times New Roman" w:hAnsi="Times New Roman"/>
      <w:lang w:eastAsia="ru-RU" w:val="ru-RU"/>
    </w:rPr>
  </w:style>
  <w:style w:type="paragraph" w:styleId="Heading11" w:customStyle="1">
    <w:name w:val="Heading 11"/>
    <w:basedOn w:val="a"/>
    <w:uiPriority w:val="99"/>
    <w:rsid w:val="00785E00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 w:val="1"/>
      <w:bCs w:val="1"/>
      <w:sz w:val="32"/>
      <w:szCs w:val="32"/>
      <w:lang w:eastAsia="uk-U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H4nBMgZduuYO4QpP+3a4nlKbjw==">AMUW2mUm1OHNBIcPw3Ulw6LBA37dyJmjvoT5lyC3Z+S+iU30LJqCtFEZD72T0wilLFHkYl8a+N6aY5Qnmr59gR+hg/cqD3YZDhQDfbCnWHTupjPTlz9f1amwvS3zRJEyQqBOUfh9xevD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2021-08-25T08:15:00Z</dcterms:created>
  <dc:creator>StaySha</dc:creator>
</cp:coreProperties>
</file>