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7F" w:rsidRPr="000229EF" w:rsidRDefault="00E136DE" w:rsidP="00E136DE">
      <w:pPr>
        <w:spacing w:line="276" w:lineRule="auto"/>
        <w:ind w:firstLine="567"/>
        <w:rPr>
          <w:rFonts w:eastAsia="Arial"/>
          <w:b/>
          <w:sz w:val="26"/>
          <w:szCs w:val="26"/>
        </w:rPr>
      </w:pPr>
      <w:r>
        <w:rPr>
          <w:rFonts w:eastAsia="Arial"/>
          <w:b/>
          <w:i/>
          <w:noProof/>
          <w:sz w:val="26"/>
          <w:szCs w:val="26"/>
          <w:u w:val="single"/>
          <w:lang w:val="ru-RU" w:eastAsia="ru-RU"/>
        </w:rPr>
        <w:drawing>
          <wp:anchor distT="0" distB="0" distL="114300" distR="114300" simplePos="0" relativeHeight="251658240" behindDoc="0" locked="0" layoutInCell="1" allowOverlap="1">
            <wp:simplePos x="0" y="0"/>
            <wp:positionH relativeFrom="column">
              <wp:posOffset>1178044</wp:posOffset>
            </wp:positionH>
            <wp:positionV relativeFrom="paragraph">
              <wp:posOffset>-422585</wp:posOffset>
            </wp:positionV>
            <wp:extent cx="5336480" cy="2232453"/>
            <wp:effectExtent l="19050" t="0" r="0" b="0"/>
            <wp:wrapNone/>
            <wp:docPr id="1" name="Рисунок 1" descr="C:\Users\Администратор\Documents\фото Громада на всі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фото Громада на всі 100.jpg"/>
                    <pic:cNvPicPr>
                      <a:picLocks noChangeAspect="1" noChangeArrowheads="1"/>
                    </pic:cNvPicPr>
                  </pic:nvPicPr>
                  <pic:blipFill>
                    <a:blip r:embed="rId9" cstate="print"/>
                    <a:srcRect/>
                    <a:stretch>
                      <a:fillRect/>
                    </a:stretch>
                  </pic:blipFill>
                  <pic:spPr bwMode="auto">
                    <a:xfrm>
                      <a:off x="0" y="0"/>
                      <a:ext cx="5336480" cy="2232453"/>
                    </a:xfrm>
                    <a:prstGeom prst="rect">
                      <a:avLst/>
                    </a:prstGeom>
                    <a:noFill/>
                    <a:ln w="9525">
                      <a:noFill/>
                      <a:miter lim="800000"/>
                      <a:headEnd/>
                      <a:tailEnd/>
                    </a:ln>
                  </pic:spPr>
                </pic:pic>
              </a:graphicData>
            </a:graphic>
          </wp:anchor>
        </w:drawing>
      </w:r>
      <w:r w:rsidRPr="00E136DE">
        <w:rPr>
          <w:rFonts w:eastAsia="Arial"/>
          <w:b/>
          <w:i/>
          <w:sz w:val="26"/>
          <w:szCs w:val="26"/>
          <w:u w:val="single"/>
        </w:rPr>
        <w:drawing>
          <wp:inline distT="0" distB="0" distL="0" distR="0">
            <wp:extent cx="693331" cy="965817"/>
            <wp:effectExtent l="19050" t="0" r="0" b="0"/>
            <wp:docPr id="4" name="Рисунок 7" descr="Файл:Nova odesa gerb.png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айл:Nova odesa gerb.png — Вікіпедія"/>
                    <pic:cNvPicPr>
                      <a:picLocks noChangeAspect="1" noChangeArrowheads="1"/>
                    </pic:cNvPicPr>
                  </pic:nvPicPr>
                  <pic:blipFill>
                    <a:blip r:embed="rId10"/>
                    <a:srcRect/>
                    <a:stretch>
                      <a:fillRect/>
                    </a:stretch>
                  </pic:blipFill>
                  <pic:spPr bwMode="auto">
                    <a:xfrm>
                      <a:off x="0" y="0"/>
                      <a:ext cx="693331" cy="965817"/>
                    </a:xfrm>
                    <a:prstGeom prst="rect">
                      <a:avLst/>
                    </a:prstGeom>
                    <a:noFill/>
                    <a:ln w="9525">
                      <a:noFill/>
                      <a:miter lim="800000"/>
                      <a:headEnd/>
                      <a:tailEnd/>
                    </a:ln>
                  </pic:spPr>
                </pic:pic>
              </a:graphicData>
            </a:graphic>
          </wp:inline>
        </w:drawing>
      </w:r>
    </w:p>
    <w:p w:rsidR="0089577F" w:rsidRPr="000229EF" w:rsidRDefault="0089577F" w:rsidP="00383A88">
      <w:pPr>
        <w:spacing w:line="276" w:lineRule="auto"/>
        <w:ind w:firstLine="567"/>
        <w:jc w:val="center"/>
        <w:rPr>
          <w:rFonts w:eastAsia="Arial"/>
          <w:b/>
          <w:sz w:val="26"/>
          <w:szCs w:val="26"/>
        </w:rPr>
      </w:pPr>
    </w:p>
    <w:p w:rsidR="0089577F" w:rsidRPr="000229EF" w:rsidRDefault="0089577F" w:rsidP="00383A88">
      <w:pPr>
        <w:spacing w:line="276" w:lineRule="auto"/>
        <w:ind w:firstLine="567"/>
        <w:jc w:val="center"/>
        <w:rPr>
          <w:rFonts w:eastAsia="Arial"/>
          <w:b/>
          <w:sz w:val="26"/>
          <w:szCs w:val="26"/>
        </w:rPr>
      </w:pPr>
    </w:p>
    <w:p w:rsidR="0089577F" w:rsidRDefault="0089577F" w:rsidP="00383A88">
      <w:pPr>
        <w:spacing w:line="276" w:lineRule="auto"/>
        <w:ind w:firstLine="567"/>
        <w:jc w:val="center"/>
        <w:rPr>
          <w:rFonts w:eastAsia="Arial"/>
          <w:b/>
          <w:sz w:val="26"/>
          <w:szCs w:val="26"/>
        </w:rPr>
      </w:pPr>
    </w:p>
    <w:p w:rsidR="00E136DE" w:rsidRDefault="00E136DE" w:rsidP="00383A88">
      <w:pPr>
        <w:spacing w:line="276" w:lineRule="auto"/>
        <w:ind w:firstLine="567"/>
        <w:jc w:val="center"/>
        <w:rPr>
          <w:rFonts w:eastAsia="Arial"/>
          <w:b/>
          <w:iCs/>
          <w:color w:val="0B769F" w:themeColor="accent4" w:themeShade="BF"/>
          <w:sz w:val="56"/>
          <w:szCs w:val="56"/>
        </w:rPr>
      </w:pPr>
    </w:p>
    <w:p w:rsidR="00E136DE" w:rsidRDefault="00E136DE" w:rsidP="00383A88">
      <w:pPr>
        <w:spacing w:line="276" w:lineRule="auto"/>
        <w:ind w:firstLine="567"/>
        <w:jc w:val="center"/>
        <w:rPr>
          <w:rFonts w:eastAsia="Arial"/>
          <w:b/>
          <w:iCs/>
          <w:color w:val="0B769F" w:themeColor="accent4" w:themeShade="BF"/>
          <w:sz w:val="56"/>
          <w:szCs w:val="56"/>
        </w:rPr>
      </w:pPr>
    </w:p>
    <w:p w:rsidR="003E5AD4" w:rsidRPr="00AD38A5" w:rsidRDefault="0089577F" w:rsidP="00383A88">
      <w:pPr>
        <w:spacing w:line="276" w:lineRule="auto"/>
        <w:ind w:firstLine="567"/>
        <w:jc w:val="center"/>
        <w:rPr>
          <w:rFonts w:eastAsia="Arial"/>
          <w:b/>
          <w:iCs/>
          <w:color w:val="002060"/>
          <w:sz w:val="56"/>
          <w:szCs w:val="56"/>
        </w:rPr>
      </w:pPr>
      <w:r w:rsidRPr="00AD38A5">
        <w:rPr>
          <w:rFonts w:eastAsia="Arial"/>
          <w:b/>
          <w:iCs/>
          <w:color w:val="002060"/>
          <w:sz w:val="56"/>
          <w:szCs w:val="56"/>
        </w:rPr>
        <w:t xml:space="preserve">ПЛАН </w:t>
      </w:r>
    </w:p>
    <w:p w:rsidR="0089577F" w:rsidRPr="00AD38A5" w:rsidRDefault="0089577F" w:rsidP="00383A88">
      <w:pPr>
        <w:spacing w:line="276" w:lineRule="auto"/>
        <w:ind w:firstLine="567"/>
        <w:jc w:val="center"/>
        <w:rPr>
          <w:rFonts w:eastAsia="Arial"/>
          <w:b/>
          <w:iCs/>
          <w:color w:val="002060"/>
          <w:sz w:val="56"/>
          <w:szCs w:val="56"/>
        </w:rPr>
      </w:pPr>
      <w:r w:rsidRPr="00AD38A5">
        <w:rPr>
          <w:rFonts w:eastAsia="Arial"/>
          <w:b/>
          <w:iCs/>
          <w:color w:val="002060"/>
          <w:sz w:val="56"/>
          <w:szCs w:val="56"/>
        </w:rPr>
        <w:t>ВІДНОВЛЕННЯ ТА РОЗВИТКУ</w:t>
      </w:r>
    </w:p>
    <w:p w:rsidR="0089577F" w:rsidRPr="008B151E" w:rsidRDefault="0097474B" w:rsidP="00383A88">
      <w:pPr>
        <w:spacing w:line="276" w:lineRule="auto"/>
        <w:ind w:firstLine="567"/>
        <w:jc w:val="center"/>
        <w:rPr>
          <w:rFonts w:eastAsia="Arial"/>
          <w:b/>
          <w:iCs/>
          <w:color w:val="0B769F" w:themeColor="accent4" w:themeShade="BF"/>
          <w:sz w:val="56"/>
          <w:szCs w:val="56"/>
        </w:rPr>
      </w:pPr>
      <w:r w:rsidRPr="00AD38A5">
        <w:rPr>
          <w:rFonts w:eastAsia="Arial"/>
          <w:b/>
          <w:iCs/>
          <w:color w:val="002060"/>
          <w:sz w:val="56"/>
          <w:szCs w:val="56"/>
        </w:rPr>
        <w:t>Новоодеської міської</w:t>
      </w:r>
      <w:r w:rsidR="0089577F" w:rsidRPr="00AD38A5">
        <w:rPr>
          <w:rFonts w:eastAsia="Arial"/>
          <w:b/>
          <w:iCs/>
          <w:color w:val="002060"/>
          <w:sz w:val="56"/>
          <w:szCs w:val="56"/>
        </w:rPr>
        <w:t xml:space="preserve"> територіальної громади</w:t>
      </w:r>
      <w:r w:rsidR="00AA7F4F" w:rsidRPr="00AD38A5">
        <w:rPr>
          <w:rFonts w:eastAsia="Arial"/>
          <w:b/>
          <w:iCs/>
          <w:color w:val="002060"/>
          <w:sz w:val="56"/>
          <w:szCs w:val="56"/>
        </w:rPr>
        <w:t xml:space="preserve"> </w:t>
      </w:r>
      <w:r w:rsidR="008B151E" w:rsidRPr="00AD38A5">
        <w:rPr>
          <w:rFonts w:eastAsia="Arial"/>
          <w:b/>
          <w:iCs/>
          <w:color w:val="002060"/>
          <w:sz w:val="56"/>
          <w:szCs w:val="56"/>
        </w:rPr>
        <w:t xml:space="preserve">на період </w:t>
      </w:r>
      <w:r w:rsidR="00AA7F4F" w:rsidRPr="00AD38A5">
        <w:rPr>
          <w:rFonts w:eastAsia="Arial"/>
          <w:b/>
          <w:iCs/>
          <w:color w:val="002060"/>
          <w:sz w:val="56"/>
          <w:szCs w:val="56"/>
        </w:rPr>
        <w:t>до 2027р</w:t>
      </w:r>
      <w:r w:rsidR="009E4801" w:rsidRPr="00AD38A5">
        <w:rPr>
          <w:rFonts w:eastAsia="Arial"/>
          <w:b/>
          <w:iCs/>
          <w:color w:val="002060"/>
          <w:sz w:val="56"/>
          <w:szCs w:val="56"/>
        </w:rPr>
        <w:t>оку</w:t>
      </w:r>
      <w:r w:rsidR="009E4801" w:rsidRPr="008B151E">
        <w:rPr>
          <w:rFonts w:eastAsia="Arial"/>
          <w:b/>
          <w:iCs/>
          <w:color w:val="0B769F" w:themeColor="accent4" w:themeShade="BF"/>
          <w:sz w:val="56"/>
          <w:szCs w:val="56"/>
        </w:rPr>
        <w:t>.</w:t>
      </w:r>
    </w:p>
    <w:p w:rsidR="00AA7F4F" w:rsidRPr="000229EF" w:rsidRDefault="00AA7F4F" w:rsidP="00383A88">
      <w:pPr>
        <w:spacing w:line="276" w:lineRule="auto"/>
        <w:ind w:firstLine="567"/>
        <w:jc w:val="center"/>
        <w:rPr>
          <w:rFonts w:eastAsia="Arial"/>
          <w:b/>
          <w:color w:val="0070C0"/>
          <w:sz w:val="26"/>
          <w:szCs w:val="26"/>
        </w:rPr>
      </w:pPr>
    </w:p>
    <w:p w:rsidR="00AA7F4F" w:rsidRPr="000229EF" w:rsidRDefault="00AA7F4F" w:rsidP="00383A88">
      <w:pPr>
        <w:spacing w:line="276" w:lineRule="auto"/>
        <w:ind w:firstLine="567"/>
        <w:jc w:val="center"/>
        <w:rPr>
          <w:rFonts w:eastAsia="Arial"/>
          <w:b/>
          <w:color w:val="0070C0"/>
          <w:sz w:val="26"/>
          <w:szCs w:val="26"/>
        </w:rPr>
      </w:pPr>
    </w:p>
    <w:p w:rsidR="00AA7F4F" w:rsidRPr="000229EF" w:rsidRDefault="00AA7F4F" w:rsidP="00383A88">
      <w:pPr>
        <w:spacing w:line="276" w:lineRule="auto"/>
        <w:ind w:firstLine="567"/>
        <w:jc w:val="center"/>
        <w:rPr>
          <w:rFonts w:eastAsia="Arial"/>
          <w:b/>
          <w:color w:val="0070C0"/>
          <w:sz w:val="26"/>
          <w:szCs w:val="26"/>
        </w:rPr>
      </w:pPr>
    </w:p>
    <w:p w:rsidR="0089577F" w:rsidRPr="000229EF" w:rsidRDefault="0089577F" w:rsidP="00383A88">
      <w:pPr>
        <w:spacing w:line="276" w:lineRule="auto"/>
        <w:ind w:firstLine="567"/>
        <w:jc w:val="both"/>
        <w:rPr>
          <w:rFonts w:eastAsia="Arial"/>
          <w:b/>
          <w:color w:val="0070C0"/>
          <w:sz w:val="26"/>
          <w:szCs w:val="26"/>
        </w:rPr>
      </w:pPr>
    </w:p>
    <w:p w:rsidR="0089577F" w:rsidRPr="00AD38A5" w:rsidRDefault="0089577F" w:rsidP="00385225">
      <w:pPr>
        <w:spacing w:line="276" w:lineRule="auto"/>
        <w:ind w:firstLine="567"/>
        <w:jc w:val="both"/>
        <w:rPr>
          <w:rFonts w:eastAsia="Arial"/>
          <w:b/>
          <w:i/>
          <w:color w:val="002060"/>
          <w:szCs w:val="28"/>
        </w:rPr>
      </w:pPr>
      <w:r w:rsidRPr="00AD38A5">
        <w:rPr>
          <w:rFonts w:eastAsia="Arial"/>
          <w:bCs/>
          <w:color w:val="002060"/>
          <w:szCs w:val="28"/>
        </w:rPr>
        <w:t xml:space="preserve">Проєкт </w:t>
      </w:r>
      <w:r w:rsidR="00AA7F4F" w:rsidRPr="00AD38A5">
        <w:rPr>
          <w:rFonts w:eastAsia="Arial"/>
          <w:bCs/>
          <w:color w:val="002060"/>
          <w:szCs w:val="28"/>
        </w:rPr>
        <w:t>підготовлено</w:t>
      </w:r>
      <w:r w:rsidR="00911E17" w:rsidRPr="00AD38A5">
        <w:rPr>
          <w:rFonts w:eastAsia="Arial"/>
          <w:bCs/>
          <w:color w:val="002060"/>
          <w:szCs w:val="28"/>
          <w:lang w:val="ru-RU"/>
        </w:rPr>
        <w:t xml:space="preserve"> </w:t>
      </w:r>
      <w:r w:rsidR="00922ADD" w:rsidRPr="00AD38A5">
        <w:rPr>
          <w:color w:val="002060"/>
          <w:szCs w:val="28"/>
        </w:rPr>
        <w:t>Робочою групою з розроблення Стратегії  розвитку</w:t>
      </w:r>
      <w:r w:rsidR="00E136DE" w:rsidRPr="00AD38A5">
        <w:rPr>
          <w:color w:val="002060"/>
          <w:szCs w:val="28"/>
        </w:rPr>
        <w:t xml:space="preserve"> Новоодеської міської громади</w:t>
      </w:r>
      <w:r w:rsidR="00922ADD" w:rsidRPr="00AD38A5">
        <w:rPr>
          <w:color w:val="002060"/>
          <w:szCs w:val="28"/>
        </w:rPr>
        <w:t xml:space="preserve">, створеною Розпорядженням міського голови від 14 березня 2023р. № 31, </w:t>
      </w:r>
      <w:r w:rsidR="00911E17" w:rsidRPr="00AD38A5">
        <w:rPr>
          <w:rStyle w:val="af0"/>
          <w:i w:val="0"/>
          <w:iCs w:val="0"/>
          <w:color w:val="002060"/>
          <w:szCs w:val="28"/>
        </w:rPr>
        <w:t xml:space="preserve"> </w:t>
      </w:r>
      <w:r w:rsidRPr="00AD38A5">
        <w:rPr>
          <w:rFonts w:eastAsia="Arial"/>
          <w:bCs/>
          <w:color w:val="002060"/>
          <w:szCs w:val="28"/>
        </w:rPr>
        <w:t xml:space="preserve">в рамках </w:t>
      </w:r>
      <w:r w:rsidR="00922ADD" w:rsidRPr="00AD38A5">
        <w:rPr>
          <w:rFonts w:eastAsia="Arial"/>
          <w:bCs/>
          <w:color w:val="002060"/>
          <w:szCs w:val="28"/>
        </w:rPr>
        <w:t>реал</w:t>
      </w:r>
      <w:r w:rsidR="00385225" w:rsidRPr="00AD38A5">
        <w:rPr>
          <w:rFonts w:eastAsia="Arial"/>
          <w:bCs/>
          <w:color w:val="002060"/>
          <w:szCs w:val="28"/>
        </w:rPr>
        <w:t>ізації</w:t>
      </w:r>
      <w:r w:rsidR="00922ADD" w:rsidRPr="00AD38A5">
        <w:rPr>
          <w:rFonts w:eastAsia="Arial"/>
          <w:bCs/>
          <w:color w:val="002060"/>
          <w:szCs w:val="28"/>
        </w:rPr>
        <w:t xml:space="preserve"> </w:t>
      </w:r>
      <w:r w:rsidR="00326B9F" w:rsidRPr="00AD38A5">
        <w:rPr>
          <w:rFonts w:eastAsia="Arial"/>
          <w:bCs/>
          <w:color w:val="002060"/>
          <w:szCs w:val="28"/>
        </w:rPr>
        <w:t xml:space="preserve">проекту </w:t>
      </w:r>
      <w:r w:rsidR="00326B9F" w:rsidRPr="00AD38A5">
        <w:rPr>
          <w:bCs/>
          <w:color w:val="002060"/>
          <w:szCs w:val="28"/>
        </w:rPr>
        <w:t xml:space="preserve">ФРММ </w:t>
      </w:r>
      <w:r w:rsidR="001E33EB" w:rsidRPr="00AD38A5">
        <w:rPr>
          <w:bCs/>
          <w:i/>
          <w:iCs/>
          <w:color w:val="002060"/>
          <w:szCs w:val="28"/>
        </w:rPr>
        <w:t>«</w:t>
      </w:r>
      <w:r w:rsidR="00CD0F74" w:rsidRPr="00AD38A5">
        <w:rPr>
          <w:bCs/>
          <w:color w:val="002060"/>
          <w:szCs w:val="28"/>
        </w:rPr>
        <w:t xml:space="preserve">Громадянська платформа для відбудови на краще двох громад </w:t>
      </w:r>
      <w:r w:rsidR="00385225" w:rsidRPr="00AD38A5">
        <w:rPr>
          <w:bCs/>
          <w:color w:val="002060"/>
          <w:szCs w:val="28"/>
        </w:rPr>
        <w:t>Миколаївщини»</w:t>
      </w:r>
      <w:r w:rsidR="00CD0F74" w:rsidRPr="00AD38A5">
        <w:rPr>
          <w:color w:val="002060"/>
          <w:szCs w:val="28"/>
        </w:rPr>
        <w:t xml:space="preserve"> </w:t>
      </w:r>
      <w:r w:rsidR="00385225" w:rsidRPr="00AD38A5">
        <w:rPr>
          <w:color w:val="002060"/>
          <w:szCs w:val="28"/>
        </w:rPr>
        <w:t xml:space="preserve"> спільно з </w:t>
      </w:r>
      <w:r w:rsidR="00CD0F74" w:rsidRPr="00AD38A5">
        <w:rPr>
          <w:color w:val="002060"/>
          <w:szCs w:val="28"/>
        </w:rPr>
        <w:t xml:space="preserve">ГО «Фонд розвитку міста Миколаєва» </w:t>
      </w:r>
      <w:r w:rsidR="00385225" w:rsidRPr="00AD38A5">
        <w:rPr>
          <w:color w:val="002060"/>
          <w:szCs w:val="28"/>
        </w:rPr>
        <w:t xml:space="preserve">за </w:t>
      </w:r>
      <w:r w:rsidR="00CD0F74" w:rsidRPr="00AD38A5">
        <w:rPr>
          <w:color w:val="002060"/>
          <w:szCs w:val="28"/>
        </w:rPr>
        <w:t>підтримки Міжнародного Фонду «Відродження»</w:t>
      </w:r>
      <w:r w:rsidR="00E136DE" w:rsidRPr="00AD38A5">
        <w:rPr>
          <w:color w:val="002060"/>
          <w:szCs w:val="28"/>
        </w:rPr>
        <w:t>.</w:t>
      </w:r>
    </w:p>
    <w:p w:rsidR="0089577F" w:rsidRPr="00AD38A5" w:rsidRDefault="0089577F" w:rsidP="00383A88">
      <w:pPr>
        <w:spacing w:line="276" w:lineRule="auto"/>
        <w:ind w:firstLine="567"/>
        <w:jc w:val="center"/>
        <w:rPr>
          <w:rFonts w:eastAsia="Arial"/>
          <w:b/>
          <w:i/>
          <w:color w:val="002060"/>
          <w:szCs w:val="28"/>
        </w:rPr>
      </w:pPr>
    </w:p>
    <w:p w:rsidR="000E3AC1" w:rsidRPr="00AD38A5" w:rsidRDefault="000E3AC1" w:rsidP="00383A88">
      <w:pPr>
        <w:spacing w:line="276" w:lineRule="auto"/>
        <w:ind w:firstLine="567"/>
        <w:jc w:val="center"/>
        <w:rPr>
          <w:rFonts w:eastAsia="Arial"/>
          <w:b/>
          <w:i/>
          <w:color w:val="002060"/>
          <w:sz w:val="26"/>
          <w:szCs w:val="26"/>
        </w:rPr>
      </w:pPr>
    </w:p>
    <w:p w:rsidR="000E3AC1" w:rsidRPr="000229EF" w:rsidRDefault="000E3AC1" w:rsidP="00383A88">
      <w:pPr>
        <w:spacing w:line="276" w:lineRule="auto"/>
        <w:ind w:firstLine="567"/>
        <w:jc w:val="center"/>
        <w:rPr>
          <w:rFonts w:eastAsia="Arial"/>
          <w:b/>
          <w:i/>
          <w:color w:val="0070C0"/>
          <w:sz w:val="26"/>
          <w:szCs w:val="26"/>
        </w:rPr>
      </w:pPr>
    </w:p>
    <w:p w:rsidR="0089577F" w:rsidRPr="000229EF" w:rsidRDefault="0089577F" w:rsidP="00383A88">
      <w:pPr>
        <w:spacing w:line="276" w:lineRule="auto"/>
        <w:ind w:firstLine="567"/>
        <w:jc w:val="center"/>
        <w:rPr>
          <w:rFonts w:eastAsia="Arial"/>
          <w:b/>
          <w:color w:val="0070C0"/>
          <w:sz w:val="26"/>
          <w:szCs w:val="26"/>
        </w:rPr>
      </w:pPr>
    </w:p>
    <w:p w:rsidR="0089577F" w:rsidRDefault="0089577F" w:rsidP="00383A88">
      <w:pPr>
        <w:spacing w:line="276" w:lineRule="auto"/>
        <w:ind w:firstLine="567"/>
        <w:jc w:val="center"/>
        <w:rPr>
          <w:rFonts w:eastAsia="Arial"/>
          <w:b/>
          <w:sz w:val="26"/>
          <w:szCs w:val="26"/>
        </w:rPr>
      </w:pPr>
    </w:p>
    <w:p w:rsidR="00E136DE" w:rsidRDefault="00E136DE" w:rsidP="00383A88">
      <w:pPr>
        <w:spacing w:line="276" w:lineRule="auto"/>
        <w:ind w:firstLine="567"/>
        <w:jc w:val="center"/>
        <w:rPr>
          <w:rFonts w:eastAsia="Arial"/>
          <w:b/>
          <w:sz w:val="26"/>
          <w:szCs w:val="26"/>
        </w:rPr>
      </w:pPr>
    </w:p>
    <w:p w:rsidR="00E136DE" w:rsidRPr="000229EF" w:rsidRDefault="00E136DE" w:rsidP="00383A88">
      <w:pPr>
        <w:spacing w:line="276" w:lineRule="auto"/>
        <w:ind w:firstLine="567"/>
        <w:jc w:val="center"/>
        <w:rPr>
          <w:rFonts w:eastAsia="Arial"/>
          <w:b/>
          <w:sz w:val="26"/>
          <w:szCs w:val="26"/>
        </w:rPr>
      </w:pPr>
    </w:p>
    <w:p w:rsidR="0097474B" w:rsidRPr="00AD38A5" w:rsidRDefault="00BD6A44" w:rsidP="00383A88">
      <w:pPr>
        <w:spacing w:line="276" w:lineRule="auto"/>
        <w:ind w:firstLine="567"/>
        <w:jc w:val="center"/>
        <w:rPr>
          <w:rFonts w:eastAsia="Arial"/>
          <w:b/>
          <w:color w:val="002060"/>
          <w:sz w:val="26"/>
          <w:szCs w:val="26"/>
        </w:rPr>
      </w:pPr>
      <w:r w:rsidRPr="00AD38A5">
        <w:rPr>
          <w:rFonts w:eastAsia="Arial"/>
          <w:b/>
          <w:color w:val="002060"/>
          <w:sz w:val="26"/>
          <w:szCs w:val="26"/>
        </w:rPr>
        <w:t>м</w:t>
      </w:r>
      <w:r w:rsidR="0097474B" w:rsidRPr="00AD38A5">
        <w:rPr>
          <w:rFonts w:eastAsia="Arial"/>
          <w:b/>
          <w:color w:val="002060"/>
          <w:sz w:val="26"/>
          <w:szCs w:val="26"/>
        </w:rPr>
        <w:t>. Нова Одес</w:t>
      </w:r>
      <w:r w:rsidRPr="00AD38A5">
        <w:rPr>
          <w:rFonts w:eastAsia="Arial"/>
          <w:b/>
          <w:color w:val="002060"/>
          <w:sz w:val="26"/>
          <w:szCs w:val="26"/>
        </w:rPr>
        <w:t>а</w:t>
      </w:r>
    </w:p>
    <w:p w:rsidR="0089577F" w:rsidRPr="000229EF" w:rsidRDefault="00AF354D" w:rsidP="00AF354D">
      <w:pPr>
        <w:spacing w:line="276" w:lineRule="auto"/>
        <w:ind w:firstLine="567"/>
        <w:jc w:val="center"/>
        <w:rPr>
          <w:rFonts w:eastAsia="Arial"/>
          <w:b/>
          <w:color w:val="0070C0"/>
          <w:sz w:val="26"/>
          <w:szCs w:val="26"/>
        </w:rPr>
      </w:pPr>
      <w:r w:rsidRPr="00AD38A5">
        <w:rPr>
          <w:rFonts w:eastAsia="Arial"/>
          <w:b/>
          <w:color w:val="002060"/>
          <w:sz w:val="26"/>
          <w:szCs w:val="26"/>
        </w:rPr>
        <w:t>ве</w:t>
      </w:r>
      <w:r w:rsidR="00385225" w:rsidRPr="00AD38A5">
        <w:rPr>
          <w:rFonts w:eastAsia="Arial"/>
          <w:b/>
          <w:color w:val="002060"/>
          <w:sz w:val="26"/>
          <w:szCs w:val="26"/>
        </w:rPr>
        <w:t xml:space="preserve">ресень </w:t>
      </w:r>
      <w:r w:rsidRPr="00AD38A5">
        <w:rPr>
          <w:rFonts w:eastAsia="Arial"/>
          <w:b/>
          <w:color w:val="002060"/>
          <w:sz w:val="26"/>
          <w:szCs w:val="26"/>
        </w:rPr>
        <w:t>-жовтень</w:t>
      </w:r>
      <w:r w:rsidR="0089577F" w:rsidRPr="00AD38A5">
        <w:rPr>
          <w:rFonts w:eastAsia="Arial"/>
          <w:b/>
          <w:color w:val="002060"/>
          <w:sz w:val="26"/>
          <w:szCs w:val="26"/>
        </w:rPr>
        <w:t>202</w:t>
      </w:r>
      <w:r w:rsidR="00BF4BC2" w:rsidRPr="00AD38A5">
        <w:rPr>
          <w:rFonts w:eastAsia="Arial"/>
          <w:b/>
          <w:color w:val="002060"/>
          <w:sz w:val="26"/>
          <w:szCs w:val="26"/>
        </w:rPr>
        <w:t>4</w:t>
      </w:r>
      <w:r w:rsidR="0089577F" w:rsidRPr="000229EF">
        <w:rPr>
          <w:sz w:val="26"/>
          <w:szCs w:val="26"/>
        </w:rPr>
        <w:br w:type="page"/>
      </w:r>
    </w:p>
    <w:p w:rsidR="00D07967" w:rsidRPr="00770394" w:rsidRDefault="00BF4BC2" w:rsidP="00383A88">
      <w:pPr>
        <w:spacing w:line="276" w:lineRule="auto"/>
        <w:ind w:firstLine="567"/>
        <w:jc w:val="center"/>
        <w:rPr>
          <w:b/>
          <w:sz w:val="26"/>
          <w:szCs w:val="26"/>
        </w:rPr>
      </w:pPr>
      <w:r w:rsidRPr="00770394">
        <w:rPr>
          <w:b/>
          <w:sz w:val="26"/>
          <w:szCs w:val="26"/>
        </w:rPr>
        <w:lastRenderedPageBreak/>
        <w:t>ЗМІСТ</w:t>
      </w:r>
    </w:p>
    <w:p w:rsidR="002209D7" w:rsidRPr="000229EF" w:rsidRDefault="002209D7" w:rsidP="00383A88">
      <w:pPr>
        <w:pStyle w:val="a7"/>
        <w:spacing w:line="276" w:lineRule="auto"/>
        <w:ind w:left="0" w:firstLine="567"/>
        <w:rPr>
          <w:sz w:val="26"/>
          <w:szCs w:val="26"/>
        </w:rPr>
      </w:pPr>
    </w:p>
    <w:p w:rsidR="002209D7" w:rsidRPr="000229EF" w:rsidRDefault="002209D7" w:rsidP="00383A88">
      <w:pPr>
        <w:pStyle w:val="a7"/>
        <w:spacing w:line="276" w:lineRule="auto"/>
        <w:ind w:left="0" w:firstLine="0"/>
        <w:rPr>
          <w:sz w:val="26"/>
          <w:szCs w:val="26"/>
        </w:rPr>
      </w:pPr>
      <w:r w:rsidRPr="008E5EA7">
        <w:rPr>
          <w:b/>
          <w:sz w:val="26"/>
          <w:szCs w:val="26"/>
        </w:rPr>
        <w:t>ВСТУП</w:t>
      </w:r>
      <w:r w:rsidRPr="000229EF">
        <w:rPr>
          <w:sz w:val="26"/>
          <w:szCs w:val="26"/>
        </w:rPr>
        <w:t>…………………………………………………………………………….</w:t>
      </w:r>
      <w:r w:rsidR="001E121D">
        <w:rPr>
          <w:sz w:val="26"/>
          <w:szCs w:val="26"/>
        </w:rPr>
        <w:t xml:space="preserve"> …………..2</w:t>
      </w:r>
    </w:p>
    <w:p w:rsidR="002209D7" w:rsidRPr="000229EF" w:rsidRDefault="002209D7" w:rsidP="00383A88">
      <w:pPr>
        <w:pStyle w:val="a7"/>
        <w:spacing w:line="276" w:lineRule="auto"/>
        <w:ind w:left="0" w:firstLine="0"/>
        <w:rPr>
          <w:sz w:val="26"/>
          <w:szCs w:val="26"/>
        </w:rPr>
      </w:pPr>
    </w:p>
    <w:p w:rsidR="00864175" w:rsidRPr="000229EF" w:rsidRDefault="002209D7" w:rsidP="00383A88">
      <w:pPr>
        <w:pStyle w:val="a7"/>
        <w:spacing w:line="276" w:lineRule="auto"/>
        <w:ind w:left="0" w:firstLine="0"/>
        <w:rPr>
          <w:sz w:val="26"/>
          <w:szCs w:val="26"/>
        </w:rPr>
      </w:pPr>
      <w:r w:rsidRPr="008E5EA7">
        <w:rPr>
          <w:b/>
          <w:sz w:val="26"/>
          <w:szCs w:val="26"/>
        </w:rPr>
        <w:t>Розділ. 1</w:t>
      </w:r>
      <w:r w:rsidR="008E5EA7">
        <w:rPr>
          <w:b/>
          <w:sz w:val="26"/>
          <w:szCs w:val="26"/>
        </w:rPr>
        <w:t>.</w:t>
      </w:r>
      <w:r w:rsidRPr="000229EF">
        <w:rPr>
          <w:sz w:val="26"/>
          <w:szCs w:val="26"/>
        </w:rPr>
        <w:t xml:space="preserve"> </w:t>
      </w:r>
      <w:r w:rsidR="00864175" w:rsidRPr="000229EF">
        <w:rPr>
          <w:sz w:val="26"/>
          <w:szCs w:val="26"/>
        </w:rPr>
        <w:t>К</w:t>
      </w:r>
      <w:r w:rsidR="00BF4BC2" w:rsidRPr="000229EF">
        <w:rPr>
          <w:sz w:val="26"/>
          <w:szCs w:val="26"/>
        </w:rPr>
        <w:t xml:space="preserve">ороткий опис </w:t>
      </w:r>
      <w:r w:rsidR="009E4801">
        <w:rPr>
          <w:sz w:val="26"/>
          <w:szCs w:val="26"/>
        </w:rPr>
        <w:t>Новоодеської міської територіальної  громади</w:t>
      </w:r>
      <w:r w:rsidR="00D640FA" w:rsidRPr="000229EF">
        <w:rPr>
          <w:sz w:val="26"/>
          <w:szCs w:val="26"/>
        </w:rPr>
        <w:t>………</w:t>
      </w:r>
      <w:r w:rsidR="003B3A8B">
        <w:rPr>
          <w:sz w:val="26"/>
          <w:szCs w:val="26"/>
        </w:rPr>
        <w:t>………..</w:t>
      </w:r>
      <w:r w:rsidR="001E121D">
        <w:rPr>
          <w:sz w:val="26"/>
          <w:szCs w:val="26"/>
        </w:rPr>
        <w:t xml:space="preserve">  5</w:t>
      </w:r>
    </w:p>
    <w:p w:rsidR="00D640FA" w:rsidRPr="000229EF" w:rsidRDefault="00D640FA" w:rsidP="00383A88">
      <w:pPr>
        <w:spacing w:line="276" w:lineRule="auto"/>
        <w:ind w:firstLine="0"/>
        <w:rPr>
          <w:sz w:val="26"/>
          <w:szCs w:val="26"/>
        </w:rPr>
      </w:pPr>
    </w:p>
    <w:p w:rsidR="00BF4BC2" w:rsidRPr="000229EF" w:rsidRDefault="002209D7" w:rsidP="00383A88">
      <w:pPr>
        <w:spacing w:line="276" w:lineRule="auto"/>
        <w:ind w:firstLine="0"/>
        <w:rPr>
          <w:sz w:val="26"/>
          <w:szCs w:val="26"/>
        </w:rPr>
      </w:pPr>
      <w:r w:rsidRPr="003B3A8B">
        <w:rPr>
          <w:b/>
          <w:sz w:val="26"/>
          <w:szCs w:val="26"/>
        </w:rPr>
        <w:t>Розділ 2.</w:t>
      </w:r>
      <w:r w:rsidRPr="000229EF">
        <w:rPr>
          <w:sz w:val="26"/>
          <w:szCs w:val="26"/>
        </w:rPr>
        <w:t xml:space="preserve"> </w:t>
      </w:r>
      <w:r w:rsidR="00BF4BC2" w:rsidRPr="000229EF">
        <w:rPr>
          <w:sz w:val="26"/>
          <w:szCs w:val="26"/>
        </w:rPr>
        <w:t xml:space="preserve">Економічні переваги та передумови </w:t>
      </w:r>
      <w:r w:rsidR="009E4801">
        <w:rPr>
          <w:sz w:val="26"/>
          <w:szCs w:val="26"/>
        </w:rPr>
        <w:t xml:space="preserve"> </w:t>
      </w:r>
      <w:r w:rsidR="00BF4BC2" w:rsidRPr="000229EF">
        <w:rPr>
          <w:sz w:val="26"/>
          <w:szCs w:val="26"/>
        </w:rPr>
        <w:t xml:space="preserve">для розвитку </w:t>
      </w:r>
      <w:r w:rsidR="0097474B" w:rsidRPr="000229EF">
        <w:rPr>
          <w:sz w:val="26"/>
          <w:szCs w:val="26"/>
        </w:rPr>
        <w:t>Новоодеської</w:t>
      </w:r>
      <w:r w:rsidR="009E4801">
        <w:rPr>
          <w:sz w:val="26"/>
          <w:szCs w:val="26"/>
        </w:rPr>
        <w:t xml:space="preserve">  міської територіальної громади </w:t>
      </w:r>
      <w:r w:rsidR="007E7282">
        <w:rPr>
          <w:sz w:val="26"/>
          <w:szCs w:val="26"/>
        </w:rPr>
        <w:t>……………………………………………………………………….</w:t>
      </w:r>
      <w:r w:rsidR="003904B1">
        <w:rPr>
          <w:sz w:val="26"/>
          <w:szCs w:val="26"/>
        </w:rPr>
        <w:t xml:space="preserve">  7</w:t>
      </w:r>
    </w:p>
    <w:p w:rsidR="00BF4BC2" w:rsidRPr="000229EF" w:rsidRDefault="00BF4BC2" w:rsidP="00383A88">
      <w:pPr>
        <w:pStyle w:val="a7"/>
        <w:numPr>
          <w:ilvl w:val="0"/>
          <w:numId w:val="1"/>
        </w:numPr>
        <w:spacing w:line="276" w:lineRule="auto"/>
        <w:ind w:firstLine="0"/>
        <w:rPr>
          <w:sz w:val="26"/>
          <w:szCs w:val="26"/>
        </w:rPr>
      </w:pPr>
    </w:p>
    <w:p w:rsidR="00BF4BC2" w:rsidRPr="000229EF" w:rsidRDefault="002209D7" w:rsidP="00383A88">
      <w:pPr>
        <w:spacing w:line="276" w:lineRule="auto"/>
        <w:ind w:firstLine="0"/>
        <w:rPr>
          <w:sz w:val="26"/>
          <w:szCs w:val="26"/>
        </w:rPr>
      </w:pPr>
      <w:r w:rsidRPr="003B3A8B">
        <w:rPr>
          <w:b/>
          <w:sz w:val="26"/>
          <w:szCs w:val="26"/>
        </w:rPr>
        <w:t>Розділ 3.</w:t>
      </w:r>
      <w:r w:rsidRPr="000229EF">
        <w:rPr>
          <w:sz w:val="26"/>
          <w:szCs w:val="26"/>
        </w:rPr>
        <w:t xml:space="preserve"> З</w:t>
      </w:r>
      <w:r w:rsidR="00BF4BC2" w:rsidRPr="000229EF">
        <w:rPr>
          <w:sz w:val="26"/>
          <w:szCs w:val="26"/>
        </w:rPr>
        <w:t>авдання і заходи з відновлення</w:t>
      </w:r>
      <w:r w:rsidR="007E7282">
        <w:rPr>
          <w:sz w:val="26"/>
          <w:szCs w:val="26"/>
        </w:rPr>
        <w:t xml:space="preserve"> </w:t>
      </w:r>
      <w:r w:rsidR="00BF4BC2" w:rsidRPr="000229EF">
        <w:rPr>
          <w:sz w:val="26"/>
          <w:szCs w:val="26"/>
        </w:rPr>
        <w:t>та розвитку</w:t>
      </w:r>
      <w:r w:rsidR="007E7282">
        <w:rPr>
          <w:sz w:val="26"/>
          <w:szCs w:val="26"/>
        </w:rPr>
        <w:t xml:space="preserve"> </w:t>
      </w:r>
      <w:r w:rsidR="0097474B" w:rsidRPr="000229EF">
        <w:rPr>
          <w:sz w:val="26"/>
          <w:szCs w:val="26"/>
        </w:rPr>
        <w:t xml:space="preserve">Новоодеської </w:t>
      </w:r>
      <w:r w:rsidR="008E5EA7">
        <w:rPr>
          <w:sz w:val="26"/>
          <w:szCs w:val="26"/>
        </w:rPr>
        <w:t xml:space="preserve">міської громади </w:t>
      </w:r>
    </w:p>
    <w:p w:rsidR="00BF4BC2" w:rsidRPr="000229EF" w:rsidRDefault="003B3A8B" w:rsidP="00383A88">
      <w:pPr>
        <w:spacing w:line="276" w:lineRule="auto"/>
        <w:ind w:firstLine="0"/>
        <w:rPr>
          <w:sz w:val="26"/>
          <w:szCs w:val="26"/>
        </w:rPr>
      </w:pPr>
      <w:r>
        <w:rPr>
          <w:sz w:val="26"/>
          <w:szCs w:val="26"/>
        </w:rPr>
        <w:t xml:space="preserve">     </w:t>
      </w:r>
      <w:r w:rsidR="007E7282">
        <w:rPr>
          <w:sz w:val="26"/>
          <w:szCs w:val="26"/>
        </w:rPr>
        <w:t>3.1</w:t>
      </w:r>
      <w:r>
        <w:rPr>
          <w:sz w:val="26"/>
          <w:szCs w:val="26"/>
        </w:rPr>
        <w:t>.</w:t>
      </w:r>
      <w:r w:rsidR="007E7282">
        <w:rPr>
          <w:sz w:val="26"/>
          <w:szCs w:val="26"/>
        </w:rPr>
        <w:t xml:space="preserve"> </w:t>
      </w:r>
      <w:r>
        <w:rPr>
          <w:sz w:val="26"/>
          <w:szCs w:val="26"/>
        </w:rPr>
        <w:t xml:space="preserve"> </w:t>
      </w:r>
      <w:r w:rsidR="007E7282">
        <w:rPr>
          <w:sz w:val="26"/>
          <w:szCs w:val="26"/>
        </w:rPr>
        <w:t>П</w:t>
      </w:r>
      <w:r w:rsidR="00BF4BC2" w:rsidRPr="000229EF">
        <w:rPr>
          <w:sz w:val="26"/>
          <w:szCs w:val="26"/>
        </w:rPr>
        <w:t>рогнозована потреба та можливі джерела фінансування</w:t>
      </w:r>
      <w:r w:rsidR="00D640FA" w:rsidRPr="000229EF">
        <w:rPr>
          <w:sz w:val="26"/>
          <w:szCs w:val="26"/>
        </w:rPr>
        <w:t>……………</w:t>
      </w:r>
      <w:r w:rsidR="003F1143">
        <w:rPr>
          <w:sz w:val="26"/>
          <w:szCs w:val="26"/>
        </w:rPr>
        <w:t>…………    11</w:t>
      </w:r>
    </w:p>
    <w:p w:rsidR="00BF4BC2" w:rsidRPr="000229EF" w:rsidRDefault="003B3A8B" w:rsidP="00383A88">
      <w:pPr>
        <w:spacing w:line="276" w:lineRule="auto"/>
        <w:ind w:firstLine="0"/>
        <w:rPr>
          <w:sz w:val="26"/>
          <w:szCs w:val="26"/>
        </w:rPr>
      </w:pPr>
      <w:r>
        <w:rPr>
          <w:sz w:val="26"/>
          <w:szCs w:val="26"/>
        </w:rPr>
        <w:t xml:space="preserve">     </w:t>
      </w:r>
      <w:r w:rsidR="007E7282">
        <w:rPr>
          <w:sz w:val="26"/>
          <w:szCs w:val="26"/>
        </w:rPr>
        <w:t>3.2</w:t>
      </w:r>
      <w:r>
        <w:rPr>
          <w:sz w:val="26"/>
          <w:szCs w:val="26"/>
        </w:rPr>
        <w:t xml:space="preserve">. </w:t>
      </w:r>
      <w:r w:rsidR="007E7282">
        <w:rPr>
          <w:sz w:val="26"/>
          <w:szCs w:val="26"/>
        </w:rPr>
        <w:t xml:space="preserve"> І</w:t>
      </w:r>
      <w:r w:rsidR="00BF4BC2" w:rsidRPr="000229EF">
        <w:rPr>
          <w:sz w:val="26"/>
          <w:szCs w:val="26"/>
        </w:rPr>
        <w:t>ндикатори виконання завдань, здійснення заходів з відновлення та розвитку і їх прогнозні значення</w:t>
      </w:r>
      <w:r w:rsidR="00D640FA" w:rsidRPr="000229EF">
        <w:rPr>
          <w:sz w:val="26"/>
          <w:szCs w:val="26"/>
        </w:rPr>
        <w:t>…………………………………………</w:t>
      </w:r>
      <w:r w:rsidR="008E5EA7">
        <w:rPr>
          <w:sz w:val="26"/>
          <w:szCs w:val="26"/>
        </w:rPr>
        <w:t>…………………………………</w:t>
      </w:r>
      <w:r w:rsidR="00770394">
        <w:rPr>
          <w:sz w:val="26"/>
          <w:szCs w:val="26"/>
        </w:rPr>
        <w:t xml:space="preserve"> 17</w:t>
      </w:r>
    </w:p>
    <w:p w:rsidR="002209D7" w:rsidRPr="000229EF" w:rsidRDefault="002209D7" w:rsidP="00383A88">
      <w:pPr>
        <w:spacing w:line="276" w:lineRule="auto"/>
        <w:ind w:firstLine="0"/>
        <w:rPr>
          <w:sz w:val="26"/>
          <w:szCs w:val="26"/>
        </w:rPr>
      </w:pPr>
    </w:p>
    <w:p w:rsidR="002209D7" w:rsidRPr="000229EF" w:rsidRDefault="002209D7" w:rsidP="00383A88">
      <w:pPr>
        <w:spacing w:line="276" w:lineRule="auto"/>
        <w:ind w:firstLine="0"/>
        <w:rPr>
          <w:sz w:val="26"/>
          <w:szCs w:val="26"/>
        </w:rPr>
      </w:pPr>
      <w:r w:rsidRPr="000229EF">
        <w:rPr>
          <w:sz w:val="26"/>
          <w:szCs w:val="26"/>
        </w:rPr>
        <w:t>Додатки</w:t>
      </w:r>
    </w:p>
    <w:p w:rsidR="00BF4BC2" w:rsidRPr="000229EF" w:rsidRDefault="002209D7" w:rsidP="00383A88">
      <w:pPr>
        <w:spacing w:line="276" w:lineRule="auto"/>
        <w:ind w:firstLine="0"/>
        <w:rPr>
          <w:sz w:val="26"/>
          <w:szCs w:val="26"/>
        </w:rPr>
      </w:pPr>
      <w:r w:rsidRPr="008E5EA7">
        <w:rPr>
          <w:b/>
          <w:sz w:val="26"/>
          <w:szCs w:val="26"/>
        </w:rPr>
        <w:t>Додаток</w:t>
      </w:r>
      <w:r w:rsidR="003B3A8B">
        <w:rPr>
          <w:b/>
          <w:sz w:val="26"/>
          <w:szCs w:val="26"/>
        </w:rPr>
        <w:t xml:space="preserve"> </w:t>
      </w:r>
      <w:r w:rsidRPr="008E5EA7">
        <w:rPr>
          <w:b/>
          <w:sz w:val="26"/>
          <w:szCs w:val="26"/>
        </w:rPr>
        <w:t>1.</w:t>
      </w:r>
      <w:r w:rsidRPr="000229EF">
        <w:rPr>
          <w:sz w:val="26"/>
          <w:szCs w:val="26"/>
        </w:rPr>
        <w:t xml:space="preserve">  </w:t>
      </w:r>
      <w:hyperlink r:id="rId11" w:history="1">
        <w:r w:rsidRPr="000229EF">
          <w:rPr>
            <w:sz w:val="26"/>
            <w:szCs w:val="26"/>
          </w:rPr>
          <w:t>Перелік проектів місцевого розвитку</w:t>
        </w:r>
      </w:hyperlink>
      <w:r w:rsidR="00BF4BC2" w:rsidRPr="000229EF">
        <w:rPr>
          <w:sz w:val="26"/>
          <w:szCs w:val="26"/>
        </w:rPr>
        <w:t xml:space="preserve"> за </w:t>
      </w:r>
      <w:r w:rsidRPr="000229EF">
        <w:rPr>
          <w:sz w:val="26"/>
          <w:szCs w:val="26"/>
        </w:rPr>
        <w:t xml:space="preserve">формою, </w:t>
      </w:r>
      <w:r w:rsidR="00BF4BC2" w:rsidRPr="000229EF">
        <w:rPr>
          <w:sz w:val="26"/>
          <w:szCs w:val="26"/>
        </w:rPr>
        <w:t>затвердженою</w:t>
      </w:r>
      <w:r w:rsidRPr="000229EF">
        <w:rPr>
          <w:sz w:val="26"/>
          <w:szCs w:val="26"/>
        </w:rPr>
        <w:t xml:space="preserve"> Постановою КМУ №731 від 18.07.2023р</w:t>
      </w:r>
      <w:r w:rsidR="00D640FA" w:rsidRPr="000229EF">
        <w:rPr>
          <w:sz w:val="26"/>
          <w:szCs w:val="26"/>
        </w:rPr>
        <w:t>…………………</w:t>
      </w:r>
      <w:r w:rsidR="003B3A8B">
        <w:rPr>
          <w:sz w:val="26"/>
          <w:szCs w:val="26"/>
        </w:rPr>
        <w:t>…………………………………………………</w:t>
      </w:r>
    </w:p>
    <w:p w:rsidR="00BF4BC2" w:rsidRPr="000229EF" w:rsidRDefault="002209D7" w:rsidP="00383A88">
      <w:pPr>
        <w:spacing w:line="276" w:lineRule="auto"/>
        <w:ind w:firstLine="0"/>
        <w:rPr>
          <w:sz w:val="26"/>
          <w:szCs w:val="26"/>
        </w:rPr>
      </w:pPr>
      <w:r w:rsidRPr="008E5EA7">
        <w:rPr>
          <w:b/>
          <w:sz w:val="26"/>
          <w:szCs w:val="26"/>
        </w:rPr>
        <w:t>Додаток 2</w:t>
      </w:r>
      <w:r w:rsidRPr="000229EF">
        <w:rPr>
          <w:sz w:val="26"/>
          <w:szCs w:val="26"/>
        </w:rPr>
        <w:t xml:space="preserve">. </w:t>
      </w:r>
      <w:r w:rsidR="005C0B1D" w:rsidRPr="000229EF">
        <w:rPr>
          <w:sz w:val="26"/>
          <w:szCs w:val="26"/>
        </w:rPr>
        <w:t xml:space="preserve">Звіт </w:t>
      </w:r>
      <w:r w:rsidR="008E5EA7">
        <w:rPr>
          <w:sz w:val="26"/>
          <w:szCs w:val="26"/>
        </w:rPr>
        <w:t>т</w:t>
      </w:r>
      <w:r w:rsidR="005C0B1D" w:rsidRPr="000229EF">
        <w:rPr>
          <w:sz w:val="26"/>
          <w:szCs w:val="26"/>
        </w:rPr>
        <w:t xml:space="preserve">а результати громадського аудиту «Точки  зростання </w:t>
      </w:r>
      <w:r w:rsidR="0097474B" w:rsidRPr="000229EF">
        <w:rPr>
          <w:sz w:val="26"/>
          <w:szCs w:val="26"/>
        </w:rPr>
        <w:t xml:space="preserve">Новоодеської </w:t>
      </w:r>
      <w:r w:rsidR="005C0B1D" w:rsidRPr="000229EF">
        <w:rPr>
          <w:sz w:val="26"/>
          <w:szCs w:val="26"/>
        </w:rPr>
        <w:t>територіальної громади. Планування відновлення в контексті воєнних викликів»</w:t>
      </w:r>
      <w:r w:rsidR="00D640FA" w:rsidRPr="000229EF">
        <w:rPr>
          <w:sz w:val="26"/>
          <w:szCs w:val="26"/>
        </w:rPr>
        <w:t>………</w:t>
      </w:r>
    </w:p>
    <w:p w:rsidR="00DC02B7" w:rsidRPr="000229EF" w:rsidRDefault="00DC02B7" w:rsidP="00383A88">
      <w:pPr>
        <w:spacing w:line="276" w:lineRule="auto"/>
        <w:ind w:firstLine="0"/>
        <w:rPr>
          <w:sz w:val="26"/>
          <w:szCs w:val="26"/>
        </w:rPr>
      </w:pPr>
    </w:p>
    <w:p w:rsidR="00DC02B7" w:rsidRPr="000229EF" w:rsidRDefault="00DC02B7" w:rsidP="00383A88">
      <w:pPr>
        <w:spacing w:line="276" w:lineRule="auto"/>
        <w:ind w:firstLine="0"/>
        <w:rPr>
          <w:sz w:val="26"/>
          <w:szCs w:val="26"/>
        </w:rPr>
      </w:pPr>
    </w:p>
    <w:p w:rsidR="00DC02B7" w:rsidRPr="000229EF" w:rsidRDefault="00DC02B7" w:rsidP="00383A88">
      <w:pPr>
        <w:spacing w:line="276" w:lineRule="auto"/>
        <w:ind w:firstLine="0"/>
        <w:rPr>
          <w:sz w:val="26"/>
          <w:szCs w:val="26"/>
        </w:rPr>
      </w:pPr>
    </w:p>
    <w:p w:rsidR="00DC02B7" w:rsidRPr="000229EF" w:rsidRDefault="00DC02B7" w:rsidP="00383A88">
      <w:pPr>
        <w:spacing w:line="276" w:lineRule="auto"/>
        <w:ind w:firstLine="0"/>
        <w:rPr>
          <w:sz w:val="26"/>
          <w:szCs w:val="26"/>
        </w:rPr>
      </w:pPr>
    </w:p>
    <w:p w:rsidR="00DC02B7" w:rsidRPr="000229EF" w:rsidRDefault="00DC02B7" w:rsidP="00383A88">
      <w:pPr>
        <w:spacing w:line="276" w:lineRule="auto"/>
        <w:ind w:firstLine="567"/>
        <w:rPr>
          <w:sz w:val="26"/>
          <w:szCs w:val="26"/>
        </w:rPr>
      </w:pPr>
    </w:p>
    <w:p w:rsidR="00DC02B7" w:rsidRPr="000229EF" w:rsidRDefault="00DC02B7" w:rsidP="00383A88">
      <w:pPr>
        <w:spacing w:line="276" w:lineRule="auto"/>
        <w:ind w:firstLine="567"/>
        <w:rPr>
          <w:sz w:val="26"/>
          <w:szCs w:val="26"/>
        </w:rPr>
      </w:pPr>
    </w:p>
    <w:p w:rsidR="00CA6132" w:rsidRPr="000229EF" w:rsidRDefault="00CA6132" w:rsidP="00383A88">
      <w:pPr>
        <w:spacing w:line="276" w:lineRule="auto"/>
        <w:ind w:firstLine="567"/>
        <w:rPr>
          <w:sz w:val="26"/>
          <w:szCs w:val="26"/>
        </w:rPr>
      </w:pPr>
    </w:p>
    <w:p w:rsidR="00CA6132" w:rsidRPr="000229EF" w:rsidRDefault="00CA6132" w:rsidP="00383A88">
      <w:pPr>
        <w:spacing w:line="276" w:lineRule="auto"/>
        <w:ind w:firstLine="567"/>
        <w:rPr>
          <w:sz w:val="26"/>
          <w:szCs w:val="26"/>
        </w:rPr>
      </w:pPr>
    </w:p>
    <w:p w:rsidR="00CA6132" w:rsidRPr="000229EF" w:rsidRDefault="00CA6132" w:rsidP="00383A88">
      <w:pPr>
        <w:spacing w:line="276" w:lineRule="auto"/>
        <w:ind w:firstLine="567"/>
        <w:rPr>
          <w:sz w:val="26"/>
          <w:szCs w:val="26"/>
        </w:rPr>
      </w:pPr>
    </w:p>
    <w:p w:rsidR="00CA6132" w:rsidRPr="000229EF" w:rsidRDefault="00CA6132" w:rsidP="00383A88">
      <w:pPr>
        <w:spacing w:line="276" w:lineRule="auto"/>
        <w:ind w:firstLine="567"/>
        <w:rPr>
          <w:sz w:val="26"/>
          <w:szCs w:val="26"/>
        </w:rPr>
      </w:pPr>
    </w:p>
    <w:p w:rsidR="00CA6132" w:rsidRPr="000229EF" w:rsidRDefault="00CA6132" w:rsidP="00383A88">
      <w:pPr>
        <w:spacing w:line="276" w:lineRule="auto"/>
        <w:ind w:firstLine="567"/>
        <w:rPr>
          <w:sz w:val="26"/>
          <w:szCs w:val="26"/>
        </w:rPr>
      </w:pPr>
    </w:p>
    <w:p w:rsidR="00CA6132" w:rsidRPr="000229EF" w:rsidRDefault="00CA6132" w:rsidP="00383A88">
      <w:pPr>
        <w:spacing w:line="276" w:lineRule="auto"/>
        <w:ind w:firstLine="567"/>
        <w:rPr>
          <w:sz w:val="26"/>
          <w:szCs w:val="26"/>
        </w:rPr>
      </w:pPr>
    </w:p>
    <w:p w:rsidR="00CA6132" w:rsidRPr="000229EF" w:rsidRDefault="00CA6132" w:rsidP="00383A88">
      <w:pPr>
        <w:spacing w:line="276" w:lineRule="auto"/>
        <w:ind w:firstLine="567"/>
        <w:rPr>
          <w:sz w:val="26"/>
          <w:szCs w:val="26"/>
        </w:rPr>
      </w:pPr>
    </w:p>
    <w:p w:rsidR="00CA6132" w:rsidRPr="000229EF" w:rsidRDefault="00CA6132" w:rsidP="00383A88">
      <w:pPr>
        <w:spacing w:line="276" w:lineRule="auto"/>
        <w:ind w:firstLine="567"/>
        <w:rPr>
          <w:sz w:val="26"/>
          <w:szCs w:val="26"/>
        </w:rPr>
      </w:pPr>
    </w:p>
    <w:p w:rsidR="00CA6132" w:rsidRPr="000229EF" w:rsidRDefault="00CA6132" w:rsidP="00383A88">
      <w:pPr>
        <w:spacing w:line="276" w:lineRule="auto"/>
        <w:ind w:firstLine="567"/>
        <w:rPr>
          <w:sz w:val="26"/>
          <w:szCs w:val="26"/>
        </w:rPr>
      </w:pPr>
    </w:p>
    <w:p w:rsidR="00867D92" w:rsidRPr="000229EF" w:rsidRDefault="00867D92" w:rsidP="00383A88">
      <w:pPr>
        <w:spacing w:line="276" w:lineRule="auto"/>
        <w:ind w:firstLine="567"/>
        <w:rPr>
          <w:sz w:val="26"/>
          <w:szCs w:val="26"/>
        </w:rPr>
      </w:pPr>
    </w:p>
    <w:p w:rsidR="00CA6132" w:rsidRPr="000229EF" w:rsidRDefault="00CA6132" w:rsidP="00383A88">
      <w:pPr>
        <w:spacing w:line="276" w:lineRule="auto"/>
        <w:ind w:firstLine="567"/>
        <w:rPr>
          <w:sz w:val="26"/>
          <w:szCs w:val="26"/>
        </w:rPr>
      </w:pPr>
    </w:p>
    <w:p w:rsidR="00BD6A44" w:rsidRPr="000229EF" w:rsidRDefault="00BD6A44" w:rsidP="00383A88">
      <w:pPr>
        <w:spacing w:line="276" w:lineRule="auto"/>
        <w:ind w:firstLine="567"/>
        <w:rPr>
          <w:sz w:val="26"/>
          <w:szCs w:val="26"/>
        </w:rPr>
      </w:pPr>
    </w:p>
    <w:p w:rsidR="00CA6132" w:rsidRPr="000229EF" w:rsidRDefault="00CA6132" w:rsidP="00383A88">
      <w:pPr>
        <w:spacing w:line="276" w:lineRule="auto"/>
        <w:ind w:firstLine="567"/>
        <w:rPr>
          <w:sz w:val="26"/>
          <w:szCs w:val="26"/>
        </w:rPr>
      </w:pPr>
    </w:p>
    <w:p w:rsidR="00CA6132" w:rsidRDefault="00CA6132" w:rsidP="00383A88">
      <w:pPr>
        <w:spacing w:line="276" w:lineRule="auto"/>
        <w:ind w:firstLine="567"/>
        <w:rPr>
          <w:sz w:val="26"/>
          <w:szCs w:val="26"/>
        </w:rPr>
      </w:pPr>
    </w:p>
    <w:p w:rsidR="003B3A8B" w:rsidRDefault="003B3A8B" w:rsidP="00383A88">
      <w:pPr>
        <w:spacing w:line="276" w:lineRule="auto"/>
        <w:ind w:firstLine="567"/>
        <w:rPr>
          <w:sz w:val="26"/>
          <w:szCs w:val="26"/>
        </w:rPr>
      </w:pPr>
    </w:p>
    <w:p w:rsidR="003B3A8B" w:rsidRDefault="003B3A8B" w:rsidP="00383A88">
      <w:pPr>
        <w:spacing w:line="276" w:lineRule="auto"/>
        <w:ind w:firstLine="567"/>
        <w:rPr>
          <w:sz w:val="26"/>
          <w:szCs w:val="26"/>
        </w:rPr>
      </w:pPr>
    </w:p>
    <w:p w:rsidR="003B3A8B" w:rsidRDefault="003B3A8B" w:rsidP="00383A88">
      <w:pPr>
        <w:spacing w:line="276" w:lineRule="auto"/>
        <w:ind w:firstLine="567"/>
        <w:rPr>
          <w:sz w:val="26"/>
          <w:szCs w:val="26"/>
        </w:rPr>
      </w:pPr>
    </w:p>
    <w:p w:rsidR="003B3A8B" w:rsidRPr="000229EF" w:rsidRDefault="003B3A8B" w:rsidP="00383A88">
      <w:pPr>
        <w:spacing w:line="276" w:lineRule="auto"/>
        <w:ind w:firstLine="567"/>
        <w:rPr>
          <w:sz w:val="26"/>
          <w:szCs w:val="26"/>
        </w:rPr>
      </w:pPr>
    </w:p>
    <w:p w:rsidR="00CC4636" w:rsidRPr="000229EF" w:rsidRDefault="00CC4636" w:rsidP="00383A88">
      <w:pPr>
        <w:spacing w:line="276" w:lineRule="auto"/>
        <w:ind w:firstLine="567"/>
        <w:jc w:val="center"/>
        <w:rPr>
          <w:b/>
          <w:bCs/>
          <w:color w:val="000000"/>
          <w:sz w:val="26"/>
          <w:szCs w:val="26"/>
        </w:rPr>
      </w:pPr>
      <w:r w:rsidRPr="000229EF">
        <w:rPr>
          <w:b/>
          <w:bCs/>
          <w:color w:val="000000"/>
          <w:sz w:val="26"/>
          <w:szCs w:val="26"/>
        </w:rPr>
        <w:lastRenderedPageBreak/>
        <w:t>ВСТУП</w:t>
      </w:r>
    </w:p>
    <w:p w:rsidR="00CC4636" w:rsidRPr="0090462B" w:rsidRDefault="0090462B" w:rsidP="00383A88">
      <w:pPr>
        <w:spacing w:line="276" w:lineRule="auto"/>
        <w:ind w:firstLine="567"/>
        <w:jc w:val="both"/>
        <w:rPr>
          <w:color w:val="000000"/>
          <w:sz w:val="26"/>
          <w:szCs w:val="26"/>
        </w:rPr>
      </w:pPr>
      <w:r w:rsidRPr="0090462B">
        <w:rPr>
          <w:color w:val="000000"/>
          <w:sz w:val="26"/>
          <w:szCs w:val="26"/>
          <w:shd w:val="clear" w:color="auto" w:fill="FFFFFF"/>
        </w:rPr>
        <w:t>Громади зараз, як ніколи раніше, стикаються з безпрецедентними викликами через повномасштабну війну. У контексті повоєнної трансформації української економіки територіальні громади відіграють ключову роль як каталізатори економічного відродження та соціальних реформ. Основні пріоритети їхнього розвитку мають бути спрямовані на забезпечення стійкого економічного зростання, підвищення якості життя населення, залучення інвестицій і розвиток людського капіталу. Суттєвою складовою цього процесу є інтеграція сучасних технологій, інноваційних підходів до управління та розвиток локальної інфраструктури, що відповідає потребам економіки майбутнього.</w:t>
      </w:r>
      <w:r w:rsidRPr="0090462B">
        <w:rPr>
          <w:color w:val="000000"/>
          <w:sz w:val="26"/>
          <w:szCs w:val="26"/>
        </w:rPr>
        <w:t xml:space="preserve"> </w:t>
      </w:r>
      <w:r w:rsidR="00CC4636" w:rsidRPr="0090462B">
        <w:rPr>
          <w:color w:val="000000"/>
          <w:sz w:val="26"/>
          <w:szCs w:val="26"/>
        </w:rPr>
        <w:t xml:space="preserve">Усунення наслідків </w:t>
      </w:r>
      <w:r w:rsidRPr="0090462B">
        <w:rPr>
          <w:color w:val="000000"/>
          <w:sz w:val="26"/>
          <w:szCs w:val="26"/>
        </w:rPr>
        <w:t xml:space="preserve"> повномасштабного вторгнення </w:t>
      </w:r>
      <w:r w:rsidR="00CC4636" w:rsidRPr="0090462B">
        <w:rPr>
          <w:color w:val="000000"/>
          <w:sz w:val="26"/>
          <w:szCs w:val="26"/>
        </w:rPr>
        <w:t xml:space="preserve">та відновлення постраждалих територій, особливо тих, що побували у тимчасовій окупації, є складним та багатогранним процесом, який потребує участі багатьох сторін та вирішення багаточисленних проблем. </w:t>
      </w:r>
    </w:p>
    <w:p w:rsidR="00451202" w:rsidRPr="00BA489C" w:rsidRDefault="00CC4636" w:rsidP="00383A88">
      <w:pPr>
        <w:spacing w:line="276" w:lineRule="auto"/>
        <w:ind w:firstLine="567"/>
        <w:jc w:val="both"/>
        <w:rPr>
          <w:color w:val="000000"/>
          <w:sz w:val="26"/>
          <w:szCs w:val="26"/>
        </w:rPr>
      </w:pPr>
      <w:r w:rsidRPr="00BA489C">
        <w:rPr>
          <w:color w:val="000000"/>
          <w:sz w:val="26"/>
          <w:szCs w:val="26"/>
        </w:rPr>
        <w:t>Головна ціль післявоєнного відновлення території полягає у створенні умов для нормального житт</w:t>
      </w:r>
      <w:r w:rsidR="00E051C6" w:rsidRPr="00BA489C">
        <w:rPr>
          <w:color w:val="000000"/>
          <w:sz w:val="26"/>
          <w:szCs w:val="26"/>
        </w:rPr>
        <w:t xml:space="preserve">єзабезпечення </w:t>
      </w:r>
      <w:r w:rsidR="00046ABD" w:rsidRPr="00BA489C">
        <w:rPr>
          <w:color w:val="000000"/>
          <w:sz w:val="26"/>
          <w:szCs w:val="26"/>
        </w:rPr>
        <w:t xml:space="preserve">і </w:t>
      </w:r>
      <w:r w:rsidR="00E051C6" w:rsidRPr="00BA489C">
        <w:rPr>
          <w:color w:val="000000"/>
          <w:sz w:val="26"/>
          <w:szCs w:val="26"/>
        </w:rPr>
        <w:t xml:space="preserve">стабілізації </w:t>
      </w:r>
      <w:r w:rsidRPr="00BA489C">
        <w:rPr>
          <w:color w:val="000000"/>
          <w:sz w:val="26"/>
          <w:szCs w:val="26"/>
        </w:rPr>
        <w:t xml:space="preserve">економічного розвитку на </w:t>
      </w:r>
      <w:r w:rsidR="00046ABD" w:rsidRPr="00BA489C">
        <w:rPr>
          <w:color w:val="000000"/>
          <w:sz w:val="26"/>
          <w:szCs w:val="26"/>
        </w:rPr>
        <w:t xml:space="preserve"> всіх територіях для забезпечення </w:t>
      </w:r>
      <w:r w:rsidRPr="00BA489C">
        <w:rPr>
          <w:color w:val="000000"/>
          <w:sz w:val="26"/>
          <w:szCs w:val="26"/>
        </w:rPr>
        <w:t xml:space="preserve"> мирн</w:t>
      </w:r>
      <w:r w:rsidR="00046ABD" w:rsidRPr="00BA489C">
        <w:rPr>
          <w:color w:val="000000"/>
          <w:sz w:val="26"/>
          <w:szCs w:val="26"/>
        </w:rPr>
        <w:t xml:space="preserve">ого </w:t>
      </w:r>
      <w:r w:rsidRPr="00BA489C">
        <w:rPr>
          <w:color w:val="000000"/>
          <w:sz w:val="26"/>
          <w:szCs w:val="26"/>
        </w:rPr>
        <w:t xml:space="preserve"> та </w:t>
      </w:r>
      <w:r w:rsidR="00046ABD" w:rsidRPr="00BA489C">
        <w:rPr>
          <w:color w:val="000000"/>
          <w:sz w:val="26"/>
          <w:szCs w:val="26"/>
        </w:rPr>
        <w:t xml:space="preserve"> європейського </w:t>
      </w:r>
      <w:r w:rsidRPr="00BA489C">
        <w:rPr>
          <w:color w:val="000000"/>
          <w:sz w:val="26"/>
          <w:szCs w:val="26"/>
        </w:rPr>
        <w:t>майбутн</w:t>
      </w:r>
      <w:r w:rsidR="00046ABD" w:rsidRPr="00BA489C">
        <w:rPr>
          <w:color w:val="000000"/>
          <w:sz w:val="26"/>
          <w:szCs w:val="26"/>
        </w:rPr>
        <w:t>ього</w:t>
      </w:r>
      <w:r w:rsidRPr="00BA489C">
        <w:rPr>
          <w:color w:val="000000"/>
          <w:sz w:val="26"/>
          <w:szCs w:val="26"/>
        </w:rPr>
        <w:t xml:space="preserve"> для </w:t>
      </w:r>
      <w:r w:rsidR="00451202" w:rsidRPr="00BA489C">
        <w:rPr>
          <w:color w:val="000000"/>
          <w:sz w:val="26"/>
          <w:szCs w:val="26"/>
        </w:rPr>
        <w:t xml:space="preserve"> українців</w:t>
      </w:r>
      <w:r w:rsidR="000B7B4D" w:rsidRPr="00BA489C">
        <w:rPr>
          <w:color w:val="000000"/>
          <w:sz w:val="26"/>
          <w:szCs w:val="26"/>
        </w:rPr>
        <w:t xml:space="preserve">. </w:t>
      </w:r>
      <w:r w:rsidR="007E1124" w:rsidRPr="00BA489C">
        <w:rPr>
          <w:color w:val="000000"/>
          <w:sz w:val="26"/>
          <w:szCs w:val="26"/>
          <w:shd w:val="clear" w:color="auto" w:fill="FFFFFF"/>
        </w:rPr>
        <w:t>Основні зусилля місцевої влади сьогодні фокусуються передусім на розв’язанні таких соціальних проблем, як допомога вразливим категоріями населення та сім’ям з дітьми, підтримка ветеранів, адаптація внутрішньо переміщених осіб тощо. Крім того, багато зусиль докладається до збереження якості надання комунальних та інших послуг, підтримки в також налагодження їх безперебійної роботи в умовах нестабільного електропостачання. Водночас такі серйозні виклики, як вичерпування кадрового потенціалу громад, деформація їх інституційного та підприємницького середовищ, погіршення інвестиційного клімату, зниження якості соціального капіталу, а також втрата частини традиційних видів економічної діяльності, часто залишаються поза увагою владних інституцій. Проте більшість із цих викликів поступово наростають, що неминуче дасть про себе знати на етапі повоєнного відновлення української економіки.</w:t>
      </w:r>
    </w:p>
    <w:p w:rsidR="00CC4636" w:rsidRPr="00BA489C" w:rsidRDefault="00CC4636" w:rsidP="00383A88">
      <w:pPr>
        <w:spacing w:line="276" w:lineRule="auto"/>
        <w:ind w:firstLine="567"/>
        <w:jc w:val="both"/>
        <w:rPr>
          <w:color w:val="000000"/>
          <w:sz w:val="26"/>
          <w:szCs w:val="26"/>
        </w:rPr>
      </w:pPr>
      <w:r w:rsidRPr="00BA489C">
        <w:rPr>
          <w:color w:val="000000"/>
          <w:sz w:val="26"/>
          <w:szCs w:val="26"/>
        </w:rPr>
        <w:t>До ключових аспектів відновлення територій, які повинні враховуватися та закладатися у програми та плани відновлення і розвитку, можна віднести:</w:t>
      </w:r>
    </w:p>
    <w:p w:rsidR="00CC4636" w:rsidRPr="000229EF" w:rsidRDefault="00CC4636" w:rsidP="00383A88">
      <w:pPr>
        <w:spacing w:line="276" w:lineRule="auto"/>
        <w:ind w:firstLine="567"/>
        <w:jc w:val="both"/>
        <w:rPr>
          <w:color w:val="000000"/>
          <w:sz w:val="26"/>
          <w:szCs w:val="26"/>
        </w:rPr>
      </w:pPr>
      <w:r w:rsidRPr="0090462B">
        <w:rPr>
          <w:color w:val="000000"/>
          <w:sz w:val="26"/>
          <w:szCs w:val="26"/>
        </w:rPr>
        <w:t xml:space="preserve">1. Відновлення безпечних умов життєдіяльності. Першочерговою умовою початку відновлювальної діяльності </w:t>
      </w:r>
      <w:r w:rsidRPr="0090462B">
        <w:rPr>
          <w:color w:val="000000"/>
          <w:szCs w:val="28"/>
        </w:rPr>
        <w:t>є забезпечення</w:t>
      </w:r>
      <w:r w:rsidRPr="000229EF">
        <w:rPr>
          <w:color w:val="000000"/>
          <w:sz w:val="26"/>
          <w:szCs w:val="26"/>
        </w:rPr>
        <w:t xml:space="preserve"> контролю та безпечності перебування на території. </w:t>
      </w:r>
    </w:p>
    <w:p w:rsidR="00CC4636" w:rsidRPr="000229EF" w:rsidRDefault="00CC4636" w:rsidP="00383A88">
      <w:pPr>
        <w:spacing w:line="276" w:lineRule="auto"/>
        <w:ind w:firstLine="567"/>
        <w:jc w:val="both"/>
        <w:rPr>
          <w:color w:val="000000"/>
          <w:sz w:val="26"/>
          <w:szCs w:val="26"/>
        </w:rPr>
      </w:pPr>
      <w:r w:rsidRPr="000229EF">
        <w:rPr>
          <w:color w:val="000000"/>
          <w:sz w:val="26"/>
          <w:szCs w:val="26"/>
        </w:rPr>
        <w:t>2. Відновлення критичної інфраструктури. Це основ</w:t>
      </w:r>
      <w:r w:rsidR="000B7B4D">
        <w:rPr>
          <w:color w:val="000000"/>
          <w:sz w:val="26"/>
          <w:szCs w:val="26"/>
        </w:rPr>
        <w:t>ний напрям</w:t>
      </w:r>
      <w:r w:rsidRPr="000229EF">
        <w:rPr>
          <w:color w:val="000000"/>
          <w:sz w:val="26"/>
          <w:szCs w:val="26"/>
        </w:rPr>
        <w:t xml:space="preserve"> відновлення, від якого залежать усі </w:t>
      </w:r>
      <w:r w:rsidR="000B7B4D">
        <w:rPr>
          <w:color w:val="000000"/>
          <w:sz w:val="26"/>
          <w:szCs w:val="26"/>
        </w:rPr>
        <w:t xml:space="preserve">наступні </w:t>
      </w:r>
      <w:r w:rsidRPr="000229EF">
        <w:rPr>
          <w:color w:val="000000"/>
          <w:sz w:val="26"/>
          <w:szCs w:val="26"/>
        </w:rPr>
        <w:t xml:space="preserve">заходи з відновлення громади </w:t>
      </w:r>
      <w:r w:rsidR="006A2FCB">
        <w:rPr>
          <w:color w:val="000000"/>
          <w:sz w:val="26"/>
          <w:szCs w:val="26"/>
        </w:rPr>
        <w:t>в</w:t>
      </w:r>
      <w:r w:rsidRPr="000229EF">
        <w:rPr>
          <w:color w:val="000000"/>
          <w:sz w:val="26"/>
          <w:szCs w:val="26"/>
        </w:rPr>
        <w:t xml:space="preserve"> інших </w:t>
      </w:r>
      <w:r w:rsidR="006A2FCB">
        <w:rPr>
          <w:color w:val="000000"/>
          <w:sz w:val="26"/>
          <w:szCs w:val="26"/>
        </w:rPr>
        <w:t xml:space="preserve">векторних </w:t>
      </w:r>
      <w:r w:rsidRPr="000229EF">
        <w:rPr>
          <w:color w:val="000000"/>
          <w:sz w:val="26"/>
          <w:szCs w:val="26"/>
        </w:rPr>
        <w:t xml:space="preserve">складових. </w:t>
      </w:r>
      <w:r w:rsidR="006A2FCB">
        <w:rPr>
          <w:color w:val="000000"/>
          <w:sz w:val="26"/>
          <w:szCs w:val="26"/>
        </w:rPr>
        <w:t>В</w:t>
      </w:r>
      <w:r w:rsidRPr="000229EF">
        <w:rPr>
          <w:color w:val="000000"/>
          <w:sz w:val="26"/>
          <w:szCs w:val="26"/>
        </w:rPr>
        <w:t xml:space="preserve"> першу чергу </w:t>
      </w:r>
      <w:r w:rsidR="00CF2B98">
        <w:rPr>
          <w:color w:val="000000"/>
          <w:sz w:val="26"/>
          <w:szCs w:val="26"/>
        </w:rPr>
        <w:t xml:space="preserve"> відновлення потребує </w:t>
      </w:r>
      <w:r w:rsidRPr="000229EF">
        <w:rPr>
          <w:color w:val="000000"/>
          <w:sz w:val="26"/>
          <w:szCs w:val="26"/>
        </w:rPr>
        <w:t>пошкоджен</w:t>
      </w:r>
      <w:r w:rsidR="00CF2B98">
        <w:rPr>
          <w:color w:val="000000"/>
          <w:sz w:val="26"/>
          <w:szCs w:val="26"/>
        </w:rPr>
        <w:t>а</w:t>
      </w:r>
      <w:r w:rsidRPr="000229EF">
        <w:rPr>
          <w:color w:val="000000"/>
          <w:sz w:val="26"/>
          <w:szCs w:val="26"/>
        </w:rPr>
        <w:t xml:space="preserve"> інфраструктур</w:t>
      </w:r>
      <w:r w:rsidR="00CF2B98">
        <w:rPr>
          <w:color w:val="000000"/>
          <w:sz w:val="26"/>
          <w:szCs w:val="26"/>
        </w:rPr>
        <w:t>а:</w:t>
      </w:r>
      <w:r w:rsidRPr="000229EF">
        <w:rPr>
          <w:color w:val="000000"/>
          <w:sz w:val="26"/>
          <w:szCs w:val="26"/>
        </w:rPr>
        <w:t xml:space="preserve"> дороги, мости, мережі електро</w:t>
      </w:r>
      <w:r w:rsidR="00834775">
        <w:rPr>
          <w:color w:val="000000"/>
          <w:sz w:val="26"/>
          <w:szCs w:val="26"/>
        </w:rPr>
        <w:t xml:space="preserve"> </w:t>
      </w:r>
      <w:r w:rsidRPr="000229EF">
        <w:rPr>
          <w:color w:val="000000"/>
          <w:sz w:val="26"/>
          <w:szCs w:val="26"/>
        </w:rPr>
        <w:t>- та водо</w:t>
      </w:r>
      <w:r w:rsidR="00834775">
        <w:rPr>
          <w:color w:val="000000"/>
          <w:sz w:val="26"/>
          <w:szCs w:val="26"/>
        </w:rPr>
        <w:t>-</w:t>
      </w:r>
      <w:r w:rsidRPr="000229EF">
        <w:rPr>
          <w:color w:val="000000"/>
          <w:sz w:val="26"/>
          <w:szCs w:val="26"/>
        </w:rPr>
        <w:t xml:space="preserve">забезпечення, каналізація, заклади первинної медико-санітарної допомоги тощо. </w:t>
      </w:r>
    </w:p>
    <w:p w:rsidR="00CC4636" w:rsidRPr="000229EF" w:rsidRDefault="00CC4636" w:rsidP="00383A88">
      <w:pPr>
        <w:spacing w:line="276" w:lineRule="auto"/>
        <w:ind w:firstLine="567"/>
        <w:jc w:val="both"/>
        <w:rPr>
          <w:color w:val="000000"/>
          <w:sz w:val="26"/>
          <w:szCs w:val="26"/>
        </w:rPr>
      </w:pPr>
      <w:r w:rsidRPr="000229EF">
        <w:rPr>
          <w:color w:val="000000"/>
          <w:sz w:val="26"/>
          <w:szCs w:val="26"/>
        </w:rPr>
        <w:t>3. Відновлення економічної активності та діяльності. Створення економічних передумов відновлення територій також є важливим кроком. Це стосується відновлення та створення робочих місць, створення умов інвестування у місцеву інфраструктуру, розвитку місцевого виробництва, надання фінансової та технічної підтримки створення нових бізнес-одиниць, що, в кінцевому підсумку, призведе до збільшення доходів населення та податків територіальної громади.</w:t>
      </w:r>
    </w:p>
    <w:p w:rsidR="00CC4636" w:rsidRPr="000229EF" w:rsidRDefault="00CC4636" w:rsidP="00383A88">
      <w:pPr>
        <w:spacing w:line="276" w:lineRule="auto"/>
        <w:ind w:firstLine="567"/>
        <w:jc w:val="both"/>
        <w:rPr>
          <w:color w:val="000000"/>
          <w:sz w:val="26"/>
          <w:szCs w:val="26"/>
        </w:rPr>
      </w:pPr>
      <w:r w:rsidRPr="000229EF">
        <w:rPr>
          <w:color w:val="000000"/>
          <w:sz w:val="26"/>
          <w:szCs w:val="26"/>
        </w:rPr>
        <w:lastRenderedPageBreak/>
        <w:t xml:space="preserve">4. Відновлення гуманітарної сфери. Створення умов для повноцінного </w:t>
      </w:r>
      <w:r w:rsidR="002E3302">
        <w:rPr>
          <w:color w:val="000000"/>
          <w:sz w:val="26"/>
          <w:szCs w:val="26"/>
        </w:rPr>
        <w:t xml:space="preserve">та якісного </w:t>
      </w:r>
      <w:r w:rsidRPr="000229EF">
        <w:rPr>
          <w:color w:val="000000"/>
          <w:sz w:val="26"/>
          <w:szCs w:val="26"/>
        </w:rPr>
        <w:t xml:space="preserve">забезпечення населення громади соціальними, адміністративними послугами, </w:t>
      </w:r>
      <w:r w:rsidR="002E3302">
        <w:rPr>
          <w:color w:val="000000"/>
          <w:sz w:val="26"/>
          <w:szCs w:val="26"/>
        </w:rPr>
        <w:t>культурними та освітніми послугами</w:t>
      </w:r>
      <w:r w:rsidR="00326B9F" w:rsidRPr="000229EF">
        <w:rPr>
          <w:color w:val="000000"/>
          <w:sz w:val="26"/>
          <w:szCs w:val="26"/>
        </w:rPr>
        <w:t>.</w:t>
      </w:r>
    </w:p>
    <w:p w:rsidR="00CC4636" w:rsidRPr="000229EF" w:rsidRDefault="00CC4636" w:rsidP="00383A88">
      <w:pPr>
        <w:spacing w:line="276" w:lineRule="auto"/>
        <w:ind w:firstLine="567"/>
        <w:jc w:val="both"/>
        <w:rPr>
          <w:color w:val="000000"/>
          <w:sz w:val="26"/>
          <w:szCs w:val="26"/>
        </w:rPr>
      </w:pPr>
      <w:r w:rsidRPr="000229EF">
        <w:rPr>
          <w:color w:val="000000"/>
          <w:sz w:val="26"/>
          <w:szCs w:val="26"/>
        </w:rPr>
        <w:t xml:space="preserve">5. Залученість місцевого населення. Для ефективного відновлення територій необхідно враховувати </w:t>
      </w:r>
      <w:r w:rsidR="002E3302">
        <w:rPr>
          <w:color w:val="000000"/>
          <w:sz w:val="26"/>
          <w:szCs w:val="26"/>
        </w:rPr>
        <w:t xml:space="preserve"> пропозиції </w:t>
      </w:r>
      <w:r w:rsidRPr="000229EF">
        <w:rPr>
          <w:color w:val="000000"/>
          <w:sz w:val="26"/>
          <w:szCs w:val="26"/>
        </w:rPr>
        <w:t>місцевого населення та залучати його у процеси відновлення. Жителі громади повинні мати можливість впливати на процес відновлення та прийняття рішень. Участь місцевої спільноти може допомогти у створенні довгострокових програм, які відповідатимуть потребам місцевого населення. Відновлення також повинне включати реабілітацію населення, яке постраждало в результаті війни або було змушене покинути свої будинки</w:t>
      </w:r>
      <w:r w:rsidR="00640759">
        <w:rPr>
          <w:color w:val="000000"/>
          <w:sz w:val="26"/>
          <w:szCs w:val="26"/>
        </w:rPr>
        <w:t xml:space="preserve">, це  </w:t>
      </w:r>
      <w:r w:rsidR="00841BF9">
        <w:rPr>
          <w:color w:val="000000"/>
          <w:sz w:val="26"/>
          <w:szCs w:val="26"/>
        </w:rPr>
        <w:t xml:space="preserve"> </w:t>
      </w:r>
      <w:r w:rsidR="001A4F23">
        <w:rPr>
          <w:color w:val="000000"/>
          <w:sz w:val="26"/>
          <w:szCs w:val="26"/>
        </w:rPr>
        <w:t xml:space="preserve">і </w:t>
      </w:r>
      <w:r w:rsidRPr="000229EF">
        <w:rPr>
          <w:color w:val="000000"/>
          <w:sz w:val="26"/>
          <w:szCs w:val="26"/>
        </w:rPr>
        <w:t>програми з</w:t>
      </w:r>
      <w:r w:rsidR="001A4F23">
        <w:rPr>
          <w:color w:val="000000"/>
          <w:sz w:val="26"/>
          <w:szCs w:val="26"/>
        </w:rPr>
        <w:t>і</w:t>
      </w:r>
      <w:r w:rsidRPr="000229EF">
        <w:rPr>
          <w:color w:val="000000"/>
          <w:sz w:val="26"/>
          <w:szCs w:val="26"/>
        </w:rPr>
        <w:t xml:space="preserve"> сприяння працевлаштуванню, наданн</w:t>
      </w:r>
      <w:r w:rsidR="001A4F23">
        <w:rPr>
          <w:color w:val="000000"/>
          <w:sz w:val="26"/>
          <w:szCs w:val="26"/>
        </w:rPr>
        <w:t>і</w:t>
      </w:r>
      <w:r w:rsidRPr="000229EF">
        <w:rPr>
          <w:color w:val="000000"/>
          <w:sz w:val="26"/>
          <w:szCs w:val="26"/>
        </w:rPr>
        <w:t xml:space="preserve"> житла</w:t>
      </w:r>
      <w:r w:rsidR="001A4F23">
        <w:rPr>
          <w:color w:val="000000"/>
          <w:sz w:val="26"/>
          <w:szCs w:val="26"/>
        </w:rPr>
        <w:t xml:space="preserve">, </w:t>
      </w:r>
      <w:r w:rsidRPr="000229EF">
        <w:rPr>
          <w:color w:val="000000"/>
          <w:sz w:val="26"/>
          <w:szCs w:val="26"/>
        </w:rPr>
        <w:t>отриманні</w:t>
      </w:r>
      <w:r w:rsidR="001A4F23">
        <w:rPr>
          <w:color w:val="000000"/>
          <w:sz w:val="26"/>
          <w:szCs w:val="26"/>
        </w:rPr>
        <w:t xml:space="preserve"> нових видів </w:t>
      </w:r>
      <w:r w:rsidRPr="000229EF">
        <w:rPr>
          <w:color w:val="000000"/>
          <w:sz w:val="26"/>
          <w:szCs w:val="26"/>
        </w:rPr>
        <w:t xml:space="preserve"> медичного обслуговування</w:t>
      </w:r>
      <w:r w:rsidR="00A53CFB">
        <w:rPr>
          <w:color w:val="000000"/>
          <w:sz w:val="26"/>
          <w:szCs w:val="26"/>
        </w:rPr>
        <w:t xml:space="preserve"> впо та ветеранів</w:t>
      </w:r>
      <w:r w:rsidRPr="000229EF">
        <w:rPr>
          <w:color w:val="000000"/>
          <w:sz w:val="26"/>
          <w:szCs w:val="26"/>
        </w:rPr>
        <w:t>.</w:t>
      </w:r>
    </w:p>
    <w:p w:rsidR="00CC4636" w:rsidRPr="000229EF" w:rsidRDefault="00CC4636" w:rsidP="00383A88">
      <w:pPr>
        <w:spacing w:line="276" w:lineRule="auto"/>
        <w:ind w:firstLine="567"/>
        <w:jc w:val="both"/>
        <w:rPr>
          <w:color w:val="000000"/>
          <w:sz w:val="26"/>
          <w:szCs w:val="26"/>
        </w:rPr>
      </w:pPr>
      <w:r w:rsidRPr="000229EF">
        <w:rPr>
          <w:color w:val="000000"/>
          <w:sz w:val="26"/>
          <w:szCs w:val="26"/>
        </w:rPr>
        <w:t xml:space="preserve">Зважаючи на курс України на швидкий вступ до Євросоюзу процеси </w:t>
      </w:r>
      <w:r w:rsidRPr="000229EF">
        <w:rPr>
          <w:sz w:val="26"/>
          <w:szCs w:val="26"/>
        </w:rPr>
        <w:t xml:space="preserve">розробки та реалізації Плану відновлення та розвитку територіальної громади повинні відповідати вимогам та рекомендаціям Євросоюзу та Ради Європи. </w:t>
      </w:r>
    </w:p>
    <w:p w:rsidR="00CC4636" w:rsidRPr="000229EF" w:rsidRDefault="00CC4636" w:rsidP="00383A88">
      <w:pPr>
        <w:spacing w:line="276" w:lineRule="auto"/>
        <w:ind w:firstLine="567"/>
        <w:jc w:val="both"/>
        <w:rPr>
          <w:color w:val="000000"/>
          <w:sz w:val="26"/>
          <w:szCs w:val="26"/>
        </w:rPr>
      </w:pPr>
      <w:r w:rsidRPr="000229EF">
        <w:rPr>
          <w:color w:val="000000"/>
          <w:sz w:val="26"/>
          <w:szCs w:val="26"/>
        </w:rPr>
        <w:t>Процес відновлення територіальних громад організаційно визначений у "Порядку розроблення, реалізації та моніторингу плану відновлення та розвитку регіонів і планів відновлення та розвитку територіальних громад" (затвердженого</w:t>
      </w:r>
      <w:r w:rsidR="00326B9F" w:rsidRPr="000229EF">
        <w:rPr>
          <w:color w:val="000000"/>
          <w:sz w:val="26"/>
          <w:szCs w:val="26"/>
        </w:rPr>
        <w:t xml:space="preserve"> Постановою КМУ №731 від 18.07.2023)</w:t>
      </w:r>
      <w:r w:rsidRPr="000229EF">
        <w:rPr>
          <w:color w:val="000000"/>
          <w:sz w:val="26"/>
          <w:szCs w:val="26"/>
        </w:rPr>
        <w:t>. Цей порядок унормовує відновлення регіонів та територіальних громад, яке здійснюється з метою ліквідації негативних наслідків, отриманих в результаті збройної агресії проти України, відбудови зруйнованих та/або пошкоджених об’єктів критичної інфраструктури, соціальної інфраструктури, об’єктів житлового та громадського призначення, повернення в регіон внутрішньо переміщених осіб та біженців, створення сприятливих умов для діяльності всіх суб'єктів господарювання.</w:t>
      </w:r>
    </w:p>
    <w:p w:rsidR="00CC4636" w:rsidRPr="000229EF" w:rsidRDefault="00CC4636" w:rsidP="00383A88">
      <w:pPr>
        <w:spacing w:line="276" w:lineRule="auto"/>
        <w:ind w:firstLine="567"/>
        <w:jc w:val="both"/>
        <w:rPr>
          <w:sz w:val="26"/>
          <w:szCs w:val="26"/>
        </w:rPr>
      </w:pPr>
      <w:r w:rsidRPr="000229EF">
        <w:rPr>
          <w:sz w:val="26"/>
          <w:szCs w:val="26"/>
        </w:rPr>
        <w:t xml:space="preserve">Результатом застосування вказаного порядку та інших нормативних документів є представлений </w:t>
      </w:r>
      <w:r w:rsidR="00215FAA">
        <w:rPr>
          <w:sz w:val="26"/>
          <w:szCs w:val="26"/>
        </w:rPr>
        <w:t>П</w:t>
      </w:r>
      <w:r w:rsidRPr="000229EF">
        <w:rPr>
          <w:sz w:val="26"/>
          <w:szCs w:val="26"/>
        </w:rPr>
        <w:t xml:space="preserve">лан відновлення та розвитку </w:t>
      </w:r>
      <w:r w:rsidR="00834908" w:rsidRPr="000229EF">
        <w:rPr>
          <w:sz w:val="26"/>
          <w:szCs w:val="26"/>
        </w:rPr>
        <w:t>Новоодеської</w:t>
      </w:r>
      <w:r w:rsidR="00215FAA">
        <w:rPr>
          <w:sz w:val="26"/>
          <w:szCs w:val="26"/>
        </w:rPr>
        <w:t xml:space="preserve"> </w:t>
      </w:r>
      <w:r w:rsidR="00834908" w:rsidRPr="000229EF">
        <w:rPr>
          <w:sz w:val="26"/>
          <w:szCs w:val="26"/>
        </w:rPr>
        <w:t>міської</w:t>
      </w:r>
      <w:r w:rsidRPr="000229EF">
        <w:rPr>
          <w:sz w:val="26"/>
          <w:szCs w:val="26"/>
        </w:rPr>
        <w:t xml:space="preserve"> територіальної громади. </w:t>
      </w:r>
    </w:p>
    <w:p w:rsidR="00CC4636" w:rsidRPr="000229EF" w:rsidRDefault="00CC4636" w:rsidP="00383A88">
      <w:pPr>
        <w:spacing w:line="276" w:lineRule="auto"/>
        <w:ind w:firstLine="567"/>
        <w:jc w:val="both"/>
        <w:rPr>
          <w:sz w:val="26"/>
          <w:szCs w:val="26"/>
        </w:rPr>
      </w:pPr>
      <w:r w:rsidRPr="000229EF">
        <w:rPr>
          <w:sz w:val="26"/>
          <w:szCs w:val="26"/>
        </w:rPr>
        <w:t>На основі плану відновлення та розвитку громади можуть бути розроблені різні додаткові документи, зокрема: бюджетний план</w:t>
      </w:r>
      <w:r w:rsidR="0026508B">
        <w:rPr>
          <w:sz w:val="26"/>
          <w:szCs w:val="26"/>
        </w:rPr>
        <w:t xml:space="preserve">, як </w:t>
      </w:r>
      <w:r w:rsidRPr="000229EF">
        <w:rPr>
          <w:sz w:val="26"/>
          <w:szCs w:val="26"/>
        </w:rPr>
        <w:t>детальне визначення витрат на відновлення різних об'єктів та інфраструктури; угоди з міжнародними організаціями  для отримання додаткової допомоги по відновленню території; п</w:t>
      </w:r>
      <w:r w:rsidR="00F104A6">
        <w:rPr>
          <w:sz w:val="26"/>
          <w:szCs w:val="26"/>
        </w:rPr>
        <w:t xml:space="preserve">рограма </w:t>
      </w:r>
      <w:r w:rsidR="0026508B">
        <w:rPr>
          <w:sz w:val="26"/>
          <w:szCs w:val="26"/>
        </w:rPr>
        <w:t xml:space="preserve">  </w:t>
      </w:r>
      <w:r w:rsidRPr="000229EF">
        <w:rPr>
          <w:sz w:val="26"/>
          <w:szCs w:val="26"/>
        </w:rPr>
        <w:t xml:space="preserve">економічного </w:t>
      </w:r>
      <w:r w:rsidR="00C91340">
        <w:rPr>
          <w:sz w:val="26"/>
          <w:szCs w:val="26"/>
        </w:rPr>
        <w:t xml:space="preserve">та соціального </w:t>
      </w:r>
      <w:r w:rsidRPr="000229EF">
        <w:rPr>
          <w:sz w:val="26"/>
          <w:szCs w:val="26"/>
        </w:rPr>
        <w:t>розвитку</w:t>
      </w:r>
      <w:r w:rsidR="00C91340">
        <w:rPr>
          <w:sz w:val="26"/>
          <w:szCs w:val="26"/>
        </w:rPr>
        <w:t xml:space="preserve"> громади для </w:t>
      </w:r>
      <w:r w:rsidRPr="000229EF">
        <w:rPr>
          <w:sz w:val="26"/>
          <w:szCs w:val="26"/>
        </w:rPr>
        <w:t>визначення довгострокових цілей відновлення території та створення сприятливих умов економічного і розвитку</w:t>
      </w:r>
      <w:r w:rsidR="00C91340">
        <w:rPr>
          <w:sz w:val="26"/>
          <w:szCs w:val="26"/>
        </w:rPr>
        <w:t>;</w:t>
      </w:r>
      <w:r w:rsidR="00C91340" w:rsidRPr="00C91340">
        <w:rPr>
          <w:sz w:val="26"/>
          <w:szCs w:val="26"/>
        </w:rPr>
        <w:t xml:space="preserve"> </w:t>
      </w:r>
      <w:r w:rsidR="00C91340" w:rsidRPr="000229EF">
        <w:rPr>
          <w:sz w:val="26"/>
          <w:szCs w:val="26"/>
        </w:rPr>
        <w:t xml:space="preserve">звіти про виконання відновлювальних робіт для відстеження прогресу відновлення території та оцінки результатів; доповіді та презентації </w:t>
      </w:r>
      <w:r w:rsidR="00F9788C">
        <w:rPr>
          <w:sz w:val="26"/>
          <w:szCs w:val="26"/>
        </w:rPr>
        <w:t xml:space="preserve">органів виконавчої влади, депутатського корпусу </w:t>
      </w:r>
      <w:r w:rsidR="00C91340" w:rsidRPr="000229EF">
        <w:rPr>
          <w:sz w:val="26"/>
          <w:szCs w:val="26"/>
        </w:rPr>
        <w:t xml:space="preserve"> для інформування громадськості про хід робіт з відновлення терито</w:t>
      </w:r>
      <w:r w:rsidR="007E1124">
        <w:rPr>
          <w:sz w:val="26"/>
          <w:szCs w:val="26"/>
        </w:rPr>
        <w:t>рії та про досягнуті результати</w:t>
      </w:r>
      <w:r w:rsidRPr="000229EF">
        <w:rPr>
          <w:sz w:val="26"/>
          <w:szCs w:val="26"/>
        </w:rPr>
        <w:t>.</w:t>
      </w:r>
    </w:p>
    <w:p w:rsidR="00864175" w:rsidRPr="000229EF" w:rsidRDefault="00F573AE" w:rsidP="00383A88">
      <w:pPr>
        <w:spacing w:line="276" w:lineRule="auto"/>
        <w:ind w:firstLine="567"/>
        <w:jc w:val="both"/>
        <w:rPr>
          <w:rStyle w:val="fontstyle01"/>
          <w:rFonts w:ascii="Times New Roman" w:hAnsi="Times New Roman"/>
          <w:color w:val="auto"/>
          <w:sz w:val="26"/>
          <w:szCs w:val="26"/>
        </w:rPr>
      </w:pPr>
      <w:r>
        <w:rPr>
          <w:sz w:val="26"/>
          <w:szCs w:val="26"/>
        </w:rPr>
        <w:t xml:space="preserve"> Напрацьовані </w:t>
      </w:r>
      <w:r w:rsidR="00CC4636" w:rsidRPr="000229EF">
        <w:rPr>
          <w:sz w:val="26"/>
          <w:szCs w:val="26"/>
        </w:rPr>
        <w:t>документи</w:t>
      </w:r>
      <w:r>
        <w:rPr>
          <w:sz w:val="26"/>
          <w:szCs w:val="26"/>
        </w:rPr>
        <w:t xml:space="preserve"> з врахуванням позицій Плану </w:t>
      </w:r>
      <w:r w:rsidR="00CC4636" w:rsidRPr="000229EF">
        <w:rPr>
          <w:sz w:val="26"/>
          <w:szCs w:val="26"/>
        </w:rPr>
        <w:t xml:space="preserve">відновлення та розвитку </w:t>
      </w:r>
      <w:r w:rsidR="00CD359B">
        <w:rPr>
          <w:sz w:val="26"/>
          <w:szCs w:val="26"/>
        </w:rPr>
        <w:t>Новоодеської міської територіальної громади</w:t>
      </w:r>
      <w:r w:rsidR="00CC4636" w:rsidRPr="000229EF">
        <w:rPr>
          <w:sz w:val="26"/>
          <w:szCs w:val="26"/>
        </w:rPr>
        <w:t xml:space="preserve"> можуть використовуватися для координації дій між різними</w:t>
      </w:r>
      <w:r w:rsidR="009A52DF">
        <w:rPr>
          <w:sz w:val="26"/>
          <w:szCs w:val="26"/>
        </w:rPr>
        <w:t xml:space="preserve"> інстанціями</w:t>
      </w:r>
      <w:r w:rsidR="00CC4636" w:rsidRPr="000229EF">
        <w:rPr>
          <w:sz w:val="26"/>
          <w:szCs w:val="26"/>
        </w:rPr>
        <w:t xml:space="preserve">, </w:t>
      </w:r>
      <w:r w:rsidR="00CD359B">
        <w:rPr>
          <w:sz w:val="26"/>
          <w:szCs w:val="26"/>
        </w:rPr>
        <w:t xml:space="preserve"> в тому числі </w:t>
      </w:r>
      <w:r w:rsidR="00CC4636" w:rsidRPr="000229EF">
        <w:rPr>
          <w:sz w:val="26"/>
          <w:szCs w:val="26"/>
        </w:rPr>
        <w:t>урядов</w:t>
      </w:r>
      <w:r w:rsidR="009A52DF">
        <w:rPr>
          <w:sz w:val="26"/>
          <w:szCs w:val="26"/>
        </w:rPr>
        <w:t xml:space="preserve">ими </w:t>
      </w:r>
      <w:r w:rsidR="00CC4636" w:rsidRPr="000229EF">
        <w:rPr>
          <w:sz w:val="26"/>
          <w:szCs w:val="26"/>
        </w:rPr>
        <w:t>орган</w:t>
      </w:r>
      <w:r w:rsidR="009A52DF">
        <w:rPr>
          <w:sz w:val="26"/>
          <w:szCs w:val="26"/>
        </w:rPr>
        <w:t>ами</w:t>
      </w:r>
      <w:r w:rsidR="00CC4636" w:rsidRPr="000229EF">
        <w:rPr>
          <w:sz w:val="26"/>
          <w:szCs w:val="26"/>
        </w:rPr>
        <w:t>, громадськ</w:t>
      </w:r>
      <w:r w:rsidR="009A52DF">
        <w:rPr>
          <w:sz w:val="26"/>
          <w:szCs w:val="26"/>
        </w:rPr>
        <w:t xml:space="preserve">ими </w:t>
      </w:r>
      <w:r w:rsidR="00CC4636" w:rsidRPr="000229EF">
        <w:rPr>
          <w:sz w:val="26"/>
          <w:szCs w:val="26"/>
        </w:rPr>
        <w:t xml:space="preserve"> та міжнародн</w:t>
      </w:r>
      <w:r w:rsidR="009A52DF">
        <w:rPr>
          <w:sz w:val="26"/>
          <w:szCs w:val="26"/>
        </w:rPr>
        <w:t xml:space="preserve">ими  організаціями для </w:t>
      </w:r>
      <w:r w:rsidR="00CC4636" w:rsidRPr="000229EF">
        <w:rPr>
          <w:sz w:val="26"/>
          <w:szCs w:val="26"/>
        </w:rPr>
        <w:t xml:space="preserve"> забезпечення ефективного відновлення території.</w:t>
      </w:r>
    </w:p>
    <w:p w:rsidR="00864175" w:rsidRPr="000229EF" w:rsidRDefault="00864175" w:rsidP="00383A88">
      <w:pPr>
        <w:spacing w:line="276" w:lineRule="auto"/>
        <w:ind w:firstLine="567"/>
        <w:jc w:val="both"/>
        <w:rPr>
          <w:b/>
          <w:bCs/>
          <w:sz w:val="26"/>
          <w:szCs w:val="26"/>
        </w:rPr>
      </w:pPr>
      <w:r w:rsidRPr="000229EF">
        <w:rPr>
          <w:b/>
          <w:bCs/>
          <w:sz w:val="26"/>
          <w:szCs w:val="26"/>
        </w:rPr>
        <w:t xml:space="preserve">План відновлення та розвитку </w:t>
      </w:r>
      <w:r w:rsidR="0097474B" w:rsidRPr="000229EF">
        <w:rPr>
          <w:b/>
          <w:bCs/>
          <w:sz w:val="26"/>
          <w:szCs w:val="26"/>
        </w:rPr>
        <w:t>Новоодеської міської</w:t>
      </w:r>
      <w:r w:rsidRPr="000229EF">
        <w:rPr>
          <w:b/>
          <w:bCs/>
          <w:sz w:val="26"/>
          <w:szCs w:val="26"/>
        </w:rPr>
        <w:t xml:space="preserve"> територіальної громади </w:t>
      </w:r>
      <w:r w:rsidR="00A10673">
        <w:rPr>
          <w:b/>
          <w:bCs/>
          <w:sz w:val="26"/>
          <w:szCs w:val="26"/>
        </w:rPr>
        <w:t xml:space="preserve">(далі-План) </w:t>
      </w:r>
      <w:r w:rsidR="00451530">
        <w:rPr>
          <w:b/>
          <w:bCs/>
          <w:sz w:val="26"/>
          <w:szCs w:val="26"/>
        </w:rPr>
        <w:t xml:space="preserve"> - </w:t>
      </w:r>
      <w:r w:rsidR="00451530" w:rsidRPr="007E1124">
        <w:rPr>
          <w:bCs/>
          <w:sz w:val="26"/>
          <w:szCs w:val="26"/>
        </w:rPr>
        <w:t xml:space="preserve">це </w:t>
      </w:r>
      <w:r w:rsidRPr="007E1124">
        <w:rPr>
          <w:bCs/>
          <w:sz w:val="26"/>
          <w:szCs w:val="26"/>
        </w:rPr>
        <w:t xml:space="preserve">документ, у якому визначено план дій, </w:t>
      </w:r>
      <w:r w:rsidR="00451530" w:rsidRPr="007E1124">
        <w:rPr>
          <w:bCs/>
          <w:sz w:val="26"/>
          <w:szCs w:val="26"/>
        </w:rPr>
        <w:t xml:space="preserve">який </w:t>
      </w:r>
      <w:r w:rsidRPr="007E1124">
        <w:rPr>
          <w:bCs/>
          <w:sz w:val="26"/>
          <w:szCs w:val="26"/>
        </w:rPr>
        <w:t xml:space="preserve"> необхідно послідовно </w:t>
      </w:r>
      <w:r w:rsidRPr="007E1124">
        <w:rPr>
          <w:bCs/>
          <w:sz w:val="26"/>
          <w:szCs w:val="26"/>
        </w:rPr>
        <w:lastRenderedPageBreak/>
        <w:t xml:space="preserve">виконати для досягнення нового якісного стану </w:t>
      </w:r>
      <w:r w:rsidR="00451530" w:rsidRPr="007E1124">
        <w:rPr>
          <w:bCs/>
          <w:sz w:val="26"/>
          <w:szCs w:val="26"/>
        </w:rPr>
        <w:t xml:space="preserve">розвитку </w:t>
      </w:r>
      <w:r w:rsidRPr="007E1124">
        <w:rPr>
          <w:bCs/>
          <w:sz w:val="26"/>
          <w:szCs w:val="26"/>
        </w:rPr>
        <w:t>територіальної громади – стану відновленої повоєнної функціональності</w:t>
      </w:r>
      <w:r w:rsidR="00451530" w:rsidRPr="007E1124">
        <w:rPr>
          <w:bCs/>
          <w:sz w:val="26"/>
          <w:szCs w:val="26"/>
        </w:rPr>
        <w:t xml:space="preserve"> </w:t>
      </w:r>
      <w:r w:rsidRPr="007E1124">
        <w:rPr>
          <w:bCs/>
          <w:sz w:val="26"/>
          <w:szCs w:val="26"/>
        </w:rPr>
        <w:t xml:space="preserve"> на засадах </w:t>
      </w:r>
      <w:r w:rsidR="00451530" w:rsidRPr="007E1124">
        <w:rPr>
          <w:bCs/>
          <w:sz w:val="26"/>
          <w:szCs w:val="26"/>
        </w:rPr>
        <w:t>«</w:t>
      </w:r>
      <w:r w:rsidRPr="007E1124">
        <w:rPr>
          <w:bCs/>
          <w:sz w:val="26"/>
          <w:szCs w:val="26"/>
        </w:rPr>
        <w:t>краще</w:t>
      </w:r>
      <w:r w:rsidR="00451530" w:rsidRPr="007E1124">
        <w:rPr>
          <w:bCs/>
          <w:sz w:val="26"/>
          <w:szCs w:val="26"/>
        </w:rPr>
        <w:t xml:space="preserve">, </w:t>
      </w:r>
      <w:r w:rsidRPr="007E1124">
        <w:rPr>
          <w:bCs/>
          <w:sz w:val="26"/>
          <w:szCs w:val="26"/>
        </w:rPr>
        <w:t xml:space="preserve"> ніж було</w:t>
      </w:r>
      <w:r w:rsidR="00451530" w:rsidRPr="007E1124">
        <w:rPr>
          <w:bCs/>
          <w:sz w:val="26"/>
          <w:szCs w:val="26"/>
        </w:rPr>
        <w:t>»</w:t>
      </w:r>
    </w:p>
    <w:p w:rsidR="00864175" w:rsidRPr="00085606" w:rsidRDefault="00864175" w:rsidP="00383A88">
      <w:pPr>
        <w:spacing w:line="276" w:lineRule="auto"/>
        <w:ind w:firstLine="567"/>
        <w:jc w:val="both"/>
        <w:rPr>
          <w:sz w:val="26"/>
          <w:szCs w:val="26"/>
        </w:rPr>
      </w:pPr>
      <w:r w:rsidRPr="000229EF">
        <w:rPr>
          <w:sz w:val="26"/>
          <w:szCs w:val="26"/>
        </w:rPr>
        <w:t>План є інструментом стратегічного управління, який дозволяє враховувати ризики, планувати та координувати дії з відновлення та розвитку громади, підвищувати рівень життя місцевого населення та створювати умови для економічного зростання</w:t>
      </w:r>
      <w:r w:rsidR="00085606">
        <w:rPr>
          <w:sz w:val="26"/>
          <w:szCs w:val="26"/>
        </w:rPr>
        <w:t>.</w:t>
      </w:r>
      <w:r w:rsidRPr="000229EF">
        <w:rPr>
          <w:sz w:val="26"/>
          <w:szCs w:val="26"/>
        </w:rPr>
        <w:t xml:space="preserve"> Ключовими поняттями Плану відновлення та розвитку територіальної громади є </w:t>
      </w:r>
      <w:r w:rsidRPr="000229EF">
        <w:rPr>
          <w:b/>
          <w:i/>
          <w:sz w:val="26"/>
          <w:szCs w:val="26"/>
        </w:rPr>
        <w:t>комплекс завдань</w:t>
      </w:r>
      <w:r w:rsidR="00836797">
        <w:rPr>
          <w:b/>
          <w:i/>
          <w:sz w:val="26"/>
          <w:szCs w:val="26"/>
        </w:rPr>
        <w:t xml:space="preserve"> плану </w:t>
      </w:r>
      <w:r w:rsidRPr="000229EF">
        <w:rPr>
          <w:b/>
          <w:i/>
          <w:sz w:val="26"/>
          <w:szCs w:val="26"/>
        </w:rPr>
        <w:t xml:space="preserve"> заходів </w:t>
      </w:r>
      <w:r w:rsidRPr="00085606">
        <w:rPr>
          <w:sz w:val="26"/>
          <w:szCs w:val="26"/>
        </w:rPr>
        <w:t>та</w:t>
      </w:r>
      <w:r w:rsidRPr="000229EF">
        <w:rPr>
          <w:b/>
          <w:i/>
          <w:sz w:val="26"/>
          <w:szCs w:val="26"/>
        </w:rPr>
        <w:t xml:space="preserve"> проєкти </w:t>
      </w:r>
      <w:r w:rsidRPr="00085606">
        <w:rPr>
          <w:sz w:val="26"/>
          <w:szCs w:val="26"/>
        </w:rPr>
        <w:t>з відновлення та розвитку.</w:t>
      </w:r>
    </w:p>
    <w:p w:rsidR="00864175" w:rsidRPr="000229EF" w:rsidRDefault="00864175" w:rsidP="00383A88">
      <w:pPr>
        <w:spacing w:line="276" w:lineRule="auto"/>
        <w:ind w:firstLine="567"/>
        <w:jc w:val="both"/>
        <w:rPr>
          <w:sz w:val="26"/>
          <w:szCs w:val="26"/>
        </w:rPr>
      </w:pPr>
      <w:r w:rsidRPr="000229EF">
        <w:rPr>
          <w:b/>
          <w:sz w:val="26"/>
          <w:szCs w:val="26"/>
        </w:rPr>
        <w:t xml:space="preserve">Завдання плану </w:t>
      </w:r>
      <w:r w:rsidR="00836797">
        <w:rPr>
          <w:b/>
          <w:sz w:val="26"/>
          <w:szCs w:val="26"/>
        </w:rPr>
        <w:t xml:space="preserve">- </w:t>
      </w:r>
      <w:r w:rsidRPr="000229EF">
        <w:rPr>
          <w:sz w:val="26"/>
          <w:szCs w:val="26"/>
        </w:rPr>
        <w:t xml:space="preserve"> це сукупність функціонально однорідних видів діяльності, у результаті реалізації яких територіальна громада досягне стану відновлення та розвитку за визначений у Плані часовий проміжок. Завдання визначається на підставі стану та потреб громади, а також у відповідності до нормативно-правових актів (Постанов та Наказів Уряду, національних та регіональних програм відновлення тощо). </w:t>
      </w:r>
    </w:p>
    <w:p w:rsidR="00FB10EC" w:rsidRPr="000229EF" w:rsidRDefault="00864175" w:rsidP="00383A88">
      <w:pPr>
        <w:spacing w:line="276" w:lineRule="auto"/>
        <w:ind w:firstLine="567"/>
        <w:jc w:val="both"/>
        <w:rPr>
          <w:rFonts w:eastAsia="Times New Roman"/>
          <w:kern w:val="36"/>
          <w:sz w:val="26"/>
          <w:szCs w:val="26"/>
          <w:lang w:eastAsia="ru-RU"/>
        </w:rPr>
      </w:pPr>
      <w:r w:rsidRPr="000229EF">
        <w:rPr>
          <w:b/>
          <w:sz w:val="26"/>
          <w:szCs w:val="26"/>
        </w:rPr>
        <w:t>Проєкт</w:t>
      </w:r>
      <w:r w:rsidR="00836797">
        <w:rPr>
          <w:b/>
          <w:sz w:val="26"/>
          <w:szCs w:val="26"/>
        </w:rPr>
        <w:t xml:space="preserve"> -</w:t>
      </w:r>
      <w:r w:rsidRPr="000229EF">
        <w:rPr>
          <w:sz w:val="26"/>
          <w:szCs w:val="26"/>
        </w:rPr>
        <w:t xml:space="preserve"> це унікальна ініціатива, обмежена часовими та ресурсними рамками, яка створюється та реалізується для досягнення певної мети або результату. Проєкти спрямовані на досягнення цілей Плану відновлення та розвитку територіальної громади повинні </w:t>
      </w:r>
      <w:r w:rsidR="00DF3E2C">
        <w:rPr>
          <w:sz w:val="26"/>
          <w:szCs w:val="26"/>
        </w:rPr>
        <w:t xml:space="preserve"> мати </w:t>
      </w:r>
      <w:r w:rsidRPr="000229EF">
        <w:rPr>
          <w:sz w:val="26"/>
          <w:szCs w:val="26"/>
        </w:rPr>
        <w:t>обов’язково відповідн</w:t>
      </w:r>
      <w:r w:rsidR="00DF3E2C">
        <w:rPr>
          <w:sz w:val="26"/>
          <w:szCs w:val="26"/>
        </w:rPr>
        <w:t xml:space="preserve">ість </w:t>
      </w:r>
      <w:r w:rsidRPr="000229EF">
        <w:rPr>
          <w:sz w:val="26"/>
          <w:szCs w:val="26"/>
        </w:rPr>
        <w:t xml:space="preserve"> певній оперативній цілі (цілям) системи цілей Плану. Сукупність проєктів є залежною від актуальної системи цілей у Плані. Проєкти можуть додаватися у План та виключатися із Плану </w:t>
      </w:r>
      <w:r w:rsidR="0018448B">
        <w:rPr>
          <w:sz w:val="26"/>
          <w:szCs w:val="26"/>
        </w:rPr>
        <w:t xml:space="preserve"> впродовж </w:t>
      </w:r>
      <w:r w:rsidRPr="000229EF">
        <w:rPr>
          <w:sz w:val="26"/>
          <w:szCs w:val="26"/>
        </w:rPr>
        <w:t>усього часового періоду розробки та реалізації Плану</w:t>
      </w:r>
      <w:r w:rsidR="0018448B">
        <w:rPr>
          <w:sz w:val="26"/>
          <w:szCs w:val="26"/>
        </w:rPr>
        <w:t xml:space="preserve">, на основі аналітики </w:t>
      </w:r>
      <w:r w:rsidRPr="000229EF">
        <w:rPr>
          <w:sz w:val="26"/>
          <w:szCs w:val="26"/>
        </w:rPr>
        <w:t xml:space="preserve"> поточних потреб процесу відновлення та розвитку.</w:t>
      </w:r>
      <w:r w:rsidR="00326B9F" w:rsidRPr="000229EF">
        <w:rPr>
          <w:sz w:val="26"/>
          <w:szCs w:val="26"/>
        </w:rPr>
        <w:t>В План увійшли</w:t>
      </w:r>
      <w:r w:rsidR="00FB10EC" w:rsidRPr="000229EF">
        <w:rPr>
          <w:sz w:val="26"/>
          <w:szCs w:val="26"/>
        </w:rPr>
        <w:t>:</w:t>
      </w:r>
      <w:r w:rsidR="00326B9F" w:rsidRPr="000229EF">
        <w:rPr>
          <w:sz w:val="26"/>
          <w:szCs w:val="26"/>
        </w:rPr>
        <w:t xml:space="preserve"> проекти </w:t>
      </w:r>
      <w:r w:rsidR="00FB10EC" w:rsidRPr="000229EF">
        <w:rPr>
          <w:sz w:val="26"/>
          <w:szCs w:val="26"/>
        </w:rPr>
        <w:t xml:space="preserve">місцевого розвитку, що потребують капітальних інвестицій. Такі проекти можуть бути заведені до </w:t>
      </w:r>
      <w:r w:rsidR="00FB10EC" w:rsidRPr="000229EF">
        <w:rPr>
          <w:rFonts w:eastAsia="Times New Roman"/>
          <w:kern w:val="36"/>
          <w:sz w:val="26"/>
          <w:szCs w:val="26"/>
          <w:lang w:eastAsia="ru-RU"/>
        </w:rPr>
        <w:t xml:space="preserve">Цифрової екосистеми для підзвітного управління відновленням </w:t>
      </w:r>
      <w:hyperlink r:id="rId12" w:history="1">
        <w:r w:rsidR="00FB10EC" w:rsidRPr="000229EF">
          <w:rPr>
            <w:rStyle w:val="ad"/>
            <w:rFonts w:eastAsia="Times New Roman"/>
            <w:color w:val="auto"/>
            <w:kern w:val="36"/>
            <w:sz w:val="26"/>
            <w:szCs w:val="26"/>
            <w:lang w:eastAsia="ru-RU"/>
          </w:rPr>
          <w:t>https://dream.gov.ua/ua</w:t>
        </w:r>
      </w:hyperlink>
      <w:r w:rsidR="00FB10EC" w:rsidRPr="000229EF">
        <w:rPr>
          <w:rFonts w:eastAsia="Times New Roman"/>
          <w:kern w:val="36"/>
          <w:sz w:val="26"/>
          <w:szCs w:val="26"/>
          <w:lang w:eastAsia="ru-RU"/>
        </w:rPr>
        <w:t xml:space="preserve"> для можливості створення заявки на фінансування проектів місцевого розвитку </w:t>
      </w:r>
      <w:r w:rsidR="00834908" w:rsidRPr="000229EF">
        <w:rPr>
          <w:rFonts w:eastAsia="Times New Roman"/>
          <w:kern w:val="36"/>
          <w:sz w:val="26"/>
          <w:szCs w:val="26"/>
          <w:lang w:eastAsia="ru-RU"/>
        </w:rPr>
        <w:t>Нововодеської</w:t>
      </w:r>
      <w:r w:rsidR="00FB10EC" w:rsidRPr="000229EF">
        <w:rPr>
          <w:rFonts w:eastAsia="Times New Roman"/>
          <w:kern w:val="36"/>
          <w:sz w:val="26"/>
          <w:szCs w:val="26"/>
          <w:lang w:eastAsia="ru-RU"/>
        </w:rPr>
        <w:t xml:space="preserve"> </w:t>
      </w:r>
      <w:r w:rsidR="00011E08">
        <w:rPr>
          <w:rFonts w:eastAsia="Times New Roman"/>
          <w:kern w:val="36"/>
          <w:sz w:val="26"/>
          <w:szCs w:val="26"/>
          <w:lang w:eastAsia="ru-RU"/>
        </w:rPr>
        <w:t xml:space="preserve">міської територіальної громади </w:t>
      </w:r>
      <w:r w:rsidR="00FB10EC" w:rsidRPr="000229EF">
        <w:rPr>
          <w:rFonts w:eastAsia="Times New Roman"/>
          <w:kern w:val="36"/>
          <w:sz w:val="26"/>
          <w:szCs w:val="26"/>
          <w:lang w:eastAsia="ru-RU"/>
        </w:rPr>
        <w:t>за рахунок міжнародних донорів</w:t>
      </w:r>
      <w:r w:rsidR="00A53CFB">
        <w:rPr>
          <w:rFonts w:eastAsia="Times New Roman"/>
          <w:kern w:val="36"/>
          <w:sz w:val="26"/>
          <w:szCs w:val="26"/>
          <w:lang w:eastAsia="ru-RU"/>
        </w:rPr>
        <w:t xml:space="preserve"> та </w:t>
      </w:r>
      <w:r w:rsidR="00FB10EC" w:rsidRPr="000229EF">
        <w:rPr>
          <w:rFonts w:eastAsia="Times New Roman"/>
          <w:kern w:val="36"/>
          <w:sz w:val="26"/>
          <w:szCs w:val="26"/>
          <w:lang w:eastAsia="ru-RU"/>
        </w:rPr>
        <w:t xml:space="preserve"> проекти місцевого розвитку, що не потребують </w:t>
      </w:r>
      <w:r w:rsidR="00CA6132" w:rsidRPr="000229EF">
        <w:rPr>
          <w:rFonts w:eastAsia="Times New Roman"/>
          <w:kern w:val="36"/>
          <w:sz w:val="26"/>
          <w:szCs w:val="26"/>
          <w:lang w:eastAsia="ru-RU"/>
        </w:rPr>
        <w:t>капітальних</w:t>
      </w:r>
      <w:r w:rsidR="00FB10EC" w:rsidRPr="000229EF">
        <w:rPr>
          <w:rFonts w:eastAsia="Times New Roman"/>
          <w:kern w:val="36"/>
          <w:sz w:val="26"/>
          <w:szCs w:val="26"/>
          <w:lang w:eastAsia="ru-RU"/>
        </w:rPr>
        <w:t xml:space="preserve"> інвестицій («</w:t>
      </w:r>
      <w:r w:rsidR="00CA6132" w:rsidRPr="000229EF">
        <w:rPr>
          <w:rFonts w:eastAsia="Times New Roman"/>
          <w:kern w:val="36"/>
          <w:sz w:val="26"/>
          <w:szCs w:val="26"/>
          <w:lang w:eastAsia="ru-RU"/>
        </w:rPr>
        <w:t>м’які»</w:t>
      </w:r>
      <w:r w:rsidR="00FB10EC" w:rsidRPr="000229EF">
        <w:rPr>
          <w:rFonts w:eastAsia="Times New Roman"/>
          <w:kern w:val="36"/>
          <w:sz w:val="26"/>
          <w:szCs w:val="26"/>
          <w:lang w:eastAsia="ru-RU"/>
        </w:rPr>
        <w:t xml:space="preserve"> проекти), та які можуть бути профінансовані за рахунок власних джерел громади, або різних інших міжнародних програм та «донорських»</w:t>
      </w:r>
      <w:r w:rsidR="000923C2">
        <w:rPr>
          <w:rFonts w:eastAsia="Times New Roman"/>
          <w:kern w:val="36"/>
          <w:sz w:val="26"/>
          <w:szCs w:val="26"/>
          <w:lang w:eastAsia="ru-RU"/>
        </w:rPr>
        <w:t>коштів</w:t>
      </w:r>
      <w:r w:rsidR="00CA6132" w:rsidRPr="000229EF">
        <w:rPr>
          <w:rFonts w:eastAsia="Times New Roman"/>
          <w:kern w:val="36"/>
          <w:sz w:val="26"/>
          <w:szCs w:val="26"/>
          <w:lang w:eastAsia="ru-RU"/>
        </w:rPr>
        <w:t>.</w:t>
      </w:r>
    </w:p>
    <w:p w:rsidR="006F0908" w:rsidRPr="000229EF" w:rsidRDefault="006F0908" w:rsidP="00383A88">
      <w:pPr>
        <w:spacing w:line="276" w:lineRule="auto"/>
        <w:ind w:firstLine="0"/>
        <w:jc w:val="both"/>
        <w:rPr>
          <w:color w:val="000000" w:themeColor="text1"/>
          <w:sz w:val="26"/>
          <w:szCs w:val="26"/>
        </w:rPr>
      </w:pPr>
      <w:r w:rsidRPr="000229EF">
        <w:rPr>
          <w:sz w:val="26"/>
          <w:szCs w:val="26"/>
        </w:rPr>
        <w:t xml:space="preserve">Під час </w:t>
      </w:r>
      <w:r w:rsidRPr="000229EF">
        <w:rPr>
          <w:color w:val="000000" w:themeColor="text1"/>
          <w:sz w:val="26"/>
          <w:szCs w:val="26"/>
        </w:rPr>
        <w:t>розробки Плану  були виконані наступні етапи:</w:t>
      </w:r>
    </w:p>
    <w:p w:rsidR="006F0908" w:rsidRPr="000229EF" w:rsidRDefault="006F0908" w:rsidP="00383A88">
      <w:pPr>
        <w:pStyle w:val="1"/>
        <w:numPr>
          <w:ilvl w:val="0"/>
          <w:numId w:val="33"/>
        </w:numPr>
        <w:spacing w:before="0" w:after="0" w:line="276" w:lineRule="auto"/>
        <w:jc w:val="both"/>
        <w:rPr>
          <w:rFonts w:ascii="Times New Roman" w:hAnsi="Times New Roman" w:cs="Times New Roman"/>
          <w:color w:val="000000" w:themeColor="text1"/>
          <w:sz w:val="26"/>
          <w:szCs w:val="26"/>
        </w:rPr>
      </w:pPr>
      <w:r w:rsidRPr="000229EF">
        <w:rPr>
          <w:rFonts w:ascii="Times New Roman" w:hAnsi="Times New Roman" w:cs="Times New Roman"/>
          <w:color w:val="000000" w:themeColor="text1"/>
          <w:sz w:val="26"/>
          <w:szCs w:val="26"/>
        </w:rPr>
        <w:t xml:space="preserve">Дослідження </w:t>
      </w:r>
      <w:r w:rsidR="000923C2">
        <w:rPr>
          <w:rFonts w:ascii="Times New Roman" w:hAnsi="Times New Roman" w:cs="Times New Roman"/>
          <w:color w:val="000000" w:themeColor="text1"/>
          <w:sz w:val="26"/>
          <w:szCs w:val="26"/>
        </w:rPr>
        <w:t>«</w:t>
      </w:r>
      <w:r w:rsidRPr="000229EF">
        <w:rPr>
          <w:rFonts w:ascii="Times New Roman" w:hAnsi="Times New Roman" w:cs="Times New Roman"/>
          <w:color w:val="000000" w:themeColor="text1"/>
          <w:sz w:val="26"/>
          <w:szCs w:val="26"/>
        </w:rPr>
        <w:t xml:space="preserve">Громадський аудит «Точки зростання </w:t>
      </w:r>
      <w:r w:rsidR="0097474B" w:rsidRPr="000229EF">
        <w:rPr>
          <w:rFonts w:ascii="Times New Roman" w:hAnsi="Times New Roman" w:cs="Times New Roman"/>
          <w:color w:val="000000" w:themeColor="text1"/>
          <w:sz w:val="26"/>
          <w:szCs w:val="26"/>
        </w:rPr>
        <w:t>Новоодеської міської</w:t>
      </w:r>
      <w:r w:rsidRPr="000229EF">
        <w:rPr>
          <w:rFonts w:ascii="Times New Roman" w:hAnsi="Times New Roman" w:cs="Times New Roman"/>
          <w:color w:val="000000" w:themeColor="text1"/>
          <w:sz w:val="26"/>
          <w:szCs w:val="26"/>
        </w:rPr>
        <w:t xml:space="preserve"> територіальної громади в контексті згуртованості, стійкості</w:t>
      </w:r>
      <w:r w:rsidR="000923C2">
        <w:rPr>
          <w:rFonts w:ascii="Times New Roman" w:hAnsi="Times New Roman" w:cs="Times New Roman"/>
          <w:color w:val="000000" w:themeColor="text1"/>
          <w:sz w:val="26"/>
          <w:szCs w:val="26"/>
        </w:rPr>
        <w:t>».</w:t>
      </w:r>
      <w:r w:rsidRPr="000229EF">
        <w:rPr>
          <w:rFonts w:ascii="Times New Roman" w:hAnsi="Times New Roman" w:cs="Times New Roman"/>
          <w:color w:val="000000" w:themeColor="text1"/>
          <w:sz w:val="26"/>
          <w:szCs w:val="26"/>
        </w:rPr>
        <w:t xml:space="preserve"> </w:t>
      </w:r>
      <w:r w:rsidRPr="000229EF">
        <w:rPr>
          <w:rFonts w:ascii="Times New Roman" w:eastAsia="Times New Roman" w:hAnsi="Times New Roman" w:cs="Times New Roman"/>
          <w:color w:val="000000" w:themeColor="text1"/>
          <w:sz w:val="26"/>
          <w:szCs w:val="26"/>
          <w:lang w:eastAsia="ru-RU"/>
        </w:rPr>
        <w:t>Планування відновлення та розвитку для подолання воєнних викликів</w:t>
      </w:r>
      <w:r w:rsidRPr="000229EF">
        <w:rPr>
          <w:rFonts w:ascii="Times New Roman" w:eastAsia="Times New Roman" w:hAnsi="Times New Roman" w:cs="Times New Roman"/>
          <w:color w:val="000000" w:themeColor="text1"/>
          <w:kern w:val="36"/>
          <w:sz w:val="26"/>
          <w:szCs w:val="26"/>
          <w:lang w:eastAsia="ru-RU"/>
        </w:rPr>
        <w:t xml:space="preserve">». </w:t>
      </w:r>
    </w:p>
    <w:p w:rsidR="006F0908" w:rsidRPr="000229EF" w:rsidRDefault="006F0908" w:rsidP="00383A88">
      <w:pPr>
        <w:pStyle w:val="a7"/>
        <w:numPr>
          <w:ilvl w:val="0"/>
          <w:numId w:val="33"/>
        </w:numPr>
        <w:suppressAutoHyphens w:val="0"/>
        <w:spacing w:line="276" w:lineRule="auto"/>
        <w:jc w:val="both"/>
        <w:rPr>
          <w:sz w:val="26"/>
          <w:szCs w:val="26"/>
        </w:rPr>
      </w:pPr>
      <w:r w:rsidRPr="000229EF">
        <w:rPr>
          <w:sz w:val="26"/>
          <w:szCs w:val="26"/>
          <w:lang w:eastAsia="ru-RU"/>
        </w:rPr>
        <w:t xml:space="preserve">Опрацювання в контексті дослідження </w:t>
      </w:r>
      <w:r w:rsidR="000923C2">
        <w:rPr>
          <w:sz w:val="26"/>
          <w:szCs w:val="26"/>
          <w:lang w:eastAsia="ru-RU"/>
        </w:rPr>
        <w:t>с</w:t>
      </w:r>
      <w:r w:rsidRPr="000229EF">
        <w:rPr>
          <w:sz w:val="26"/>
          <w:szCs w:val="26"/>
          <w:lang w:eastAsia="ru-RU"/>
        </w:rPr>
        <w:t>тратегічних та програмних документів громади:</w:t>
      </w:r>
    </w:p>
    <w:p w:rsidR="006F0908" w:rsidRPr="000229EF" w:rsidRDefault="006F0908" w:rsidP="00383A88">
      <w:pPr>
        <w:pStyle w:val="a7"/>
        <w:numPr>
          <w:ilvl w:val="0"/>
          <w:numId w:val="31"/>
        </w:numPr>
        <w:suppressAutoHyphens w:val="0"/>
        <w:spacing w:line="276" w:lineRule="auto"/>
        <w:jc w:val="both"/>
        <w:rPr>
          <w:sz w:val="26"/>
          <w:szCs w:val="26"/>
        </w:rPr>
      </w:pPr>
      <w:r w:rsidRPr="000229EF">
        <w:rPr>
          <w:sz w:val="26"/>
          <w:szCs w:val="26"/>
        </w:rPr>
        <w:t xml:space="preserve">Стратегія розвитку </w:t>
      </w:r>
      <w:r w:rsidR="0097474B" w:rsidRPr="000229EF">
        <w:rPr>
          <w:color w:val="000000" w:themeColor="text1"/>
          <w:sz w:val="26"/>
          <w:szCs w:val="26"/>
        </w:rPr>
        <w:t>Новоодеської міської</w:t>
      </w:r>
      <w:r w:rsidR="000923C2">
        <w:rPr>
          <w:color w:val="000000" w:themeColor="text1"/>
          <w:sz w:val="26"/>
          <w:szCs w:val="26"/>
        </w:rPr>
        <w:t xml:space="preserve"> </w:t>
      </w:r>
      <w:r w:rsidRPr="000229EF">
        <w:rPr>
          <w:sz w:val="26"/>
          <w:szCs w:val="26"/>
        </w:rPr>
        <w:t xml:space="preserve">територіальної громади </w:t>
      </w:r>
      <w:r w:rsidR="00904B47">
        <w:rPr>
          <w:sz w:val="26"/>
          <w:szCs w:val="26"/>
        </w:rPr>
        <w:t xml:space="preserve">на </w:t>
      </w:r>
      <w:r w:rsidR="000923C2">
        <w:rPr>
          <w:sz w:val="26"/>
          <w:szCs w:val="26"/>
        </w:rPr>
        <w:t xml:space="preserve">період до </w:t>
      </w:r>
      <w:r w:rsidR="00904B47">
        <w:rPr>
          <w:sz w:val="26"/>
          <w:szCs w:val="26"/>
        </w:rPr>
        <w:t>20</w:t>
      </w:r>
      <w:r w:rsidR="000923C2">
        <w:rPr>
          <w:sz w:val="26"/>
          <w:szCs w:val="26"/>
        </w:rPr>
        <w:t>27року</w:t>
      </w:r>
      <w:r w:rsidR="00904B47">
        <w:rPr>
          <w:sz w:val="26"/>
          <w:szCs w:val="26"/>
        </w:rPr>
        <w:t>, Плани заходів з реалізації Стратегії розвитку Новоодеської міської громади на 2024-2027роки.</w:t>
      </w:r>
    </w:p>
    <w:p w:rsidR="006F0908" w:rsidRPr="000229EF" w:rsidRDefault="00AF41F6" w:rsidP="00383A88">
      <w:pPr>
        <w:pStyle w:val="a7"/>
        <w:numPr>
          <w:ilvl w:val="0"/>
          <w:numId w:val="31"/>
        </w:numPr>
        <w:suppressAutoHyphens w:val="0"/>
        <w:spacing w:line="276" w:lineRule="auto"/>
        <w:jc w:val="both"/>
        <w:rPr>
          <w:rFonts w:cstheme="minorHAnsi"/>
          <w:sz w:val="26"/>
          <w:szCs w:val="26"/>
        </w:rPr>
      </w:pPr>
      <w:r>
        <w:rPr>
          <w:bCs/>
          <w:sz w:val="26"/>
          <w:szCs w:val="26"/>
        </w:rPr>
        <w:t xml:space="preserve">Інвестиційний </w:t>
      </w:r>
      <w:r w:rsidR="006F0908" w:rsidRPr="000229EF">
        <w:rPr>
          <w:bCs/>
          <w:sz w:val="26"/>
          <w:szCs w:val="26"/>
        </w:rPr>
        <w:t>паспорт</w:t>
      </w:r>
      <w:r w:rsidR="00834775">
        <w:rPr>
          <w:bCs/>
          <w:sz w:val="26"/>
          <w:szCs w:val="26"/>
        </w:rPr>
        <w:t xml:space="preserve"> </w:t>
      </w:r>
      <w:r w:rsidR="0097474B" w:rsidRPr="000229EF">
        <w:rPr>
          <w:color w:val="000000" w:themeColor="text1"/>
          <w:sz w:val="26"/>
          <w:szCs w:val="26"/>
        </w:rPr>
        <w:t>Новоодеської міської</w:t>
      </w:r>
      <w:r w:rsidR="006F0908" w:rsidRPr="000229EF">
        <w:rPr>
          <w:sz w:val="26"/>
          <w:szCs w:val="26"/>
        </w:rPr>
        <w:t xml:space="preserve"> </w:t>
      </w:r>
      <w:r>
        <w:rPr>
          <w:sz w:val="26"/>
          <w:szCs w:val="26"/>
        </w:rPr>
        <w:t xml:space="preserve"> громади </w:t>
      </w:r>
      <w:r w:rsidR="006F0908" w:rsidRPr="000229EF">
        <w:rPr>
          <w:sz w:val="26"/>
          <w:szCs w:val="26"/>
        </w:rPr>
        <w:t>станом на травень 2024р</w:t>
      </w:r>
      <w:r w:rsidR="006F0908" w:rsidRPr="000229EF">
        <w:rPr>
          <w:rFonts w:cstheme="minorHAnsi"/>
          <w:color w:val="000000"/>
          <w:sz w:val="26"/>
          <w:szCs w:val="26"/>
        </w:rPr>
        <w:t>,</w:t>
      </w:r>
    </w:p>
    <w:p w:rsidR="006F0908" w:rsidRPr="000229EF" w:rsidRDefault="006F0908" w:rsidP="00383A88">
      <w:pPr>
        <w:pStyle w:val="a7"/>
        <w:numPr>
          <w:ilvl w:val="0"/>
          <w:numId w:val="31"/>
        </w:numPr>
        <w:suppressAutoHyphens w:val="0"/>
        <w:spacing w:line="276" w:lineRule="auto"/>
        <w:jc w:val="both"/>
        <w:rPr>
          <w:sz w:val="26"/>
          <w:szCs w:val="26"/>
        </w:rPr>
      </w:pPr>
      <w:r w:rsidRPr="000229EF">
        <w:rPr>
          <w:sz w:val="26"/>
          <w:szCs w:val="26"/>
        </w:rPr>
        <w:t xml:space="preserve">Рішення </w:t>
      </w:r>
      <w:r w:rsidR="00904B47">
        <w:rPr>
          <w:sz w:val="26"/>
          <w:szCs w:val="26"/>
        </w:rPr>
        <w:t xml:space="preserve">Новоодеської міської </w:t>
      </w:r>
      <w:r w:rsidRPr="000229EF">
        <w:rPr>
          <w:sz w:val="26"/>
          <w:szCs w:val="26"/>
        </w:rPr>
        <w:t>ради «Про Бюджет громади на 2022, 2023, 2024роки» зі змінами</w:t>
      </w:r>
      <w:r w:rsidR="00904B47">
        <w:rPr>
          <w:sz w:val="26"/>
          <w:szCs w:val="26"/>
        </w:rPr>
        <w:t>.</w:t>
      </w:r>
    </w:p>
    <w:p w:rsidR="006F0908" w:rsidRPr="00ED333B" w:rsidRDefault="006F0908" w:rsidP="00383A88">
      <w:pPr>
        <w:pStyle w:val="a7"/>
        <w:numPr>
          <w:ilvl w:val="0"/>
          <w:numId w:val="31"/>
        </w:numPr>
        <w:suppressAutoHyphens w:val="0"/>
        <w:spacing w:line="276" w:lineRule="auto"/>
        <w:jc w:val="both"/>
        <w:rPr>
          <w:sz w:val="26"/>
          <w:szCs w:val="26"/>
        </w:rPr>
      </w:pPr>
      <w:r w:rsidRPr="00ED333B">
        <w:rPr>
          <w:sz w:val="26"/>
          <w:szCs w:val="26"/>
        </w:rPr>
        <w:t xml:space="preserve">Інформація щодо пошкодженого та знищеного майна </w:t>
      </w:r>
      <w:r w:rsidR="00ED333B">
        <w:rPr>
          <w:sz w:val="26"/>
          <w:szCs w:val="26"/>
        </w:rPr>
        <w:t xml:space="preserve"> та і</w:t>
      </w:r>
      <w:r w:rsidRPr="00ED333B">
        <w:rPr>
          <w:sz w:val="26"/>
          <w:szCs w:val="26"/>
        </w:rPr>
        <w:t xml:space="preserve">нші документи </w:t>
      </w:r>
      <w:r w:rsidR="0097474B" w:rsidRPr="00ED333B">
        <w:rPr>
          <w:color w:val="000000" w:themeColor="text1"/>
          <w:sz w:val="26"/>
          <w:szCs w:val="26"/>
        </w:rPr>
        <w:t>Новоодеської міської</w:t>
      </w:r>
      <w:r w:rsidR="00904B47" w:rsidRPr="00ED333B">
        <w:rPr>
          <w:color w:val="000000" w:themeColor="text1"/>
          <w:sz w:val="26"/>
          <w:szCs w:val="26"/>
        </w:rPr>
        <w:t xml:space="preserve"> </w:t>
      </w:r>
      <w:r w:rsidRPr="00ED333B">
        <w:rPr>
          <w:sz w:val="26"/>
          <w:szCs w:val="26"/>
        </w:rPr>
        <w:t xml:space="preserve">ради. </w:t>
      </w:r>
    </w:p>
    <w:p w:rsidR="006F0908" w:rsidRPr="000229EF" w:rsidRDefault="006F0908" w:rsidP="00383A88">
      <w:pPr>
        <w:pStyle w:val="a7"/>
        <w:spacing w:line="276" w:lineRule="auto"/>
        <w:ind w:firstLine="0"/>
        <w:jc w:val="both"/>
        <w:rPr>
          <w:color w:val="000000"/>
          <w:sz w:val="26"/>
          <w:szCs w:val="26"/>
        </w:rPr>
      </w:pPr>
    </w:p>
    <w:p w:rsidR="00864175" w:rsidRPr="000229EF" w:rsidRDefault="00864175" w:rsidP="00383A88">
      <w:pPr>
        <w:spacing w:line="276" w:lineRule="auto"/>
        <w:ind w:firstLine="567"/>
        <w:jc w:val="both"/>
        <w:rPr>
          <w:sz w:val="26"/>
          <w:szCs w:val="26"/>
        </w:rPr>
      </w:pPr>
      <w:r w:rsidRPr="000229EF">
        <w:rPr>
          <w:sz w:val="26"/>
          <w:szCs w:val="26"/>
        </w:rPr>
        <w:t xml:space="preserve"> Ініціатором змін у актуальній сукупності проєктів Плану є </w:t>
      </w:r>
      <w:r w:rsidR="00326B9F" w:rsidRPr="000229EF">
        <w:rPr>
          <w:b/>
          <w:sz w:val="26"/>
          <w:szCs w:val="26"/>
        </w:rPr>
        <w:t xml:space="preserve">виконавчі органи </w:t>
      </w:r>
      <w:r w:rsidR="0097474B" w:rsidRPr="000229EF">
        <w:rPr>
          <w:b/>
          <w:bCs/>
          <w:color w:val="000000" w:themeColor="text1"/>
          <w:sz w:val="26"/>
          <w:szCs w:val="26"/>
        </w:rPr>
        <w:t>Новоодеської міської</w:t>
      </w:r>
      <w:r w:rsidR="00AF41F6">
        <w:rPr>
          <w:b/>
          <w:bCs/>
          <w:color w:val="000000" w:themeColor="text1"/>
          <w:sz w:val="26"/>
          <w:szCs w:val="26"/>
        </w:rPr>
        <w:t xml:space="preserve"> </w:t>
      </w:r>
      <w:r w:rsidR="00326B9F" w:rsidRPr="000229EF">
        <w:rPr>
          <w:b/>
          <w:sz w:val="26"/>
          <w:szCs w:val="26"/>
        </w:rPr>
        <w:t xml:space="preserve">ради, </w:t>
      </w:r>
      <w:r w:rsidR="00AF41F6">
        <w:rPr>
          <w:b/>
          <w:sz w:val="26"/>
          <w:szCs w:val="26"/>
        </w:rPr>
        <w:t xml:space="preserve"> міський </w:t>
      </w:r>
      <w:r w:rsidR="00640017" w:rsidRPr="000229EF">
        <w:rPr>
          <w:b/>
          <w:sz w:val="26"/>
          <w:szCs w:val="26"/>
        </w:rPr>
        <w:t>голова</w:t>
      </w:r>
      <w:r w:rsidR="00AF41F6">
        <w:rPr>
          <w:b/>
          <w:sz w:val="26"/>
          <w:szCs w:val="26"/>
        </w:rPr>
        <w:t xml:space="preserve"> та </w:t>
      </w:r>
      <w:r w:rsidR="00326B9F" w:rsidRPr="000229EF">
        <w:rPr>
          <w:b/>
          <w:sz w:val="26"/>
          <w:szCs w:val="26"/>
        </w:rPr>
        <w:t xml:space="preserve"> депутатський корпус</w:t>
      </w:r>
      <w:r w:rsidRPr="000229EF">
        <w:rPr>
          <w:sz w:val="26"/>
          <w:szCs w:val="26"/>
        </w:rPr>
        <w:t>.</w:t>
      </w:r>
    </w:p>
    <w:p w:rsidR="00CC2A09" w:rsidRPr="003E3332" w:rsidRDefault="0090462B" w:rsidP="003904B1">
      <w:pPr>
        <w:pStyle w:val="a7"/>
        <w:spacing w:line="276" w:lineRule="auto"/>
        <w:ind w:left="0" w:firstLine="567"/>
        <w:rPr>
          <w:b/>
          <w:bCs/>
          <w:szCs w:val="28"/>
        </w:rPr>
      </w:pPr>
      <w:r w:rsidRPr="003E3332">
        <w:rPr>
          <w:b/>
          <w:bCs/>
          <w:szCs w:val="28"/>
        </w:rPr>
        <w:lastRenderedPageBreak/>
        <w:t>Ро</w:t>
      </w:r>
      <w:r w:rsidR="001E121D" w:rsidRPr="003E3332">
        <w:rPr>
          <w:b/>
          <w:bCs/>
          <w:szCs w:val="28"/>
        </w:rPr>
        <w:t>зділ</w:t>
      </w:r>
      <w:r w:rsidR="003904B1" w:rsidRPr="003E3332">
        <w:rPr>
          <w:b/>
          <w:bCs/>
          <w:szCs w:val="28"/>
        </w:rPr>
        <w:t xml:space="preserve"> </w:t>
      </w:r>
      <w:r w:rsidR="00CC2A09" w:rsidRPr="003E3332">
        <w:rPr>
          <w:b/>
          <w:bCs/>
          <w:szCs w:val="28"/>
        </w:rPr>
        <w:t>1.  Короткий опис громади.</w:t>
      </w:r>
    </w:p>
    <w:p w:rsidR="003E3332" w:rsidRDefault="003E3332" w:rsidP="00383A88">
      <w:pPr>
        <w:pStyle w:val="af1"/>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359D4" w:rsidRPr="003E3332" w:rsidRDefault="003E3332" w:rsidP="00383A88">
      <w:pPr>
        <w:pStyle w:val="af1"/>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59D4" w:rsidRPr="003E3332">
        <w:rPr>
          <w:rFonts w:ascii="Times New Roman" w:hAnsi="Times New Roman" w:cs="Times New Roman"/>
          <w:sz w:val="28"/>
          <w:szCs w:val="28"/>
          <w:lang w:val="uk-UA"/>
        </w:rPr>
        <w:t>Новоодеська міська територіальна громада утворена 25 жовтня 2020 року відповідно до розпорядження Кабінету Міністрів України № 719-р від 12 червня 2020 року «Про визначення адміністративних центрів та затвердження територій територіальних громад Миколаївської області», шляхом об'єднання територій та населених пунктів Новоодеської міської ради та 6 сільських рад</w:t>
      </w:r>
      <w:r w:rsidR="00BA489C" w:rsidRPr="003E3332">
        <w:rPr>
          <w:rFonts w:ascii="Times New Roman" w:hAnsi="Times New Roman" w:cs="Times New Roman"/>
          <w:sz w:val="28"/>
          <w:szCs w:val="28"/>
          <w:lang w:val="uk-UA"/>
        </w:rPr>
        <w:t xml:space="preserve"> </w:t>
      </w:r>
      <w:r w:rsidR="006359D4" w:rsidRPr="003E3332">
        <w:rPr>
          <w:rFonts w:ascii="Times New Roman" w:hAnsi="Times New Roman" w:cs="Times New Roman"/>
          <w:sz w:val="28"/>
          <w:szCs w:val="28"/>
          <w:lang w:val="uk-UA"/>
        </w:rPr>
        <w:t>(Троїцької, Михайлівської, Дільничної, Новосафронівської, Димівської, Підлісненської) Новоодеського району Миколаївської області. Кількість населених пунктів Новоодеської територіальної громади становить 16 (1 місто, 15 сіл). Центром громади є місто Нова Одеса. Громада межує</w:t>
      </w:r>
    </w:p>
    <w:p w:rsidR="006359D4" w:rsidRPr="003E3332" w:rsidRDefault="006359D4" w:rsidP="003E3332">
      <w:pPr>
        <w:pStyle w:val="Default"/>
        <w:numPr>
          <w:ilvl w:val="0"/>
          <w:numId w:val="41"/>
        </w:numPr>
        <w:spacing w:line="276" w:lineRule="auto"/>
        <w:jc w:val="both"/>
        <w:rPr>
          <w:rFonts w:ascii="Times New Roman" w:hAnsi="Times New Roman" w:cs="Times New Roman"/>
          <w:sz w:val="28"/>
          <w:szCs w:val="28"/>
          <w:lang w:val="uk-UA"/>
        </w:rPr>
      </w:pPr>
      <w:r w:rsidRPr="003E3332">
        <w:rPr>
          <w:rFonts w:ascii="Times New Roman" w:hAnsi="Times New Roman" w:cs="Times New Roman"/>
          <w:sz w:val="28"/>
          <w:szCs w:val="28"/>
          <w:lang w:val="uk-UA"/>
        </w:rPr>
        <w:t xml:space="preserve">Зі сходу з Сухоєланецькою сільською </w:t>
      </w:r>
      <w:r w:rsidR="00C347C3" w:rsidRPr="003E3332">
        <w:rPr>
          <w:rFonts w:ascii="Times New Roman" w:hAnsi="Times New Roman" w:cs="Times New Roman"/>
          <w:sz w:val="28"/>
          <w:szCs w:val="28"/>
          <w:lang w:val="uk-UA"/>
        </w:rPr>
        <w:t xml:space="preserve"> громадою </w:t>
      </w:r>
      <w:r w:rsidRPr="003E3332">
        <w:rPr>
          <w:rFonts w:ascii="Times New Roman" w:hAnsi="Times New Roman" w:cs="Times New Roman"/>
          <w:sz w:val="28"/>
          <w:szCs w:val="28"/>
          <w:lang w:val="uk-UA"/>
        </w:rPr>
        <w:t xml:space="preserve"> Миколаївського району </w:t>
      </w:r>
    </w:p>
    <w:p w:rsidR="006359D4" w:rsidRPr="003E3332" w:rsidRDefault="006359D4" w:rsidP="00383A88">
      <w:pPr>
        <w:pStyle w:val="Default"/>
        <w:numPr>
          <w:ilvl w:val="0"/>
          <w:numId w:val="41"/>
        </w:numPr>
        <w:spacing w:line="276" w:lineRule="auto"/>
        <w:jc w:val="both"/>
        <w:rPr>
          <w:rFonts w:ascii="Times New Roman" w:hAnsi="Times New Roman" w:cs="Times New Roman"/>
          <w:sz w:val="28"/>
          <w:szCs w:val="28"/>
          <w:lang w:val="uk-UA"/>
        </w:rPr>
      </w:pPr>
      <w:r w:rsidRPr="003E3332">
        <w:rPr>
          <w:rFonts w:ascii="Times New Roman" w:hAnsi="Times New Roman" w:cs="Times New Roman"/>
          <w:sz w:val="28"/>
          <w:szCs w:val="28"/>
          <w:lang w:val="uk-UA"/>
        </w:rPr>
        <w:t xml:space="preserve">З заходу з Дорошівською , Веселинівською сільськими </w:t>
      </w:r>
      <w:r w:rsidR="00C347C3" w:rsidRPr="003E3332">
        <w:rPr>
          <w:rFonts w:ascii="Times New Roman" w:hAnsi="Times New Roman" w:cs="Times New Roman"/>
          <w:sz w:val="28"/>
          <w:szCs w:val="28"/>
          <w:lang w:val="uk-UA"/>
        </w:rPr>
        <w:t xml:space="preserve">громадою </w:t>
      </w:r>
      <w:r w:rsidRPr="003E3332">
        <w:rPr>
          <w:rFonts w:ascii="Times New Roman" w:hAnsi="Times New Roman" w:cs="Times New Roman"/>
          <w:sz w:val="28"/>
          <w:szCs w:val="28"/>
          <w:lang w:val="uk-UA"/>
        </w:rPr>
        <w:t xml:space="preserve"> Вознесенського району, Ольшанською  сільською</w:t>
      </w:r>
      <w:r w:rsidR="00C347C3" w:rsidRPr="003E3332">
        <w:rPr>
          <w:rFonts w:ascii="Times New Roman" w:hAnsi="Times New Roman" w:cs="Times New Roman"/>
          <w:sz w:val="28"/>
          <w:szCs w:val="28"/>
          <w:lang w:val="uk-UA"/>
        </w:rPr>
        <w:t xml:space="preserve"> громадою </w:t>
      </w:r>
      <w:r w:rsidRPr="003E3332">
        <w:rPr>
          <w:rFonts w:ascii="Times New Roman" w:hAnsi="Times New Roman" w:cs="Times New Roman"/>
          <w:sz w:val="28"/>
          <w:szCs w:val="28"/>
          <w:lang w:val="uk-UA"/>
        </w:rPr>
        <w:t xml:space="preserve">  Миколаївського району </w:t>
      </w:r>
    </w:p>
    <w:p w:rsidR="003E3332" w:rsidRPr="003E3332" w:rsidRDefault="003E3332" w:rsidP="00383A88">
      <w:pPr>
        <w:pStyle w:val="Default"/>
        <w:numPr>
          <w:ilvl w:val="0"/>
          <w:numId w:val="41"/>
        </w:numPr>
        <w:spacing w:line="276" w:lineRule="auto"/>
        <w:ind w:left="11"/>
        <w:jc w:val="both"/>
        <w:rPr>
          <w:rFonts w:ascii="Times New Roman" w:hAnsi="Times New Roman" w:cs="Times New Roman"/>
          <w:bCs/>
          <w:iCs/>
          <w:color w:val="124F1A" w:themeColor="accent3" w:themeShade="BF"/>
          <w:spacing w:val="10"/>
          <w:sz w:val="28"/>
          <w:szCs w:val="28"/>
        </w:rPr>
      </w:pPr>
      <w:r w:rsidRPr="003E3332">
        <w:rPr>
          <w:rFonts w:ascii="Times New Roman" w:hAnsi="Times New Roman" w:cs="Times New Roman"/>
          <w:sz w:val="28"/>
          <w:szCs w:val="28"/>
          <w:lang w:val="uk-UA"/>
        </w:rPr>
        <w:t xml:space="preserve">          </w:t>
      </w:r>
      <w:r w:rsidR="006359D4" w:rsidRPr="003E3332">
        <w:rPr>
          <w:rFonts w:ascii="Times New Roman" w:hAnsi="Times New Roman" w:cs="Times New Roman"/>
          <w:sz w:val="28"/>
          <w:szCs w:val="28"/>
          <w:lang w:val="uk-UA"/>
        </w:rPr>
        <w:t xml:space="preserve">З півночі з Єланецькою сільською  </w:t>
      </w:r>
      <w:r w:rsidR="00C347C3" w:rsidRPr="003E3332">
        <w:rPr>
          <w:rFonts w:ascii="Times New Roman" w:hAnsi="Times New Roman" w:cs="Times New Roman"/>
          <w:sz w:val="28"/>
          <w:szCs w:val="28"/>
          <w:lang w:val="uk-UA"/>
        </w:rPr>
        <w:t xml:space="preserve">громадою </w:t>
      </w:r>
      <w:r w:rsidR="006359D4" w:rsidRPr="003E3332">
        <w:rPr>
          <w:rFonts w:ascii="Times New Roman" w:hAnsi="Times New Roman" w:cs="Times New Roman"/>
          <w:sz w:val="28"/>
          <w:szCs w:val="28"/>
          <w:lang w:val="uk-UA"/>
        </w:rPr>
        <w:t>Вознесенського району</w:t>
      </w:r>
    </w:p>
    <w:p w:rsidR="00877719" w:rsidRPr="003E3332" w:rsidRDefault="003E3332" w:rsidP="00383A88">
      <w:pPr>
        <w:pStyle w:val="Default"/>
        <w:numPr>
          <w:ilvl w:val="0"/>
          <w:numId w:val="41"/>
        </w:numPr>
        <w:spacing w:line="276" w:lineRule="auto"/>
        <w:ind w:left="11"/>
        <w:jc w:val="both"/>
        <w:rPr>
          <w:rFonts w:ascii="Times New Roman" w:hAnsi="Times New Roman" w:cs="Times New Roman"/>
          <w:bCs/>
          <w:iCs/>
          <w:color w:val="124F1A" w:themeColor="accent3" w:themeShade="BF"/>
          <w:spacing w:val="10"/>
          <w:sz w:val="28"/>
          <w:szCs w:val="28"/>
        </w:rPr>
      </w:pPr>
      <w:r w:rsidRPr="003E3332">
        <w:rPr>
          <w:rFonts w:ascii="Times New Roman" w:hAnsi="Times New Roman" w:cs="Times New Roman"/>
          <w:sz w:val="28"/>
          <w:szCs w:val="28"/>
          <w:lang w:val="uk-UA"/>
        </w:rPr>
        <w:t xml:space="preserve">          </w:t>
      </w:r>
      <w:r w:rsidR="006359D4" w:rsidRPr="003E3332">
        <w:rPr>
          <w:rFonts w:ascii="Times New Roman" w:hAnsi="Times New Roman" w:cs="Times New Roman"/>
          <w:sz w:val="28"/>
          <w:szCs w:val="28"/>
        </w:rPr>
        <w:t xml:space="preserve">З півдня з Костянтинівською сільською  Миколаївського району. </w:t>
      </w:r>
      <w:r w:rsidR="00877719" w:rsidRPr="003E3332">
        <w:rPr>
          <w:rFonts w:ascii="Times New Roman" w:hAnsi="Times New Roman" w:cs="Times New Roman"/>
          <w:sz w:val="28"/>
          <w:szCs w:val="28"/>
        </w:rPr>
        <w:t>Д</w:t>
      </w:r>
      <w:r w:rsidR="00CC2A09" w:rsidRPr="003E3332">
        <w:rPr>
          <w:rFonts w:ascii="Times New Roman" w:hAnsi="Times New Roman" w:cs="Times New Roman"/>
          <w:sz w:val="28"/>
          <w:szCs w:val="28"/>
        </w:rPr>
        <w:t xml:space="preserve">етальний опис громади в географічному, економічному та гуманітарному аспекті викладений в </w:t>
      </w:r>
      <w:r w:rsidR="00782EC0" w:rsidRPr="003E3332">
        <w:rPr>
          <w:rFonts w:ascii="Times New Roman" w:hAnsi="Times New Roman" w:cs="Times New Roman"/>
          <w:bCs/>
          <w:iCs/>
          <w:spacing w:val="10"/>
          <w:sz w:val="28"/>
          <w:szCs w:val="28"/>
        </w:rPr>
        <w:t>Стратегії</w:t>
      </w:r>
      <w:r w:rsidR="00BB3787" w:rsidRPr="003E3332">
        <w:rPr>
          <w:rFonts w:ascii="Times New Roman" w:hAnsi="Times New Roman" w:cs="Times New Roman"/>
          <w:bCs/>
          <w:iCs/>
          <w:spacing w:val="10"/>
          <w:sz w:val="28"/>
          <w:szCs w:val="28"/>
        </w:rPr>
        <w:t xml:space="preserve"> </w:t>
      </w:r>
      <w:r w:rsidR="00782EC0" w:rsidRPr="003E3332">
        <w:rPr>
          <w:rFonts w:ascii="Times New Roman" w:hAnsi="Times New Roman" w:cs="Times New Roman"/>
          <w:bCs/>
          <w:iCs/>
          <w:spacing w:val="10"/>
          <w:sz w:val="28"/>
          <w:szCs w:val="28"/>
        </w:rPr>
        <w:t>розвитку</w:t>
      </w:r>
      <w:r w:rsidR="00BB3787" w:rsidRPr="003E3332">
        <w:rPr>
          <w:rFonts w:ascii="Times New Roman" w:hAnsi="Times New Roman" w:cs="Times New Roman"/>
          <w:bCs/>
          <w:iCs/>
          <w:spacing w:val="10"/>
          <w:sz w:val="28"/>
          <w:szCs w:val="28"/>
        </w:rPr>
        <w:t xml:space="preserve"> </w:t>
      </w:r>
      <w:r w:rsidR="00782EC0" w:rsidRPr="003E3332">
        <w:rPr>
          <w:rFonts w:ascii="Times New Roman" w:hAnsi="Times New Roman" w:cs="Times New Roman"/>
          <w:bCs/>
          <w:iCs/>
          <w:spacing w:val="10"/>
          <w:sz w:val="28"/>
          <w:szCs w:val="28"/>
        </w:rPr>
        <w:t>Новоодеської</w:t>
      </w:r>
      <w:r w:rsidR="00BB3787" w:rsidRPr="003E3332">
        <w:rPr>
          <w:rFonts w:ascii="Times New Roman" w:hAnsi="Times New Roman" w:cs="Times New Roman"/>
          <w:bCs/>
          <w:iCs/>
          <w:spacing w:val="10"/>
          <w:sz w:val="28"/>
          <w:szCs w:val="28"/>
        </w:rPr>
        <w:t xml:space="preserve"> </w:t>
      </w:r>
      <w:r w:rsidR="00782EC0" w:rsidRPr="003E3332">
        <w:rPr>
          <w:rFonts w:ascii="Times New Roman" w:hAnsi="Times New Roman" w:cs="Times New Roman"/>
          <w:bCs/>
          <w:iCs/>
          <w:spacing w:val="10"/>
          <w:sz w:val="28"/>
          <w:szCs w:val="28"/>
        </w:rPr>
        <w:t>міської</w:t>
      </w:r>
      <w:r w:rsidR="00BB3787" w:rsidRPr="003E3332">
        <w:rPr>
          <w:rFonts w:ascii="Times New Roman" w:hAnsi="Times New Roman" w:cs="Times New Roman"/>
          <w:bCs/>
          <w:iCs/>
          <w:spacing w:val="10"/>
          <w:sz w:val="28"/>
          <w:szCs w:val="28"/>
        </w:rPr>
        <w:t xml:space="preserve"> </w:t>
      </w:r>
      <w:r w:rsidR="00782EC0" w:rsidRPr="003E3332">
        <w:rPr>
          <w:rFonts w:ascii="Times New Roman" w:hAnsi="Times New Roman" w:cs="Times New Roman"/>
          <w:bCs/>
          <w:iCs/>
          <w:spacing w:val="10"/>
          <w:sz w:val="28"/>
          <w:szCs w:val="28"/>
        </w:rPr>
        <w:t xml:space="preserve">громади до 2027 року </w:t>
      </w:r>
      <w:hyperlink r:id="rId13" w:history="1">
        <w:r w:rsidR="00782EC0" w:rsidRPr="003E3332">
          <w:rPr>
            <w:rStyle w:val="ad"/>
            <w:rFonts w:ascii="Times New Roman" w:hAnsi="Times New Roman" w:cs="Times New Roman"/>
            <w:sz w:val="28"/>
            <w:szCs w:val="28"/>
          </w:rPr>
          <w:t>https://nodmr.gov.ua/index.php/stratehiia-ta-investytsiina-diialnist/228-stratehiia-rozvytku/2499-strategiya-rozvitku-novoodeskoji-miskoji-gromadi-do-2027-roku</w:t>
        </w:r>
      </w:hyperlink>
    </w:p>
    <w:p w:rsidR="00B7301E" w:rsidRPr="003E3332" w:rsidRDefault="00B7301E" w:rsidP="00383A88">
      <w:pPr>
        <w:suppressAutoHyphens w:val="0"/>
        <w:spacing w:line="276" w:lineRule="auto"/>
        <w:ind w:firstLine="567"/>
        <w:jc w:val="both"/>
        <w:rPr>
          <w:szCs w:val="28"/>
        </w:rPr>
      </w:pPr>
    </w:p>
    <w:p w:rsidR="00782EC0" w:rsidRPr="000229EF" w:rsidRDefault="00782EC0" w:rsidP="00383A88">
      <w:pPr>
        <w:pStyle w:val="af1"/>
        <w:ind w:firstLine="567"/>
        <w:rPr>
          <w:rFonts w:ascii="Times New Roman" w:hAnsi="Times New Roman" w:cs="Times New Roman"/>
          <w:bCs/>
          <w:sz w:val="26"/>
          <w:szCs w:val="26"/>
          <w:lang w:val="uk-UA"/>
        </w:rPr>
      </w:pPr>
      <w:r w:rsidRPr="000229EF">
        <w:rPr>
          <w:rFonts w:ascii="Times New Roman" w:hAnsi="Times New Roman" w:cs="Times New Roman"/>
          <w:sz w:val="26"/>
          <w:szCs w:val="26"/>
          <w:lang w:val="uk-UA"/>
        </w:rPr>
        <w:t>Новоодеська громада з початку війни не знаходилась в зоні активних бойових дій.Фактична кількість населення до війни досягала 17</w:t>
      </w:r>
      <w:r w:rsidR="00BB3787">
        <w:rPr>
          <w:rFonts w:ascii="Times New Roman" w:hAnsi="Times New Roman" w:cs="Times New Roman"/>
          <w:sz w:val="26"/>
          <w:szCs w:val="26"/>
          <w:lang w:val="uk-UA"/>
        </w:rPr>
        <w:t>72</w:t>
      </w:r>
      <w:r w:rsidRPr="000229EF">
        <w:rPr>
          <w:rFonts w:ascii="Times New Roman" w:hAnsi="Times New Roman" w:cs="Times New Roman"/>
          <w:sz w:val="26"/>
          <w:szCs w:val="26"/>
          <w:lang w:val="uk-UA"/>
        </w:rPr>
        <w:t>6 осіб.  Повномасштабне вторгнення, спад економіки привели до демографічного зсуву</w:t>
      </w:r>
      <w:r w:rsidR="004F44A1">
        <w:rPr>
          <w:rFonts w:ascii="Times New Roman" w:hAnsi="Times New Roman" w:cs="Times New Roman"/>
          <w:sz w:val="26"/>
          <w:szCs w:val="26"/>
          <w:lang w:val="uk-UA"/>
        </w:rPr>
        <w:t xml:space="preserve">: </w:t>
      </w:r>
      <w:r w:rsidRPr="000229EF">
        <w:rPr>
          <w:rFonts w:ascii="Times New Roman" w:hAnsi="Times New Roman" w:cs="Times New Roman"/>
          <w:sz w:val="26"/>
          <w:szCs w:val="26"/>
          <w:lang w:val="uk-UA"/>
        </w:rPr>
        <w:t xml:space="preserve">відтоку біженців із </w:t>
      </w:r>
      <w:r w:rsidR="004F44A1">
        <w:rPr>
          <w:rFonts w:ascii="Times New Roman" w:hAnsi="Times New Roman" w:cs="Times New Roman"/>
          <w:sz w:val="26"/>
          <w:szCs w:val="26"/>
          <w:lang w:val="uk-UA"/>
        </w:rPr>
        <w:t xml:space="preserve">населених пунктів </w:t>
      </w:r>
      <w:r w:rsidRPr="000229EF">
        <w:rPr>
          <w:rFonts w:ascii="Times New Roman" w:hAnsi="Times New Roman" w:cs="Times New Roman"/>
          <w:sz w:val="26"/>
          <w:szCs w:val="26"/>
          <w:lang w:val="uk-UA"/>
        </w:rPr>
        <w:t>г</w:t>
      </w:r>
      <w:r w:rsidR="004F44A1">
        <w:rPr>
          <w:rFonts w:ascii="Times New Roman" w:hAnsi="Times New Roman" w:cs="Times New Roman"/>
          <w:sz w:val="26"/>
          <w:szCs w:val="26"/>
          <w:lang w:val="uk-UA"/>
        </w:rPr>
        <w:t xml:space="preserve">ромади та одночасно притоку  внутрішньо-переміщених осіб </w:t>
      </w:r>
      <w:r w:rsidRPr="000229EF">
        <w:rPr>
          <w:rFonts w:ascii="Times New Roman" w:hAnsi="Times New Roman" w:cs="Times New Roman"/>
          <w:sz w:val="26"/>
          <w:szCs w:val="26"/>
          <w:lang w:val="uk-UA"/>
        </w:rPr>
        <w:t xml:space="preserve">. </w:t>
      </w:r>
      <w:r w:rsidR="00BD6A44" w:rsidRPr="000229EF">
        <w:rPr>
          <w:rFonts w:ascii="Times New Roman" w:hAnsi="Times New Roman" w:cs="Times New Roman"/>
          <w:bCs/>
          <w:sz w:val="26"/>
          <w:szCs w:val="26"/>
          <w:lang w:val="uk-UA"/>
        </w:rPr>
        <w:t xml:space="preserve">Станом на </w:t>
      </w:r>
      <w:r w:rsidR="00A64800">
        <w:rPr>
          <w:rFonts w:ascii="Times New Roman" w:hAnsi="Times New Roman" w:cs="Times New Roman"/>
          <w:bCs/>
          <w:sz w:val="26"/>
          <w:szCs w:val="26"/>
          <w:lang w:val="uk-UA"/>
        </w:rPr>
        <w:t xml:space="preserve"> вересень </w:t>
      </w:r>
      <w:r w:rsidR="00BD6A44" w:rsidRPr="000229EF">
        <w:rPr>
          <w:rFonts w:ascii="Times New Roman" w:hAnsi="Times New Roman" w:cs="Times New Roman"/>
          <w:bCs/>
          <w:sz w:val="26"/>
          <w:szCs w:val="26"/>
          <w:lang w:val="uk-UA"/>
        </w:rPr>
        <w:t>2024р</w:t>
      </w:r>
      <w:r w:rsidR="00A64800">
        <w:rPr>
          <w:rFonts w:ascii="Times New Roman" w:hAnsi="Times New Roman" w:cs="Times New Roman"/>
          <w:bCs/>
          <w:sz w:val="26"/>
          <w:szCs w:val="26"/>
          <w:lang w:val="uk-UA"/>
        </w:rPr>
        <w:t xml:space="preserve">оку </w:t>
      </w:r>
      <w:r w:rsidR="00BD6A44" w:rsidRPr="000229EF">
        <w:rPr>
          <w:rFonts w:ascii="Times New Roman" w:hAnsi="Times New Roman" w:cs="Times New Roman"/>
          <w:bCs/>
          <w:sz w:val="26"/>
          <w:szCs w:val="26"/>
          <w:lang w:val="uk-UA"/>
        </w:rPr>
        <w:t xml:space="preserve"> </w:t>
      </w:r>
      <w:r w:rsidRPr="000229EF">
        <w:rPr>
          <w:rFonts w:ascii="Times New Roman" w:hAnsi="Times New Roman" w:cs="Times New Roman"/>
          <w:bCs/>
          <w:sz w:val="26"/>
          <w:szCs w:val="26"/>
          <w:lang w:val="uk-UA"/>
        </w:rPr>
        <w:t xml:space="preserve"> населення </w:t>
      </w:r>
      <w:r w:rsidR="00A64800">
        <w:rPr>
          <w:rFonts w:ascii="Times New Roman" w:hAnsi="Times New Roman" w:cs="Times New Roman"/>
          <w:bCs/>
          <w:sz w:val="26"/>
          <w:szCs w:val="26"/>
          <w:lang w:val="uk-UA"/>
        </w:rPr>
        <w:t xml:space="preserve"> громади </w:t>
      </w:r>
      <w:r w:rsidR="00BD6A44" w:rsidRPr="000229EF">
        <w:rPr>
          <w:rFonts w:ascii="Times New Roman" w:hAnsi="Times New Roman" w:cs="Times New Roman"/>
          <w:bCs/>
          <w:sz w:val="26"/>
          <w:szCs w:val="26"/>
          <w:lang w:val="uk-UA"/>
        </w:rPr>
        <w:t>додатково збільшилось на 45</w:t>
      </w:r>
      <w:r w:rsidR="00A64800">
        <w:rPr>
          <w:rFonts w:ascii="Times New Roman" w:hAnsi="Times New Roman" w:cs="Times New Roman"/>
          <w:bCs/>
          <w:sz w:val="26"/>
          <w:szCs w:val="26"/>
          <w:lang w:val="uk-UA"/>
        </w:rPr>
        <w:t>65</w:t>
      </w:r>
      <w:r w:rsidR="00BD6A44" w:rsidRPr="000229EF">
        <w:rPr>
          <w:rFonts w:ascii="Times New Roman" w:hAnsi="Times New Roman" w:cs="Times New Roman"/>
          <w:bCs/>
          <w:sz w:val="26"/>
          <w:szCs w:val="26"/>
          <w:lang w:val="uk-UA"/>
        </w:rPr>
        <w:t xml:space="preserve"> осіб в</w:t>
      </w:r>
      <w:r w:rsidR="00A64800">
        <w:rPr>
          <w:rFonts w:ascii="Times New Roman" w:hAnsi="Times New Roman" w:cs="Times New Roman"/>
          <w:bCs/>
          <w:sz w:val="26"/>
          <w:szCs w:val="26"/>
          <w:lang w:val="uk-UA"/>
        </w:rPr>
        <w:t>нутрішньо переселених</w:t>
      </w:r>
      <w:r w:rsidRPr="000229EF">
        <w:rPr>
          <w:rFonts w:ascii="Times New Roman" w:hAnsi="Times New Roman" w:cs="Times New Roman"/>
          <w:bCs/>
          <w:sz w:val="26"/>
          <w:szCs w:val="26"/>
          <w:lang w:val="uk-UA"/>
        </w:rPr>
        <w:t xml:space="preserve">. </w:t>
      </w:r>
    </w:p>
    <w:p w:rsidR="00782EC0" w:rsidRPr="000229EF" w:rsidRDefault="00782EC0" w:rsidP="00383A88">
      <w:pPr>
        <w:pStyle w:val="af1"/>
        <w:ind w:firstLine="567"/>
        <w:rPr>
          <w:rFonts w:ascii="Times New Roman" w:hAnsi="Times New Roman" w:cs="Times New Roman"/>
          <w:sz w:val="26"/>
          <w:szCs w:val="26"/>
          <w:lang w:val="uk-UA"/>
        </w:rPr>
      </w:pPr>
      <w:r w:rsidRPr="000229EF">
        <w:rPr>
          <w:rFonts w:ascii="Times New Roman" w:hAnsi="Times New Roman" w:cs="Times New Roman"/>
          <w:sz w:val="26"/>
          <w:szCs w:val="26"/>
          <w:lang w:val="uk-UA"/>
        </w:rPr>
        <w:t>В 2024р</w:t>
      </w:r>
      <w:r w:rsidR="007E5B0C">
        <w:rPr>
          <w:rFonts w:ascii="Times New Roman" w:hAnsi="Times New Roman" w:cs="Times New Roman"/>
          <w:sz w:val="26"/>
          <w:szCs w:val="26"/>
          <w:lang w:val="uk-UA"/>
        </w:rPr>
        <w:t xml:space="preserve">оці </w:t>
      </w:r>
      <w:r w:rsidRPr="000229EF">
        <w:rPr>
          <w:rFonts w:ascii="Times New Roman" w:hAnsi="Times New Roman" w:cs="Times New Roman"/>
          <w:sz w:val="26"/>
          <w:szCs w:val="26"/>
          <w:lang w:val="uk-UA"/>
        </w:rPr>
        <w:t xml:space="preserve"> </w:t>
      </w:r>
      <w:r w:rsidR="007E5B0C">
        <w:rPr>
          <w:rFonts w:ascii="Times New Roman" w:hAnsi="Times New Roman" w:cs="Times New Roman"/>
          <w:sz w:val="26"/>
          <w:szCs w:val="26"/>
          <w:lang w:val="uk-UA"/>
        </w:rPr>
        <w:t xml:space="preserve"> визначається </w:t>
      </w:r>
      <w:r w:rsidRPr="000229EF">
        <w:rPr>
          <w:rFonts w:ascii="Times New Roman" w:hAnsi="Times New Roman" w:cs="Times New Roman"/>
          <w:sz w:val="26"/>
          <w:szCs w:val="26"/>
          <w:lang w:val="uk-UA"/>
        </w:rPr>
        <w:t xml:space="preserve">поступовий </w:t>
      </w:r>
      <w:r w:rsidR="004078E0">
        <w:rPr>
          <w:rFonts w:ascii="Times New Roman" w:hAnsi="Times New Roman" w:cs="Times New Roman"/>
          <w:sz w:val="26"/>
          <w:szCs w:val="26"/>
          <w:lang w:val="uk-UA"/>
        </w:rPr>
        <w:t xml:space="preserve"> дещо </w:t>
      </w:r>
      <w:r w:rsidRPr="000229EF">
        <w:rPr>
          <w:rFonts w:ascii="Times New Roman" w:hAnsi="Times New Roman" w:cs="Times New Roman"/>
          <w:sz w:val="26"/>
          <w:szCs w:val="26"/>
          <w:lang w:val="uk-UA"/>
        </w:rPr>
        <w:t>позитивний прогрес в демографічній ситуації</w:t>
      </w:r>
      <w:r w:rsidR="007968FB">
        <w:rPr>
          <w:rFonts w:ascii="Times New Roman" w:hAnsi="Times New Roman" w:cs="Times New Roman"/>
          <w:sz w:val="26"/>
          <w:szCs w:val="26"/>
          <w:lang w:val="uk-UA"/>
        </w:rPr>
        <w:t xml:space="preserve">:  відповідно </w:t>
      </w:r>
      <w:r w:rsidRPr="000229EF">
        <w:rPr>
          <w:rFonts w:ascii="Times New Roman" w:hAnsi="Times New Roman" w:cs="Times New Roman"/>
          <w:sz w:val="26"/>
          <w:szCs w:val="26"/>
          <w:lang w:val="uk-UA"/>
        </w:rPr>
        <w:t xml:space="preserve"> даних соціального паспорту станом на кінець 1 півріччя 2024р питома вага дітей в громаді зросла </w:t>
      </w:r>
      <w:r w:rsidR="007968FB">
        <w:rPr>
          <w:rFonts w:ascii="Times New Roman" w:hAnsi="Times New Roman" w:cs="Times New Roman"/>
          <w:sz w:val="26"/>
          <w:szCs w:val="26"/>
          <w:lang w:val="uk-UA"/>
        </w:rPr>
        <w:t xml:space="preserve"> (</w:t>
      </w:r>
      <w:r w:rsidRPr="000229EF">
        <w:rPr>
          <w:rFonts w:ascii="Times New Roman" w:hAnsi="Times New Roman" w:cs="Times New Roman"/>
          <w:sz w:val="26"/>
          <w:szCs w:val="26"/>
          <w:lang w:val="uk-UA"/>
        </w:rPr>
        <w:t>у порівнянні з кінцем 2023р  з 19,5% до 19,7 %</w:t>
      </w:r>
      <w:r w:rsidR="007968FB">
        <w:rPr>
          <w:rFonts w:ascii="Times New Roman" w:hAnsi="Times New Roman" w:cs="Times New Roman"/>
          <w:sz w:val="26"/>
          <w:szCs w:val="26"/>
          <w:lang w:val="uk-UA"/>
        </w:rPr>
        <w:t>)</w:t>
      </w:r>
      <w:r w:rsidRPr="000229EF">
        <w:rPr>
          <w:rFonts w:ascii="Times New Roman" w:hAnsi="Times New Roman" w:cs="Times New Roman"/>
          <w:sz w:val="26"/>
          <w:szCs w:val="26"/>
          <w:lang w:val="uk-UA"/>
        </w:rPr>
        <w:t>.</w:t>
      </w:r>
    </w:p>
    <w:p w:rsidR="00AB4B48" w:rsidRDefault="00E363AA" w:rsidP="00383A88">
      <w:pPr>
        <w:suppressAutoHyphens w:val="0"/>
        <w:spacing w:line="276" w:lineRule="auto"/>
        <w:jc w:val="both"/>
        <w:rPr>
          <w:sz w:val="26"/>
          <w:szCs w:val="26"/>
        </w:rPr>
      </w:pPr>
      <w:r w:rsidRPr="000229EF">
        <w:rPr>
          <w:sz w:val="26"/>
          <w:szCs w:val="26"/>
        </w:rPr>
        <w:t>Т</w:t>
      </w:r>
      <w:r w:rsidR="00782EC0" w:rsidRPr="000229EF">
        <w:rPr>
          <w:sz w:val="26"/>
          <w:szCs w:val="26"/>
        </w:rPr>
        <w:t>ериторія громади не замінована та незасмічена вибухонебезпечними предметами. Громада не зазнала значн</w:t>
      </w:r>
      <w:r w:rsidR="004E5D1C">
        <w:rPr>
          <w:sz w:val="26"/>
          <w:szCs w:val="26"/>
        </w:rPr>
        <w:t xml:space="preserve">их </w:t>
      </w:r>
      <w:r w:rsidR="00782EC0" w:rsidRPr="000229EF">
        <w:rPr>
          <w:sz w:val="26"/>
          <w:szCs w:val="26"/>
        </w:rPr>
        <w:t xml:space="preserve"> пошкоджен</w:t>
      </w:r>
      <w:r w:rsidR="004E5D1C">
        <w:rPr>
          <w:sz w:val="26"/>
          <w:szCs w:val="26"/>
        </w:rPr>
        <w:t>ь</w:t>
      </w:r>
      <w:r w:rsidR="00782EC0" w:rsidRPr="000229EF">
        <w:rPr>
          <w:sz w:val="26"/>
          <w:szCs w:val="26"/>
        </w:rPr>
        <w:t xml:space="preserve"> / знищен</w:t>
      </w:r>
      <w:r w:rsidR="004E5D1C">
        <w:rPr>
          <w:sz w:val="26"/>
          <w:szCs w:val="26"/>
        </w:rPr>
        <w:t>ь</w:t>
      </w:r>
      <w:r w:rsidR="00782EC0" w:rsidRPr="000229EF">
        <w:rPr>
          <w:sz w:val="26"/>
          <w:szCs w:val="26"/>
        </w:rPr>
        <w:t xml:space="preserve"> об’єктів комунальної інфраструктури та житлового фонду в результаті бойових дій та обстрілів. </w:t>
      </w:r>
    </w:p>
    <w:p w:rsidR="00782EC0" w:rsidRPr="000229EF" w:rsidRDefault="00782EC0" w:rsidP="00383A88">
      <w:pPr>
        <w:suppressAutoHyphens w:val="0"/>
        <w:spacing w:line="276" w:lineRule="auto"/>
        <w:jc w:val="both"/>
        <w:rPr>
          <w:sz w:val="26"/>
          <w:szCs w:val="26"/>
        </w:rPr>
      </w:pPr>
      <w:r w:rsidRPr="000229EF">
        <w:rPr>
          <w:sz w:val="26"/>
          <w:szCs w:val="26"/>
        </w:rPr>
        <w:t xml:space="preserve">Пошкоджень </w:t>
      </w:r>
      <w:r w:rsidR="00AB4B48">
        <w:rPr>
          <w:sz w:val="26"/>
          <w:szCs w:val="26"/>
        </w:rPr>
        <w:t>в</w:t>
      </w:r>
      <w:r w:rsidRPr="000229EF">
        <w:rPr>
          <w:sz w:val="26"/>
          <w:szCs w:val="26"/>
        </w:rPr>
        <w:t>наслідок обстрілів мереж водо та газопостачання, електромереж та інше не зафіксовано.</w:t>
      </w:r>
    </w:p>
    <w:p w:rsidR="00782EC0" w:rsidRPr="003E3332" w:rsidRDefault="00782EC0" w:rsidP="00BD6A44">
      <w:pPr>
        <w:spacing w:line="276" w:lineRule="auto"/>
        <w:jc w:val="both"/>
        <w:rPr>
          <w:szCs w:val="28"/>
        </w:rPr>
      </w:pPr>
      <w:r w:rsidRPr="003E3332">
        <w:rPr>
          <w:szCs w:val="28"/>
        </w:rPr>
        <w:t>На території громади зафіксовано пошкодження 52 будівель:</w:t>
      </w:r>
      <w:r w:rsidR="00AB4B48" w:rsidRPr="003E3332">
        <w:rPr>
          <w:szCs w:val="28"/>
        </w:rPr>
        <w:t xml:space="preserve"> </w:t>
      </w:r>
      <w:r w:rsidRPr="003E3332">
        <w:rPr>
          <w:szCs w:val="28"/>
        </w:rPr>
        <w:t>1 заклад освіти</w:t>
      </w:r>
      <w:r w:rsidR="00E363AA" w:rsidRPr="003E3332">
        <w:rPr>
          <w:szCs w:val="28"/>
        </w:rPr>
        <w:t>,</w:t>
      </w:r>
      <w:r w:rsidRPr="003E3332">
        <w:rPr>
          <w:szCs w:val="28"/>
        </w:rPr>
        <w:t>1 заклад культури</w:t>
      </w:r>
      <w:r w:rsidR="00064CB7" w:rsidRPr="003E3332">
        <w:rPr>
          <w:szCs w:val="28"/>
        </w:rPr>
        <w:t>,</w:t>
      </w:r>
      <w:r w:rsidR="00AB4B48" w:rsidRPr="003E3332">
        <w:rPr>
          <w:szCs w:val="28"/>
        </w:rPr>
        <w:t xml:space="preserve"> </w:t>
      </w:r>
      <w:r w:rsidRPr="003E3332">
        <w:rPr>
          <w:szCs w:val="28"/>
        </w:rPr>
        <w:t>2 будівлі адміністративного призначення</w:t>
      </w:r>
      <w:r w:rsidR="00064CB7" w:rsidRPr="003E3332">
        <w:rPr>
          <w:szCs w:val="28"/>
        </w:rPr>
        <w:t xml:space="preserve">, </w:t>
      </w:r>
      <w:r w:rsidRPr="003E3332">
        <w:rPr>
          <w:szCs w:val="28"/>
        </w:rPr>
        <w:t>1 підприємство зв’язку</w:t>
      </w:r>
      <w:r w:rsidR="00064CB7" w:rsidRPr="003E3332">
        <w:rPr>
          <w:szCs w:val="28"/>
        </w:rPr>
        <w:t>,</w:t>
      </w:r>
      <w:r w:rsidR="00AB4B48" w:rsidRPr="003E3332">
        <w:rPr>
          <w:szCs w:val="28"/>
        </w:rPr>
        <w:t xml:space="preserve"> </w:t>
      </w:r>
      <w:r w:rsidRPr="003E3332">
        <w:rPr>
          <w:szCs w:val="28"/>
        </w:rPr>
        <w:t>2 аптеки</w:t>
      </w:r>
      <w:r w:rsidR="00C33F92" w:rsidRPr="003E3332">
        <w:rPr>
          <w:szCs w:val="28"/>
        </w:rPr>
        <w:t xml:space="preserve">, </w:t>
      </w:r>
      <w:r w:rsidRPr="003E3332">
        <w:rPr>
          <w:szCs w:val="28"/>
        </w:rPr>
        <w:t>7 магазинів</w:t>
      </w:r>
      <w:r w:rsidR="00C33F92" w:rsidRPr="003E3332">
        <w:rPr>
          <w:szCs w:val="28"/>
        </w:rPr>
        <w:t>,</w:t>
      </w:r>
      <w:r w:rsidRPr="003E3332">
        <w:rPr>
          <w:szCs w:val="28"/>
        </w:rPr>
        <w:t xml:space="preserve"> 1 будівля транспорту</w:t>
      </w:r>
      <w:r w:rsidR="00C33F92" w:rsidRPr="003E3332">
        <w:rPr>
          <w:szCs w:val="28"/>
        </w:rPr>
        <w:t>,</w:t>
      </w:r>
      <w:r w:rsidR="00AB4B48" w:rsidRPr="003E3332">
        <w:rPr>
          <w:szCs w:val="28"/>
        </w:rPr>
        <w:t>1</w:t>
      </w:r>
      <w:r w:rsidRPr="003E3332">
        <w:rPr>
          <w:szCs w:val="28"/>
        </w:rPr>
        <w:t>нежитлова будівля</w:t>
      </w:r>
      <w:r w:rsidR="00C33F92" w:rsidRPr="003E3332">
        <w:rPr>
          <w:szCs w:val="28"/>
        </w:rPr>
        <w:t>,</w:t>
      </w:r>
      <w:r w:rsidRPr="003E3332">
        <w:rPr>
          <w:szCs w:val="28"/>
        </w:rPr>
        <w:t xml:space="preserve">  1 критий ринок</w:t>
      </w:r>
      <w:r w:rsidR="00C33F92" w:rsidRPr="003E3332">
        <w:rPr>
          <w:szCs w:val="28"/>
        </w:rPr>
        <w:t>,</w:t>
      </w:r>
      <w:r w:rsidRPr="003E3332">
        <w:rPr>
          <w:szCs w:val="28"/>
        </w:rPr>
        <w:t xml:space="preserve"> 34 будинки садибного типу</w:t>
      </w:r>
      <w:r w:rsidR="00C33F92" w:rsidRPr="003E3332">
        <w:rPr>
          <w:szCs w:val="28"/>
        </w:rPr>
        <w:t>,</w:t>
      </w:r>
      <w:r w:rsidRPr="003E3332">
        <w:rPr>
          <w:szCs w:val="28"/>
        </w:rPr>
        <w:t xml:space="preserve"> 1 багатоквартирний житловий будинок</w:t>
      </w:r>
      <w:r w:rsidR="00C33F92" w:rsidRPr="003E3332">
        <w:rPr>
          <w:szCs w:val="28"/>
        </w:rPr>
        <w:t>.</w:t>
      </w:r>
      <w:r w:rsidRPr="003E3332">
        <w:rPr>
          <w:szCs w:val="28"/>
        </w:rPr>
        <w:t xml:space="preserve"> Також </w:t>
      </w:r>
      <w:r w:rsidRPr="003E3332">
        <w:rPr>
          <w:szCs w:val="28"/>
        </w:rPr>
        <w:lastRenderedPageBreak/>
        <w:t>пошкоджено та зруйновано 18 тимчасових споруд для провадження підприємницької діяльності</w:t>
      </w:r>
      <w:r w:rsidR="00DC52C7" w:rsidRPr="003E3332">
        <w:rPr>
          <w:szCs w:val="28"/>
        </w:rPr>
        <w:t xml:space="preserve">, які не </w:t>
      </w:r>
      <w:r w:rsidRPr="003E3332">
        <w:rPr>
          <w:szCs w:val="28"/>
        </w:rPr>
        <w:t xml:space="preserve"> внесено до РПЗМ</w:t>
      </w:r>
      <w:r w:rsidR="00DC52C7" w:rsidRPr="003E3332">
        <w:rPr>
          <w:szCs w:val="28"/>
        </w:rPr>
        <w:t>.</w:t>
      </w:r>
    </w:p>
    <w:p w:rsidR="00782EC0" w:rsidRPr="003E3332" w:rsidRDefault="00782EC0" w:rsidP="00383A88">
      <w:pPr>
        <w:spacing w:line="276" w:lineRule="auto"/>
        <w:rPr>
          <w:szCs w:val="28"/>
        </w:rPr>
      </w:pPr>
    </w:p>
    <w:p w:rsidR="001E121D" w:rsidRPr="003E3332" w:rsidRDefault="001E121D" w:rsidP="00383A88">
      <w:pPr>
        <w:shd w:val="clear" w:color="auto" w:fill="FFFFFF"/>
        <w:spacing w:line="276" w:lineRule="auto"/>
        <w:ind w:firstLine="567"/>
        <w:jc w:val="both"/>
        <w:textAlignment w:val="baseline"/>
        <w:rPr>
          <w:b/>
          <w:szCs w:val="28"/>
        </w:rPr>
      </w:pPr>
    </w:p>
    <w:p w:rsidR="00CC2A09" w:rsidRPr="003E3332" w:rsidRDefault="00CC2A09" w:rsidP="00383A88">
      <w:pPr>
        <w:shd w:val="clear" w:color="auto" w:fill="FFFFFF"/>
        <w:spacing w:line="276" w:lineRule="auto"/>
        <w:ind w:firstLine="567"/>
        <w:jc w:val="both"/>
        <w:textAlignment w:val="baseline"/>
        <w:rPr>
          <w:b/>
          <w:szCs w:val="28"/>
        </w:rPr>
      </w:pPr>
      <w:r w:rsidRPr="003E3332">
        <w:rPr>
          <w:b/>
          <w:szCs w:val="28"/>
        </w:rPr>
        <w:t xml:space="preserve">Бюджет громади. </w:t>
      </w:r>
    </w:p>
    <w:p w:rsidR="00CC2A09" w:rsidRPr="003E3332" w:rsidRDefault="00CC2A09" w:rsidP="00383A88">
      <w:pPr>
        <w:shd w:val="clear" w:color="auto" w:fill="FFFFFF"/>
        <w:spacing w:line="276" w:lineRule="auto"/>
        <w:ind w:firstLine="567"/>
        <w:jc w:val="both"/>
        <w:textAlignment w:val="baseline"/>
        <w:rPr>
          <w:bCs/>
          <w:szCs w:val="28"/>
        </w:rPr>
      </w:pPr>
      <w:r w:rsidRPr="003E3332">
        <w:rPr>
          <w:bCs/>
          <w:szCs w:val="28"/>
        </w:rPr>
        <w:t>Повномасштабне вторгнення</w:t>
      </w:r>
      <w:r w:rsidR="00DC52C7" w:rsidRPr="003E3332">
        <w:rPr>
          <w:bCs/>
          <w:szCs w:val="28"/>
        </w:rPr>
        <w:t xml:space="preserve"> </w:t>
      </w:r>
      <w:r w:rsidRPr="003E3332">
        <w:rPr>
          <w:bCs/>
          <w:szCs w:val="28"/>
        </w:rPr>
        <w:t xml:space="preserve"> і</w:t>
      </w:r>
      <w:r w:rsidR="00DC52C7" w:rsidRPr="003E3332">
        <w:rPr>
          <w:bCs/>
          <w:szCs w:val="28"/>
        </w:rPr>
        <w:t>,</w:t>
      </w:r>
      <w:r w:rsidRPr="003E3332">
        <w:rPr>
          <w:bCs/>
          <w:szCs w:val="28"/>
        </w:rPr>
        <w:t xml:space="preserve"> як наслідок</w:t>
      </w:r>
      <w:r w:rsidR="00DC52C7" w:rsidRPr="003E3332">
        <w:rPr>
          <w:bCs/>
          <w:szCs w:val="28"/>
        </w:rPr>
        <w:t>,</w:t>
      </w:r>
      <w:r w:rsidRPr="003E3332">
        <w:rPr>
          <w:bCs/>
          <w:szCs w:val="28"/>
        </w:rPr>
        <w:t xml:space="preserve"> спад ділової активності в громаді призвел</w:t>
      </w:r>
      <w:r w:rsidR="00DC52C7" w:rsidRPr="003E3332">
        <w:rPr>
          <w:bCs/>
          <w:szCs w:val="28"/>
        </w:rPr>
        <w:t>и</w:t>
      </w:r>
      <w:r w:rsidRPr="003E3332">
        <w:rPr>
          <w:bCs/>
          <w:szCs w:val="28"/>
        </w:rPr>
        <w:t xml:space="preserve"> до скорочення економіки</w:t>
      </w:r>
      <w:r w:rsidR="005071AD" w:rsidRPr="003E3332">
        <w:rPr>
          <w:bCs/>
          <w:szCs w:val="28"/>
        </w:rPr>
        <w:t xml:space="preserve"> та  </w:t>
      </w:r>
      <w:r w:rsidRPr="003E3332">
        <w:rPr>
          <w:bCs/>
          <w:szCs w:val="28"/>
        </w:rPr>
        <w:t xml:space="preserve"> спричинил</w:t>
      </w:r>
      <w:r w:rsidR="005071AD" w:rsidRPr="003E3332">
        <w:rPr>
          <w:bCs/>
          <w:szCs w:val="28"/>
        </w:rPr>
        <w:t>и</w:t>
      </w:r>
      <w:r w:rsidR="008B554F" w:rsidRPr="003E3332">
        <w:rPr>
          <w:bCs/>
          <w:szCs w:val="28"/>
        </w:rPr>
        <w:t>,</w:t>
      </w:r>
      <w:r w:rsidR="005071AD" w:rsidRPr="003E3332">
        <w:rPr>
          <w:bCs/>
          <w:szCs w:val="28"/>
        </w:rPr>
        <w:t xml:space="preserve">  в тому числі </w:t>
      </w:r>
      <w:r w:rsidRPr="003E3332">
        <w:rPr>
          <w:bCs/>
          <w:szCs w:val="28"/>
        </w:rPr>
        <w:t xml:space="preserve"> зменшення надходжень до місцевого бюджету. </w:t>
      </w:r>
    </w:p>
    <w:p w:rsidR="00C33F92" w:rsidRPr="003E3332" w:rsidRDefault="00C33F92" w:rsidP="00383A88">
      <w:pPr>
        <w:suppressAutoHyphens w:val="0"/>
        <w:spacing w:line="276" w:lineRule="auto"/>
        <w:jc w:val="both"/>
        <w:rPr>
          <w:szCs w:val="28"/>
        </w:rPr>
      </w:pPr>
      <w:r w:rsidRPr="003E3332">
        <w:rPr>
          <w:szCs w:val="28"/>
        </w:rPr>
        <w:t xml:space="preserve">Новоодеська </w:t>
      </w:r>
      <w:r w:rsidR="003B15BB" w:rsidRPr="003E3332">
        <w:rPr>
          <w:szCs w:val="28"/>
        </w:rPr>
        <w:t xml:space="preserve">міська </w:t>
      </w:r>
      <w:r w:rsidRPr="003E3332">
        <w:rPr>
          <w:szCs w:val="28"/>
        </w:rPr>
        <w:t>громада визначена як дотаційна ще з початку свого існування. Дотаційність в базовому бюджеті Новоодеської громади на 2022р</w:t>
      </w:r>
      <w:r w:rsidR="003B15BB" w:rsidRPr="003E3332">
        <w:rPr>
          <w:szCs w:val="28"/>
        </w:rPr>
        <w:t xml:space="preserve">ік </w:t>
      </w:r>
      <w:r w:rsidRPr="003E3332">
        <w:rPr>
          <w:szCs w:val="28"/>
        </w:rPr>
        <w:t xml:space="preserve"> складала 3,53 % загальних обсягів доходів . В 2023р</w:t>
      </w:r>
      <w:r w:rsidR="003B15BB" w:rsidRPr="003E3332">
        <w:rPr>
          <w:szCs w:val="28"/>
        </w:rPr>
        <w:t xml:space="preserve">оці </w:t>
      </w:r>
      <w:r w:rsidRPr="003E3332">
        <w:rPr>
          <w:szCs w:val="28"/>
        </w:rPr>
        <w:t xml:space="preserve"> досить суттєво змінилась структура доходної частини бюджету громади. Власні доходи у порівнянні з 2022р</w:t>
      </w:r>
      <w:r w:rsidR="003B15BB" w:rsidRPr="003E3332">
        <w:rPr>
          <w:szCs w:val="28"/>
        </w:rPr>
        <w:t>оці</w:t>
      </w:r>
      <w:r w:rsidRPr="003E3332">
        <w:rPr>
          <w:szCs w:val="28"/>
        </w:rPr>
        <w:t xml:space="preserve"> зменшились на 8% (з 92,66 до 85,32 млн грн). </w:t>
      </w:r>
      <w:r w:rsidR="00E3085B" w:rsidRPr="003E3332">
        <w:rPr>
          <w:szCs w:val="28"/>
        </w:rPr>
        <w:t xml:space="preserve"> До того ж, </w:t>
      </w:r>
      <w:r w:rsidRPr="003E3332">
        <w:rPr>
          <w:szCs w:val="28"/>
        </w:rPr>
        <w:t xml:space="preserve">частка цих доходів </w:t>
      </w:r>
      <w:r w:rsidR="00E3085B" w:rsidRPr="003E3332">
        <w:rPr>
          <w:szCs w:val="28"/>
        </w:rPr>
        <w:t xml:space="preserve">– був </w:t>
      </w:r>
      <w:r w:rsidRPr="003E3332">
        <w:rPr>
          <w:szCs w:val="28"/>
        </w:rPr>
        <w:t>«військовий» ПДФО. З 85,32 млн власних доходів 6,0149 млн</w:t>
      </w:r>
      <w:r w:rsidR="00D17934" w:rsidRPr="003E3332">
        <w:rPr>
          <w:szCs w:val="28"/>
        </w:rPr>
        <w:t xml:space="preserve"> грн.</w:t>
      </w:r>
      <w:r w:rsidRPr="003E3332">
        <w:rPr>
          <w:szCs w:val="28"/>
        </w:rPr>
        <w:t xml:space="preserve"> склада</w:t>
      </w:r>
      <w:r w:rsidR="00E3085B" w:rsidRPr="003E3332">
        <w:rPr>
          <w:szCs w:val="28"/>
        </w:rPr>
        <w:t>в</w:t>
      </w:r>
      <w:r w:rsidRPr="003E3332">
        <w:rPr>
          <w:szCs w:val="28"/>
        </w:rPr>
        <w:t xml:space="preserve">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r w:rsidR="003E17D1" w:rsidRPr="003E3332">
        <w:rPr>
          <w:szCs w:val="28"/>
        </w:rPr>
        <w:t xml:space="preserve">, - </w:t>
      </w:r>
      <w:r w:rsidRPr="003E3332">
        <w:rPr>
          <w:szCs w:val="28"/>
        </w:rPr>
        <w:t xml:space="preserve"> тобто 7,4%. Перенаправлення цього ПДФО в 4 кварталі 2023р з місцевих до державного бюджету ще </w:t>
      </w:r>
      <w:r w:rsidR="003E17D1" w:rsidRPr="003E3332">
        <w:rPr>
          <w:szCs w:val="28"/>
        </w:rPr>
        <w:t xml:space="preserve"> більше </w:t>
      </w:r>
      <w:r w:rsidRPr="003E3332">
        <w:rPr>
          <w:szCs w:val="28"/>
        </w:rPr>
        <w:t>послабил</w:t>
      </w:r>
      <w:r w:rsidR="003E17D1" w:rsidRPr="003E3332">
        <w:rPr>
          <w:szCs w:val="28"/>
        </w:rPr>
        <w:t>о</w:t>
      </w:r>
      <w:r w:rsidRPr="003E3332">
        <w:rPr>
          <w:szCs w:val="28"/>
        </w:rPr>
        <w:t xml:space="preserve"> фінансові можливості громади для відновлення та соціально-економічного розвитку. </w:t>
      </w:r>
    </w:p>
    <w:p w:rsidR="00C33F92" w:rsidRPr="003E3332" w:rsidRDefault="00C33F92" w:rsidP="00BD6A44">
      <w:pPr>
        <w:spacing w:line="276" w:lineRule="auto"/>
        <w:jc w:val="both"/>
        <w:rPr>
          <w:szCs w:val="28"/>
        </w:rPr>
      </w:pPr>
      <w:r w:rsidRPr="003E3332">
        <w:rPr>
          <w:szCs w:val="28"/>
        </w:rPr>
        <w:t>Дотаційність громади в 2023р</w:t>
      </w:r>
      <w:r w:rsidR="003E17D1" w:rsidRPr="003E3332">
        <w:rPr>
          <w:szCs w:val="28"/>
        </w:rPr>
        <w:t>оці</w:t>
      </w:r>
      <w:r w:rsidRPr="003E3332">
        <w:rPr>
          <w:szCs w:val="28"/>
        </w:rPr>
        <w:t xml:space="preserve"> складала вже 22,96%. Державний трансферт на вирівнювання податкоспроможності громади  з 5,61 млн </w:t>
      </w:r>
      <w:r w:rsidR="00D17934" w:rsidRPr="003E3332">
        <w:rPr>
          <w:szCs w:val="28"/>
        </w:rPr>
        <w:t xml:space="preserve">грн. </w:t>
      </w:r>
      <w:r w:rsidRPr="003E3332">
        <w:rPr>
          <w:szCs w:val="28"/>
        </w:rPr>
        <w:t>збільшився до 27,255млн.</w:t>
      </w:r>
      <w:r w:rsidR="00D17934" w:rsidRPr="003E3332">
        <w:rPr>
          <w:szCs w:val="28"/>
        </w:rPr>
        <w:t>грн.</w:t>
      </w:r>
    </w:p>
    <w:p w:rsidR="00770394" w:rsidRPr="003E3332" w:rsidRDefault="00C33F92" w:rsidP="00770394">
      <w:pPr>
        <w:ind w:firstLine="709"/>
        <w:jc w:val="both"/>
        <w:rPr>
          <w:szCs w:val="28"/>
        </w:rPr>
      </w:pPr>
      <w:r w:rsidRPr="003E3332">
        <w:rPr>
          <w:szCs w:val="28"/>
        </w:rPr>
        <w:t>В 2024р</w:t>
      </w:r>
      <w:r w:rsidR="009D17AE" w:rsidRPr="003E3332">
        <w:rPr>
          <w:szCs w:val="28"/>
        </w:rPr>
        <w:t xml:space="preserve">оці </w:t>
      </w:r>
      <w:r w:rsidRPr="003E3332">
        <w:rPr>
          <w:szCs w:val="28"/>
        </w:rPr>
        <w:t xml:space="preserve"> </w:t>
      </w:r>
      <w:r w:rsidR="009D17AE" w:rsidRPr="003E3332">
        <w:rPr>
          <w:szCs w:val="28"/>
        </w:rPr>
        <w:t xml:space="preserve"> визначено </w:t>
      </w:r>
      <w:r w:rsidRPr="003E3332">
        <w:rPr>
          <w:szCs w:val="28"/>
        </w:rPr>
        <w:t>повільний зріст економіки громади, що відображено в бюджеті збільшенням дохідної частини до 174</w:t>
      </w:r>
      <w:r w:rsidR="000020C1" w:rsidRPr="003E3332">
        <w:rPr>
          <w:szCs w:val="28"/>
        </w:rPr>
        <w:t>,</w:t>
      </w:r>
      <w:r w:rsidRPr="003E3332">
        <w:rPr>
          <w:szCs w:val="28"/>
        </w:rPr>
        <w:t>949 млн</w:t>
      </w:r>
      <w:r w:rsidR="000020C1" w:rsidRPr="003E3332">
        <w:rPr>
          <w:szCs w:val="28"/>
        </w:rPr>
        <w:t xml:space="preserve">  </w:t>
      </w:r>
      <w:r w:rsidRPr="003E3332">
        <w:rPr>
          <w:szCs w:val="28"/>
        </w:rPr>
        <w:t>грн</w:t>
      </w:r>
      <w:r w:rsidR="00D17934" w:rsidRPr="003E3332">
        <w:rPr>
          <w:szCs w:val="28"/>
        </w:rPr>
        <w:t>.</w:t>
      </w:r>
      <w:r w:rsidRPr="003E3332">
        <w:rPr>
          <w:szCs w:val="28"/>
        </w:rPr>
        <w:t xml:space="preserve">, що в першу чергу пов’язано </w:t>
      </w:r>
      <w:r w:rsidR="000020C1" w:rsidRPr="003E3332">
        <w:rPr>
          <w:szCs w:val="28"/>
        </w:rPr>
        <w:t xml:space="preserve">з </w:t>
      </w:r>
      <w:r w:rsidRPr="003E3332">
        <w:rPr>
          <w:szCs w:val="28"/>
        </w:rPr>
        <w:t>поступовим відновленням економічних процесів</w:t>
      </w:r>
      <w:r w:rsidR="000020C1" w:rsidRPr="003E3332">
        <w:rPr>
          <w:szCs w:val="28"/>
        </w:rPr>
        <w:t>, о</w:t>
      </w:r>
      <w:r w:rsidRPr="003E3332">
        <w:rPr>
          <w:szCs w:val="28"/>
        </w:rPr>
        <w:t xml:space="preserve">днак у порівнянні з рівнем дотаційності, закладеним у базовому бюджеті на 2022р, її рівень в 2024р зріс і складає 6.97%.   </w:t>
      </w:r>
    </w:p>
    <w:p w:rsidR="00770394" w:rsidRPr="003E3332" w:rsidRDefault="00770394" w:rsidP="00770394">
      <w:pPr>
        <w:ind w:firstLine="709"/>
        <w:jc w:val="both"/>
        <w:rPr>
          <w:szCs w:val="28"/>
        </w:rPr>
      </w:pPr>
      <w:r w:rsidRPr="003E3332">
        <w:rPr>
          <w:b/>
          <w:szCs w:val="28"/>
        </w:rPr>
        <w:t xml:space="preserve">До загального та спеціального фондів </w:t>
      </w:r>
      <w:r w:rsidRPr="003E3332">
        <w:rPr>
          <w:szCs w:val="28"/>
        </w:rPr>
        <w:t xml:space="preserve">бюджету Новоодеської міської територіальної громади  за січень – вересень 2024 року  мобілізовано податків і зборів  у сумі </w:t>
      </w:r>
      <w:r w:rsidRPr="003E3332">
        <w:rPr>
          <w:b/>
          <w:szCs w:val="28"/>
        </w:rPr>
        <w:t>106  274,8 тис. грн.</w:t>
      </w:r>
    </w:p>
    <w:p w:rsidR="00770394" w:rsidRPr="003E3332" w:rsidRDefault="00770394" w:rsidP="00770394">
      <w:pPr>
        <w:ind w:firstLine="709"/>
        <w:jc w:val="both"/>
        <w:rPr>
          <w:szCs w:val="28"/>
        </w:rPr>
      </w:pPr>
      <w:r w:rsidRPr="003E3332">
        <w:rPr>
          <w:szCs w:val="28"/>
        </w:rPr>
        <w:t xml:space="preserve">Доходи </w:t>
      </w:r>
      <w:r w:rsidRPr="003E3332">
        <w:rPr>
          <w:b/>
          <w:szCs w:val="28"/>
        </w:rPr>
        <w:t xml:space="preserve">загального фонду </w:t>
      </w:r>
      <w:r w:rsidRPr="003E3332">
        <w:rPr>
          <w:szCs w:val="28"/>
        </w:rPr>
        <w:t xml:space="preserve">становлять </w:t>
      </w:r>
      <w:r w:rsidRPr="003E3332">
        <w:rPr>
          <w:b/>
          <w:bCs/>
          <w:szCs w:val="28"/>
        </w:rPr>
        <w:t>– 91 172,9 тис</w:t>
      </w:r>
      <w:r w:rsidRPr="003E3332">
        <w:rPr>
          <w:b/>
          <w:szCs w:val="28"/>
        </w:rPr>
        <w:t xml:space="preserve">.грн. </w:t>
      </w:r>
      <w:r w:rsidRPr="003E3332">
        <w:rPr>
          <w:szCs w:val="28"/>
        </w:rPr>
        <w:t>або 120,8 відсотків планових показників. Сума перевиконання становить 15691,5 тис. грн.</w:t>
      </w:r>
    </w:p>
    <w:p w:rsidR="00770394" w:rsidRPr="003E3332" w:rsidRDefault="00770394" w:rsidP="00770394">
      <w:pPr>
        <w:ind w:firstLine="709"/>
        <w:jc w:val="both"/>
        <w:rPr>
          <w:color w:val="FF0000"/>
          <w:szCs w:val="28"/>
        </w:rPr>
      </w:pPr>
      <w:r w:rsidRPr="003E3332">
        <w:rPr>
          <w:szCs w:val="28"/>
        </w:rPr>
        <w:t xml:space="preserve">Доходи </w:t>
      </w:r>
      <w:r w:rsidRPr="003E3332">
        <w:rPr>
          <w:b/>
          <w:bCs/>
          <w:szCs w:val="28"/>
        </w:rPr>
        <w:t xml:space="preserve">спеціального фонду становлять - 15 101,9 тис. </w:t>
      </w:r>
      <w:r w:rsidRPr="003E3332">
        <w:rPr>
          <w:b/>
          <w:szCs w:val="28"/>
        </w:rPr>
        <w:t xml:space="preserve">грн., </w:t>
      </w:r>
      <w:r w:rsidRPr="003E3332">
        <w:rPr>
          <w:szCs w:val="28"/>
        </w:rPr>
        <w:t>у тому числі 13181,9 тис. грн.власних надходжень бюджетних установ.</w:t>
      </w:r>
    </w:p>
    <w:p w:rsidR="00C33F92" w:rsidRPr="003E3332" w:rsidRDefault="00C33F92" w:rsidP="00BD6A44">
      <w:pPr>
        <w:pStyle w:val="a7"/>
        <w:spacing w:line="276" w:lineRule="auto"/>
        <w:ind w:left="0"/>
        <w:jc w:val="both"/>
        <w:rPr>
          <w:szCs w:val="28"/>
        </w:rPr>
      </w:pPr>
    </w:p>
    <w:p w:rsidR="006F0908" w:rsidRPr="003E3332" w:rsidRDefault="006F0908" w:rsidP="00383A88">
      <w:pPr>
        <w:spacing w:line="276" w:lineRule="auto"/>
        <w:ind w:firstLine="142"/>
        <w:jc w:val="center"/>
        <w:rPr>
          <w:b/>
          <w:bCs/>
          <w:szCs w:val="28"/>
        </w:rPr>
      </w:pPr>
    </w:p>
    <w:p w:rsidR="00314BC8" w:rsidRPr="003E3332" w:rsidRDefault="00314BC8" w:rsidP="00383A88">
      <w:pPr>
        <w:spacing w:line="276" w:lineRule="auto"/>
        <w:ind w:firstLine="567"/>
        <w:jc w:val="both"/>
        <w:rPr>
          <w:b/>
          <w:bCs/>
          <w:szCs w:val="28"/>
        </w:rPr>
      </w:pPr>
      <w:r w:rsidRPr="003E3332">
        <w:rPr>
          <w:b/>
          <w:bCs/>
          <w:szCs w:val="28"/>
        </w:rPr>
        <w:t xml:space="preserve">Розділ 2. Економічні переваги та передумови для </w:t>
      </w:r>
      <w:r w:rsidR="00213B10" w:rsidRPr="003E3332">
        <w:rPr>
          <w:b/>
          <w:bCs/>
          <w:szCs w:val="28"/>
        </w:rPr>
        <w:t xml:space="preserve"> відновлення та </w:t>
      </w:r>
      <w:r w:rsidRPr="003E3332">
        <w:rPr>
          <w:b/>
          <w:bCs/>
          <w:szCs w:val="28"/>
        </w:rPr>
        <w:t xml:space="preserve">розвитку </w:t>
      </w:r>
      <w:r w:rsidR="00C33F92" w:rsidRPr="003E3332">
        <w:rPr>
          <w:b/>
          <w:bCs/>
          <w:szCs w:val="28"/>
        </w:rPr>
        <w:t>Новоодеської</w:t>
      </w:r>
      <w:r w:rsidRPr="003E3332">
        <w:rPr>
          <w:b/>
          <w:bCs/>
          <w:szCs w:val="28"/>
        </w:rPr>
        <w:t xml:space="preserve"> </w:t>
      </w:r>
      <w:r w:rsidR="00213B10" w:rsidRPr="003E3332">
        <w:rPr>
          <w:b/>
          <w:bCs/>
          <w:szCs w:val="28"/>
        </w:rPr>
        <w:t xml:space="preserve"> міської територіальної громади.</w:t>
      </w:r>
    </w:p>
    <w:p w:rsidR="00C33F92" w:rsidRPr="000229EF" w:rsidRDefault="00C33F92" w:rsidP="00383A88">
      <w:pPr>
        <w:spacing w:line="276" w:lineRule="auto"/>
        <w:jc w:val="both"/>
        <w:rPr>
          <w:sz w:val="26"/>
          <w:szCs w:val="26"/>
        </w:rPr>
      </w:pPr>
    </w:p>
    <w:p w:rsidR="00C33F92" w:rsidRPr="000229EF" w:rsidRDefault="00C33F92" w:rsidP="003516EC">
      <w:pPr>
        <w:pStyle w:val="a7"/>
        <w:spacing w:line="276" w:lineRule="auto"/>
        <w:ind w:left="284" w:firstLine="0"/>
        <w:rPr>
          <w:sz w:val="26"/>
          <w:szCs w:val="26"/>
        </w:rPr>
      </w:pPr>
      <w:r w:rsidRPr="003516EC">
        <w:rPr>
          <w:b/>
          <w:sz w:val="26"/>
          <w:szCs w:val="26"/>
        </w:rPr>
        <w:t xml:space="preserve"> 2.1. Географічне розташування, природно-ресурсний потенціал</w:t>
      </w:r>
      <w:r w:rsidRPr="000229EF">
        <w:rPr>
          <w:sz w:val="26"/>
          <w:szCs w:val="26"/>
        </w:rPr>
        <w:t>.</w:t>
      </w:r>
    </w:p>
    <w:p w:rsidR="00C33F92" w:rsidRPr="000229EF" w:rsidRDefault="00C33F92" w:rsidP="00383A88">
      <w:pPr>
        <w:spacing w:line="276" w:lineRule="auto"/>
        <w:jc w:val="both"/>
        <w:rPr>
          <w:sz w:val="26"/>
          <w:szCs w:val="26"/>
        </w:rPr>
      </w:pPr>
      <w:r w:rsidRPr="000229EF">
        <w:rPr>
          <w:sz w:val="26"/>
          <w:szCs w:val="26"/>
        </w:rPr>
        <w:t>Новоодеська територіальна громада займає площу в 619,02 км</w:t>
      </w:r>
      <w:r w:rsidRPr="000229EF">
        <w:rPr>
          <w:sz w:val="26"/>
          <w:szCs w:val="26"/>
          <w:vertAlign w:val="superscript"/>
        </w:rPr>
        <w:t>2</w:t>
      </w:r>
      <w:r w:rsidRPr="000229EF">
        <w:rPr>
          <w:sz w:val="26"/>
          <w:szCs w:val="26"/>
        </w:rPr>
        <w:t xml:space="preserve">, що складає 4,1% від території Миколаївської області. </w:t>
      </w:r>
      <w:r w:rsidRPr="000229EF">
        <w:rPr>
          <w:iCs/>
          <w:sz w:val="26"/>
          <w:szCs w:val="26"/>
        </w:rPr>
        <w:t>Клімат</w:t>
      </w:r>
      <w:r w:rsidRPr="000229EF">
        <w:rPr>
          <w:sz w:val="26"/>
          <w:szCs w:val="26"/>
        </w:rPr>
        <w:t xml:space="preserve"> на території Новоодеської громади помірно-континентальний з м’якою малосніжною зимою і жарким посушливим літом.</w:t>
      </w:r>
    </w:p>
    <w:p w:rsidR="00C33F92" w:rsidRPr="000229EF" w:rsidRDefault="00C33F92" w:rsidP="00383A88">
      <w:pPr>
        <w:spacing w:line="276" w:lineRule="auto"/>
        <w:jc w:val="both"/>
        <w:rPr>
          <w:sz w:val="26"/>
          <w:szCs w:val="26"/>
        </w:rPr>
      </w:pPr>
      <w:r w:rsidRPr="000229EF">
        <w:rPr>
          <w:sz w:val="26"/>
          <w:szCs w:val="26"/>
        </w:rPr>
        <w:t xml:space="preserve">Адміністративний центр громади розташований в центральній частині Миколаївської області, у степовій зоні України на правому березі річки Південний Буг, за 33 км від обласного центру – міста Миколаєва. Генеральні плани населених пунктів Новоодеської громади розроблені та затверджені в 2022році  в м. Нова Одеса, селах Криворіжжя, Димівське, Озерне та Ясна Поляна (11 населених пунктів мають застарілі Генеральні плани територій 1960-1980рр). </w:t>
      </w:r>
    </w:p>
    <w:p w:rsidR="00C33F92" w:rsidRPr="000229EF" w:rsidRDefault="00C33F92" w:rsidP="00383A88">
      <w:pPr>
        <w:spacing w:line="276" w:lineRule="auto"/>
        <w:jc w:val="both"/>
        <w:rPr>
          <w:sz w:val="26"/>
          <w:szCs w:val="26"/>
        </w:rPr>
      </w:pPr>
    </w:p>
    <w:p w:rsidR="00C33F92" w:rsidRPr="003516EC" w:rsidRDefault="00C33F92" w:rsidP="003516EC">
      <w:pPr>
        <w:pStyle w:val="a7"/>
        <w:numPr>
          <w:ilvl w:val="1"/>
          <w:numId w:val="43"/>
        </w:numPr>
        <w:suppressAutoHyphens w:val="0"/>
        <w:spacing w:line="276" w:lineRule="auto"/>
        <w:jc w:val="both"/>
        <w:rPr>
          <w:b/>
          <w:sz w:val="26"/>
          <w:szCs w:val="26"/>
        </w:rPr>
      </w:pPr>
      <w:r w:rsidRPr="003516EC">
        <w:rPr>
          <w:b/>
          <w:sz w:val="26"/>
          <w:szCs w:val="26"/>
        </w:rPr>
        <w:t xml:space="preserve"> </w:t>
      </w:r>
      <w:r w:rsidR="00E74D71">
        <w:rPr>
          <w:b/>
          <w:sz w:val="26"/>
          <w:szCs w:val="26"/>
        </w:rPr>
        <w:t>Економічний потенціал: бізнес, а</w:t>
      </w:r>
      <w:r w:rsidRPr="003516EC">
        <w:rPr>
          <w:b/>
          <w:sz w:val="26"/>
          <w:szCs w:val="26"/>
        </w:rPr>
        <w:t>грарна група</w:t>
      </w:r>
    </w:p>
    <w:p w:rsidR="004D3CEB" w:rsidRPr="000229EF" w:rsidRDefault="009A4F1F" w:rsidP="00383A88">
      <w:pPr>
        <w:spacing w:line="276" w:lineRule="auto"/>
        <w:jc w:val="both"/>
        <w:rPr>
          <w:sz w:val="26"/>
          <w:szCs w:val="26"/>
        </w:rPr>
      </w:pPr>
      <w:r>
        <w:rPr>
          <w:sz w:val="26"/>
          <w:szCs w:val="26"/>
        </w:rPr>
        <w:t xml:space="preserve">В </w:t>
      </w:r>
      <w:r w:rsidR="00C33F92" w:rsidRPr="000229EF">
        <w:rPr>
          <w:sz w:val="26"/>
          <w:szCs w:val="26"/>
        </w:rPr>
        <w:t>територіальній громаді зареєстровано 3799 платника податків до міського бюджету, із них 3108 фізичних осіб - суб’єктів підприємницької діяльності та 691 юридичних осіб - малі та середні підприємства, які займають значну частку в обсязі реалізованої продукції (товарів, послуг).</w:t>
      </w:r>
    </w:p>
    <w:p w:rsidR="00C33F92" w:rsidRPr="000229EF" w:rsidRDefault="00C33F92" w:rsidP="00383A88">
      <w:pPr>
        <w:spacing w:line="276" w:lineRule="auto"/>
        <w:jc w:val="both"/>
        <w:rPr>
          <w:sz w:val="26"/>
          <w:szCs w:val="26"/>
          <w:lang w:eastAsia="uk-UA"/>
        </w:rPr>
      </w:pPr>
      <w:r w:rsidRPr="000229EF">
        <w:rPr>
          <w:bCs/>
          <w:sz w:val="26"/>
          <w:szCs w:val="26"/>
        </w:rPr>
        <w:t>Здебільшого громада орієнтована на сільськогосподарське виробництво</w:t>
      </w:r>
      <w:r w:rsidR="009A4F1F">
        <w:rPr>
          <w:bCs/>
          <w:sz w:val="26"/>
          <w:szCs w:val="26"/>
        </w:rPr>
        <w:t xml:space="preserve"> та переробну промисловість</w:t>
      </w:r>
      <w:r w:rsidRPr="000229EF">
        <w:rPr>
          <w:sz w:val="26"/>
          <w:szCs w:val="26"/>
        </w:rPr>
        <w:t xml:space="preserve">. </w:t>
      </w:r>
      <w:r w:rsidR="009A4F1F">
        <w:rPr>
          <w:sz w:val="26"/>
          <w:szCs w:val="26"/>
        </w:rPr>
        <w:t>В</w:t>
      </w:r>
      <w:r w:rsidRPr="000229EF">
        <w:rPr>
          <w:sz w:val="26"/>
          <w:szCs w:val="26"/>
        </w:rPr>
        <w:t xml:space="preserve"> громаді стабільно працюють 96 фермерських господарств, 9 товариств, 8 приватних підприємств по вирощуванню зернових, технічних, кормових, овочевих, баштанних культур.</w:t>
      </w:r>
      <w:r w:rsidRPr="000229EF">
        <w:rPr>
          <w:snapToGrid w:val="0"/>
          <w:sz w:val="26"/>
          <w:szCs w:val="26"/>
        </w:rPr>
        <w:t xml:space="preserve"> Найбільші платники податків в цій галузі:</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1417"/>
        <w:gridCol w:w="5811"/>
      </w:tblGrid>
      <w:tr w:rsidR="00C33F92" w:rsidRPr="000229EF" w:rsidTr="006214E6">
        <w:trPr>
          <w:trHeight w:val="220"/>
        </w:trPr>
        <w:tc>
          <w:tcPr>
            <w:tcW w:w="2978" w:type="dxa"/>
            <w:shd w:val="clear" w:color="auto" w:fill="074F6A" w:themeFill="accent4" w:themeFillShade="80"/>
          </w:tcPr>
          <w:p w:rsidR="00C33F92" w:rsidRPr="000229EF" w:rsidRDefault="00C33F92" w:rsidP="00383A88">
            <w:pPr>
              <w:spacing w:line="276" w:lineRule="auto"/>
              <w:ind w:firstLine="33"/>
              <w:jc w:val="both"/>
              <w:rPr>
                <w:sz w:val="26"/>
                <w:szCs w:val="26"/>
              </w:rPr>
            </w:pPr>
            <w:r w:rsidRPr="000229EF">
              <w:rPr>
                <w:sz w:val="26"/>
                <w:szCs w:val="26"/>
              </w:rPr>
              <w:t>Назва господарства</w:t>
            </w:r>
          </w:p>
        </w:tc>
        <w:tc>
          <w:tcPr>
            <w:tcW w:w="1417" w:type="dxa"/>
            <w:shd w:val="clear" w:color="auto" w:fill="074F6A" w:themeFill="accent4" w:themeFillShade="80"/>
            <w:vAlign w:val="center"/>
          </w:tcPr>
          <w:p w:rsidR="00C33F92" w:rsidRPr="000229EF" w:rsidRDefault="00C33F92" w:rsidP="00383A88">
            <w:pPr>
              <w:spacing w:line="276" w:lineRule="auto"/>
              <w:ind w:firstLine="33"/>
              <w:jc w:val="both"/>
              <w:rPr>
                <w:sz w:val="26"/>
                <w:szCs w:val="26"/>
              </w:rPr>
            </w:pPr>
            <w:r w:rsidRPr="000229EF">
              <w:rPr>
                <w:sz w:val="26"/>
                <w:szCs w:val="26"/>
              </w:rPr>
              <w:t>Форма власності</w:t>
            </w:r>
          </w:p>
        </w:tc>
        <w:tc>
          <w:tcPr>
            <w:tcW w:w="5811" w:type="dxa"/>
            <w:shd w:val="clear" w:color="auto" w:fill="074F6A" w:themeFill="accent4" w:themeFillShade="80"/>
          </w:tcPr>
          <w:p w:rsidR="00C33F92" w:rsidRPr="000229EF" w:rsidRDefault="00C33F92" w:rsidP="00383A88">
            <w:pPr>
              <w:spacing w:line="276" w:lineRule="auto"/>
              <w:ind w:firstLine="32"/>
              <w:jc w:val="both"/>
              <w:rPr>
                <w:sz w:val="26"/>
                <w:szCs w:val="26"/>
              </w:rPr>
            </w:pPr>
            <w:r w:rsidRPr="000229EF">
              <w:rPr>
                <w:sz w:val="26"/>
                <w:szCs w:val="26"/>
              </w:rPr>
              <w:t>Спеціалізація, основні види продукції</w:t>
            </w:r>
          </w:p>
        </w:tc>
      </w:tr>
      <w:tr w:rsidR="00C33F92" w:rsidRPr="000229EF" w:rsidTr="00911E17">
        <w:trPr>
          <w:trHeight w:val="220"/>
        </w:trPr>
        <w:tc>
          <w:tcPr>
            <w:tcW w:w="2978" w:type="dxa"/>
            <w:shd w:val="clear" w:color="auto" w:fill="auto"/>
          </w:tcPr>
          <w:p w:rsidR="00C33F92" w:rsidRPr="000229EF" w:rsidRDefault="00C33F92" w:rsidP="00383A88">
            <w:pPr>
              <w:spacing w:line="276" w:lineRule="auto"/>
              <w:ind w:firstLine="33"/>
              <w:jc w:val="both"/>
              <w:rPr>
                <w:bCs/>
                <w:iCs/>
                <w:sz w:val="26"/>
                <w:szCs w:val="26"/>
              </w:rPr>
            </w:pPr>
            <w:r w:rsidRPr="000229EF">
              <w:rPr>
                <w:sz w:val="26"/>
                <w:szCs w:val="26"/>
                <w:shd w:val="clear" w:color="auto" w:fill="FFFFFF"/>
              </w:rPr>
              <w:t xml:space="preserve">ТОВ </w:t>
            </w:r>
            <w:r w:rsidR="006214E6">
              <w:rPr>
                <w:sz w:val="26"/>
                <w:szCs w:val="26"/>
                <w:shd w:val="clear" w:color="auto" w:fill="FFFFFF"/>
              </w:rPr>
              <w:t>«</w:t>
            </w:r>
            <w:r w:rsidRPr="000229EF">
              <w:rPr>
                <w:sz w:val="26"/>
                <w:szCs w:val="26"/>
                <w:shd w:val="clear" w:color="auto" w:fill="FFFFFF"/>
              </w:rPr>
              <w:t>Південний колос</w:t>
            </w:r>
            <w:r w:rsidR="006214E6">
              <w:rPr>
                <w:sz w:val="26"/>
                <w:szCs w:val="26"/>
                <w:shd w:val="clear" w:color="auto" w:fill="FFFFFF"/>
              </w:rPr>
              <w:t>»</w:t>
            </w:r>
          </w:p>
        </w:tc>
        <w:tc>
          <w:tcPr>
            <w:tcW w:w="1417" w:type="dxa"/>
          </w:tcPr>
          <w:p w:rsidR="00C33F92" w:rsidRPr="000229EF" w:rsidRDefault="00C33F92" w:rsidP="00383A88">
            <w:pPr>
              <w:spacing w:line="276" w:lineRule="auto"/>
              <w:ind w:firstLine="33"/>
              <w:jc w:val="both"/>
              <w:rPr>
                <w:sz w:val="26"/>
                <w:szCs w:val="26"/>
              </w:rPr>
            </w:pPr>
            <w:r w:rsidRPr="000229EF">
              <w:rPr>
                <w:sz w:val="26"/>
                <w:szCs w:val="26"/>
              </w:rPr>
              <w:t>Приватна</w:t>
            </w:r>
          </w:p>
        </w:tc>
        <w:tc>
          <w:tcPr>
            <w:tcW w:w="5811" w:type="dxa"/>
          </w:tcPr>
          <w:p w:rsidR="00C33F92" w:rsidRPr="000229EF" w:rsidRDefault="00C33F92" w:rsidP="00383A88">
            <w:pPr>
              <w:spacing w:line="276" w:lineRule="auto"/>
              <w:ind w:firstLine="32"/>
              <w:jc w:val="both"/>
              <w:rPr>
                <w:bCs/>
                <w:iCs/>
                <w:sz w:val="26"/>
                <w:szCs w:val="26"/>
              </w:rPr>
            </w:pPr>
            <w:r w:rsidRPr="000229EF">
              <w:rPr>
                <w:sz w:val="26"/>
                <w:szCs w:val="26"/>
                <w:shd w:val="clear" w:color="auto" w:fill="FFFFFF"/>
              </w:rPr>
              <w:t>Вирощування зернових культур (крім рису), бобових культур і насіння олійних культур</w:t>
            </w:r>
          </w:p>
        </w:tc>
      </w:tr>
      <w:tr w:rsidR="00C33F92" w:rsidRPr="000229EF" w:rsidTr="00911E17">
        <w:trPr>
          <w:trHeight w:val="220"/>
        </w:trPr>
        <w:tc>
          <w:tcPr>
            <w:tcW w:w="2978" w:type="dxa"/>
            <w:shd w:val="clear" w:color="auto" w:fill="auto"/>
          </w:tcPr>
          <w:p w:rsidR="00C33F92" w:rsidRPr="000229EF" w:rsidRDefault="00C33F92" w:rsidP="00383A88">
            <w:pPr>
              <w:spacing w:line="276" w:lineRule="auto"/>
              <w:ind w:firstLine="33"/>
              <w:jc w:val="both"/>
              <w:rPr>
                <w:bCs/>
                <w:iCs/>
                <w:sz w:val="26"/>
                <w:szCs w:val="26"/>
              </w:rPr>
            </w:pPr>
            <w:r w:rsidRPr="000229EF">
              <w:rPr>
                <w:sz w:val="26"/>
                <w:szCs w:val="26"/>
                <w:shd w:val="clear" w:color="auto" w:fill="FFFFFF"/>
              </w:rPr>
              <w:t xml:space="preserve">ТОВ </w:t>
            </w:r>
            <w:r w:rsidR="006214E6">
              <w:rPr>
                <w:sz w:val="26"/>
                <w:szCs w:val="26"/>
                <w:shd w:val="clear" w:color="auto" w:fill="FFFFFF"/>
              </w:rPr>
              <w:t>«</w:t>
            </w:r>
            <w:r w:rsidRPr="000229EF">
              <w:rPr>
                <w:sz w:val="26"/>
                <w:szCs w:val="26"/>
                <w:shd w:val="clear" w:color="auto" w:fill="FFFFFF"/>
              </w:rPr>
              <w:t>Новоодеський елеватор</w:t>
            </w:r>
            <w:r w:rsidR="006214E6">
              <w:rPr>
                <w:sz w:val="26"/>
                <w:szCs w:val="26"/>
                <w:shd w:val="clear" w:color="auto" w:fill="FFFFFF"/>
              </w:rPr>
              <w:t>»</w:t>
            </w:r>
          </w:p>
        </w:tc>
        <w:tc>
          <w:tcPr>
            <w:tcW w:w="1417" w:type="dxa"/>
          </w:tcPr>
          <w:p w:rsidR="00C33F92" w:rsidRPr="000229EF" w:rsidRDefault="00C33F92" w:rsidP="00383A88">
            <w:pPr>
              <w:spacing w:line="276" w:lineRule="auto"/>
              <w:ind w:firstLine="33"/>
              <w:jc w:val="both"/>
              <w:rPr>
                <w:sz w:val="26"/>
                <w:szCs w:val="26"/>
              </w:rPr>
            </w:pPr>
            <w:r w:rsidRPr="000229EF">
              <w:rPr>
                <w:sz w:val="26"/>
                <w:szCs w:val="26"/>
              </w:rPr>
              <w:t>Приватна</w:t>
            </w:r>
          </w:p>
        </w:tc>
        <w:tc>
          <w:tcPr>
            <w:tcW w:w="5811" w:type="dxa"/>
          </w:tcPr>
          <w:p w:rsidR="00C33F92" w:rsidRPr="000229EF" w:rsidRDefault="00C33F92" w:rsidP="00383A88">
            <w:pPr>
              <w:spacing w:line="276" w:lineRule="auto"/>
              <w:ind w:firstLine="32"/>
              <w:jc w:val="both"/>
              <w:rPr>
                <w:sz w:val="26"/>
                <w:szCs w:val="26"/>
              </w:rPr>
            </w:pPr>
            <w:r w:rsidRPr="000229EF">
              <w:rPr>
                <w:sz w:val="26"/>
                <w:szCs w:val="26"/>
                <w:shd w:val="clear" w:color="auto" w:fill="FFFFFF"/>
              </w:rPr>
              <w:t xml:space="preserve">Складське господарство </w:t>
            </w:r>
          </w:p>
        </w:tc>
      </w:tr>
      <w:tr w:rsidR="00C33F92" w:rsidRPr="000229EF" w:rsidTr="00911E17">
        <w:trPr>
          <w:trHeight w:val="220"/>
        </w:trPr>
        <w:tc>
          <w:tcPr>
            <w:tcW w:w="2978" w:type="dxa"/>
            <w:shd w:val="clear" w:color="auto" w:fill="auto"/>
          </w:tcPr>
          <w:p w:rsidR="00C33F92" w:rsidRPr="000229EF" w:rsidRDefault="00C33F92" w:rsidP="00383A88">
            <w:pPr>
              <w:spacing w:line="276" w:lineRule="auto"/>
              <w:ind w:firstLine="33"/>
              <w:jc w:val="both"/>
              <w:rPr>
                <w:bCs/>
                <w:iCs/>
                <w:sz w:val="26"/>
                <w:szCs w:val="26"/>
              </w:rPr>
            </w:pPr>
            <w:r w:rsidRPr="000229EF">
              <w:rPr>
                <w:sz w:val="26"/>
                <w:szCs w:val="26"/>
                <w:shd w:val="clear" w:color="auto" w:fill="FFFFFF"/>
              </w:rPr>
              <w:t xml:space="preserve">ТОВ  ІМ.Т.Г.ШЕВЧЕНКА </w:t>
            </w:r>
          </w:p>
        </w:tc>
        <w:tc>
          <w:tcPr>
            <w:tcW w:w="1417" w:type="dxa"/>
          </w:tcPr>
          <w:p w:rsidR="00C33F92" w:rsidRPr="000229EF" w:rsidRDefault="00C33F92" w:rsidP="00383A88">
            <w:pPr>
              <w:spacing w:line="276" w:lineRule="auto"/>
              <w:ind w:firstLine="33"/>
              <w:jc w:val="both"/>
              <w:rPr>
                <w:sz w:val="26"/>
                <w:szCs w:val="26"/>
              </w:rPr>
            </w:pPr>
            <w:r w:rsidRPr="000229EF">
              <w:rPr>
                <w:sz w:val="26"/>
                <w:szCs w:val="26"/>
              </w:rPr>
              <w:t>Приватна</w:t>
            </w:r>
          </w:p>
        </w:tc>
        <w:tc>
          <w:tcPr>
            <w:tcW w:w="5811" w:type="dxa"/>
          </w:tcPr>
          <w:p w:rsidR="00C33F92" w:rsidRPr="000229EF" w:rsidRDefault="00C33F92" w:rsidP="00383A88">
            <w:pPr>
              <w:spacing w:line="276" w:lineRule="auto"/>
              <w:ind w:firstLine="32"/>
              <w:jc w:val="both"/>
              <w:rPr>
                <w:sz w:val="26"/>
                <w:szCs w:val="26"/>
              </w:rPr>
            </w:pPr>
            <w:r w:rsidRPr="000229EF">
              <w:rPr>
                <w:sz w:val="26"/>
                <w:szCs w:val="26"/>
                <w:shd w:val="clear" w:color="auto" w:fill="FFFFFF"/>
              </w:rPr>
              <w:t>Вирощування зернових культур (крім рису), бобових культур і насіння олійних культур</w:t>
            </w:r>
          </w:p>
        </w:tc>
      </w:tr>
      <w:tr w:rsidR="00C33F92" w:rsidRPr="000229EF" w:rsidTr="00911E17">
        <w:trPr>
          <w:trHeight w:val="220"/>
        </w:trPr>
        <w:tc>
          <w:tcPr>
            <w:tcW w:w="2978" w:type="dxa"/>
            <w:shd w:val="clear" w:color="auto" w:fill="auto"/>
          </w:tcPr>
          <w:p w:rsidR="00C33F92" w:rsidRPr="000229EF" w:rsidRDefault="00C33F92" w:rsidP="00383A88">
            <w:pPr>
              <w:spacing w:line="276" w:lineRule="auto"/>
              <w:ind w:firstLine="33"/>
              <w:jc w:val="both"/>
              <w:rPr>
                <w:bCs/>
                <w:iCs/>
                <w:sz w:val="26"/>
                <w:szCs w:val="26"/>
              </w:rPr>
            </w:pPr>
            <w:r w:rsidRPr="000229EF">
              <w:rPr>
                <w:sz w:val="26"/>
                <w:szCs w:val="26"/>
                <w:shd w:val="clear" w:color="auto" w:fill="FFFFFF"/>
              </w:rPr>
              <w:t xml:space="preserve">Фермерське господарство </w:t>
            </w:r>
            <w:r w:rsidRPr="000229EF">
              <w:rPr>
                <w:b/>
                <w:sz w:val="26"/>
                <w:szCs w:val="26"/>
                <w:shd w:val="clear" w:color="auto" w:fill="FFFFFF"/>
              </w:rPr>
              <w:t>ІМ.Т.Г.ШЕВЧЕНКА-2010</w:t>
            </w:r>
          </w:p>
        </w:tc>
        <w:tc>
          <w:tcPr>
            <w:tcW w:w="1417" w:type="dxa"/>
          </w:tcPr>
          <w:p w:rsidR="00C33F92" w:rsidRPr="000229EF" w:rsidRDefault="00C33F92" w:rsidP="00383A88">
            <w:pPr>
              <w:spacing w:line="276" w:lineRule="auto"/>
              <w:ind w:firstLine="33"/>
              <w:jc w:val="both"/>
              <w:rPr>
                <w:sz w:val="26"/>
                <w:szCs w:val="26"/>
              </w:rPr>
            </w:pPr>
            <w:r w:rsidRPr="000229EF">
              <w:rPr>
                <w:sz w:val="26"/>
                <w:szCs w:val="26"/>
              </w:rPr>
              <w:t>Приватна</w:t>
            </w:r>
          </w:p>
        </w:tc>
        <w:tc>
          <w:tcPr>
            <w:tcW w:w="5811" w:type="dxa"/>
          </w:tcPr>
          <w:p w:rsidR="00C33F92" w:rsidRPr="000229EF" w:rsidRDefault="00C33F92" w:rsidP="00383A88">
            <w:pPr>
              <w:spacing w:line="276" w:lineRule="auto"/>
              <w:ind w:firstLine="32"/>
              <w:jc w:val="both"/>
              <w:rPr>
                <w:sz w:val="26"/>
                <w:szCs w:val="26"/>
              </w:rPr>
            </w:pPr>
            <w:r w:rsidRPr="000229EF">
              <w:rPr>
                <w:sz w:val="26"/>
                <w:szCs w:val="26"/>
                <w:shd w:val="clear" w:color="auto" w:fill="FFFFFF"/>
              </w:rPr>
              <w:t>Вирощування зернових культур (крім рису), бобових культур і насіння олійних культур</w:t>
            </w:r>
          </w:p>
        </w:tc>
      </w:tr>
      <w:tr w:rsidR="00C33F92" w:rsidRPr="000229EF" w:rsidTr="00911E17">
        <w:trPr>
          <w:trHeight w:val="220"/>
        </w:trPr>
        <w:tc>
          <w:tcPr>
            <w:tcW w:w="2978" w:type="dxa"/>
            <w:shd w:val="clear" w:color="auto" w:fill="auto"/>
          </w:tcPr>
          <w:p w:rsidR="00C33F92" w:rsidRPr="000229EF" w:rsidRDefault="00C33F92" w:rsidP="00383A88">
            <w:pPr>
              <w:spacing w:line="276" w:lineRule="auto"/>
              <w:ind w:firstLine="33"/>
              <w:jc w:val="both"/>
              <w:rPr>
                <w:bCs/>
                <w:iCs/>
                <w:sz w:val="26"/>
                <w:szCs w:val="26"/>
              </w:rPr>
            </w:pPr>
            <w:r w:rsidRPr="000229EF">
              <w:rPr>
                <w:sz w:val="26"/>
                <w:szCs w:val="26"/>
                <w:shd w:val="clear" w:color="auto" w:fill="FFFFFF"/>
              </w:rPr>
              <w:t xml:space="preserve">Фермерське господарство </w:t>
            </w:r>
            <w:r w:rsidR="006214E6">
              <w:rPr>
                <w:sz w:val="26"/>
                <w:szCs w:val="26"/>
                <w:shd w:val="clear" w:color="auto" w:fill="FFFFFF"/>
              </w:rPr>
              <w:t>«</w:t>
            </w:r>
            <w:r w:rsidRPr="000229EF">
              <w:rPr>
                <w:b/>
                <w:sz w:val="26"/>
                <w:szCs w:val="26"/>
                <w:shd w:val="clear" w:color="auto" w:fill="FFFFFF"/>
              </w:rPr>
              <w:t>ВІТАГ</w:t>
            </w:r>
            <w:r w:rsidR="006214E6">
              <w:rPr>
                <w:b/>
                <w:sz w:val="26"/>
                <w:szCs w:val="26"/>
                <w:shd w:val="clear" w:color="auto" w:fill="FFFFFF"/>
              </w:rPr>
              <w:t>»</w:t>
            </w:r>
          </w:p>
        </w:tc>
        <w:tc>
          <w:tcPr>
            <w:tcW w:w="1417" w:type="dxa"/>
          </w:tcPr>
          <w:p w:rsidR="00C33F92" w:rsidRPr="000229EF" w:rsidRDefault="00C33F92" w:rsidP="00383A88">
            <w:pPr>
              <w:spacing w:line="276" w:lineRule="auto"/>
              <w:ind w:firstLine="33"/>
              <w:jc w:val="both"/>
              <w:rPr>
                <w:sz w:val="26"/>
                <w:szCs w:val="26"/>
              </w:rPr>
            </w:pPr>
            <w:r w:rsidRPr="000229EF">
              <w:rPr>
                <w:sz w:val="26"/>
                <w:szCs w:val="26"/>
              </w:rPr>
              <w:t>Приватна</w:t>
            </w:r>
          </w:p>
        </w:tc>
        <w:tc>
          <w:tcPr>
            <w:tcW w:w="5811" w:type="dxa"/>
          </w:tcPr>
          <w:p w:rsidR="00C33F92" w:rsidRPr="000229EF" w:rsidRDefault="00C33F92" w:rsidP="00383A88">
            <w:pPr>
              <w:spacing w:line="276" w:lineRule="auto"/>
              <w:ind w:firstLine="32"/>
              <w:jc w:val="both"/>
              <w:rPr>
                <w:sz w:val="26"/>
                <w:szCs w:val="26"/>
              </w:rPr>
            </w:pPr>
            <w:r w:rsidRPr="000229EF">
              <w:rPr>
                <w:sz w:val="26"/>
                <w:szCs w:val="26"/>
                <w:shd w:val="clear" w:color="auto" w:fill="FFFFFF"/>
              </w:rPr>
              <w:t>Вирощування зернових культур (крім рису), бобових культур і насіння олійних культур</w:t>
            </w:r>
          </w:p>
        </w:tc>
      </w:tr>
      <w:tr w:rsidR="00C33F92" w:rsidRPr="000229EF" w:rsidTr="00911E17">
        <w:trPr>
          <w:trHeight w:val="220"/>
        </w:trPr>
        <w:tc>
          <w:tcPr>
            <w:tcW w:w="2978" w:type="dxa"/>
            <w:shd w:val="clear" w:color="auto" w:fill="auto"/>
          </w:tcPr>
          <w:p w:rsidR="00C33F92" w:rsidRPr="000229EF" w:rsidRDefault="00C33F92" w:rsidP="00383A88">
            <w:pPr>
              <w:spacing w:line="276" w:lineRule="auto"/>
              <w:ind w:firstLine="33"/>
              <w:jc w:val="both"/>
              <w:rPr>
                <w:bCs/>
                <w:iCs/>
                <w:sz w:val="26"/>
                <w:szCs w:val="26"/>
              </w:rPr>
            </w:pPr>
            <w:r w:rsidRPr="000229EF">
              <w:rPr>
                <w:sz w:val="26"/>
                <w:szCs w:val="26"/>
                <w:shd w:val="clear" w:color="auto" w:fill="FFFFFF"/>
              </w:rPr>
              <w:t>Товариство з додатковою відповідальністю «</w:t>
            </w:r>
            <w:r w:rsidRPr="000229EF">
              <w:rPr>
                <w:b/>
                <w:sz w:val="26"/>
                <w:szCs w:val="26"/>
                <w:shd w:val="clear" w:color="auto" w:fill="FFFFFF"/>
              </w:rPr>
              <w:t>МАЛИНІВКА»</w:t>
            </w:r>
          </w:p>
        </w:tc>
        <w:tc>
          <w:tcPr>
            <w:tcW w:w="1417" w:type="dxa"/>
          </w:tcPr>
          <w:p w:rsidR="00C33F92" w:rsidRPr="000229EF" w:rsidRDefault="00C33F92" w:rsidP="00383A88">
            <w:pPr>
              <w:spacing w:line="276" w:lineRule="auto"/>
              <w:ind w:firstLine="33"/>
              <w:jc w:val="both"/>
              <w:rPr>
                <w:sz w:val="26"/>
                <w:szCs w:val="26"/>
              </w:rPr>
            </w:pPr>
            <w:r w:rsidRPr="000229EF">
              <w:rPr>
                <w:sz w:val="26"/>
                <w:szCs w:val="26"/>
              </w:rPr>
              <w:t>Приватна</w:t>
            </w:r>
          </w:p>
        </w:tc>
        <w:tc>
          <w:tcPr>
            <w:tcW w:w="5811" w:type="dxa"/>
          </w:tcPr>
          <w:p w:rsidR="00C33F92" w:rsidRPr="000229EF" w:rsidRDefault="00C33F92" w:rsidP="00383A88">
            <w:pPr>
              <w:spacing w:line="276" w:lineRule="auto"/>
              <w:ind w:firstLine="32"/>
              <w:jc w:val="both"/>
              <w:rPr>
                <w:sz w:val="26"/>
                <w:szCs w:val="26"/>
              </w:rPr>
            </w:pPr>
            <w:r w:rsidRPr="000229EF">
              <w:rPr>
                <w:sz w:val="26"/>
                <w:szCs w:val="26"/>
                <w:shd w:val="clear" w:color="auto" w:fill="FFFFFF"/>
              </w:rPr>
              <w:t>Вирощування зернових культур (крім рису), бобових культур і насіння олійних культур</w:t>
            </w:r>
          </w:p>
        </w:tc>
      </w:tr>
      <w:tr w:rsidR="00C33F92" w:rsidRPr="000229EF" w:rsidTr="00911E17">
        <w:trPr>
          <w:trHeight w:val="220"/>
        </w:trPr>
        <w:tc>
          <w:tcPr>
            <w:tcW w:w="2978" w:type="dxa"/>
            <w:shd w:val="clear" w:color="auto" w:fill="auto"/>
          </w:tcPr>
          <w:p w:rsidR="00C33F92" w:rsidRPr="000229EF" w:rsidRDefault="00C33F92" w:rsidP="00383A88">
            <w:pPr>
              <w:spacing w:line="276" w:lineRule="auto"/>
              <w:ind w:firstLine="33"/>
              <w:jc w:val="both"/>
              <w:rPr>
                <w:bCs/>
                <w:iCs/>
                <w:sz w:val="26"/>
                <w:szCs w:val="26"/>
              </w:rPr>
            </w:pPr>
            <w:r w:rsidRPr="000229EF">
              <w:rPr>
                <w:sz w:val="26"/>
                <w:szCs w:val="26"/>
                <w:shd w:val="clear" w:color="auto" w:fill="FFFFFF"/>
              </w:rPr>
              <w:lastRenderedPageBreak/>
              <w:t xml:space="preserve">ПП </w:t>
            </w:r>
            <w:r w:rsidR="006214E6">
              <w:rPr>
                <w:sz w:val="26"/>
                <w:szCs w:val="26"/>
                <w:shd w:val="clear" w:color="auto" w:fill="FFFFFF"/>
              </w:rPr>
              <w:t>«</w:t>
            </w:r>
            <w:r w:rsidRPr="000229EF">
              <w:rPr>
                <w:sz w:val="26"/>
                <w:szCs w:val="26"/>
                <w:shd w:val="clear" w:color="auto" w:fill="FFFFFF"/>
              </w:rPr>
              <w:t>ДУМІТРАШ</w:t>
            </w:r>
            <w:r w:rsidR="006214E6">
              <w:rPr>
                <w:sz w:val="26"/>
                <w:szCs w:val="26"/>
                <w:shd w:val="clear" w:color="auto" w:fill="FFFFFF"/>
              </w:rPr>
              <w:t>»</w:t>
            </w:r>
          </w:p>
        </w:tc>
        <w:tc>
          <w:tcPr>
            <w:tcW w:w="1417" w:type="dxa"/>
          </w:tcPr>
          <w:p w:rsidR="00C33F92" w:rsidRPr="000229EF" w:rsidRDefault="00C33F92" w:rsidP="00383A88">
            <w:pPr>
              <w:spacing w:line="276" w:lineRule="auto"/>
              <w:ind w:firstLine="33"/>
              <w:jc w:val="both"/>
              <w:rPr>
                <w:sz w:val="26"/>
                <w:szCs w:val="26"/>
              </w:rPr>
            </w:pPr>
            <w:r w:rsidRPr="000229EF">
              <w:rPr>
                <w:sz w:val="26"/>
                <w:szCs w:val="26"/>
              </w:rPr>
              <w:t>Приватна</w:t>
            </w:r>
          </w:p>
        </w:tc>
        <w:tc>
          <w:tcPr>
            <w:tcW w:w="5811" w:type="dxa"/>
          </w:tcPr>
          <w:p w:rsidR="00C33F92" w:rsidRPr="000229EF" w:rsidRDefault="00C33F92" w:rsidP="00383A88">
            <w:pPr>
              <w:spacing w:line="276" w:lineRule="auto"/>
              <w:ind w:firstLine="32"/>
              <w:jc w:val="both"/>
              <w:rPr>
                <w:sz w:val="26"/>
                <w:szCs w:val="26"/>
              </w:rPr>
            </w:pPr>
            <w:r w:rsidRPr="000229EF">
              <w:rPr>
                <w:sz w:val="26"/>
                <w:szCs w:val="26"/>
                <w:shd w:val="clear" w:color="auto" w:fill="FFFFFF"/>
              </w:rPr>
              <w:t>Вирощування зернових культур (крім рису), бобових культур і насіння олійних культур</w:t>
            </w:r>
          </w:p>
        </w:tc>
      </w:tr>
      <w:tr w:rsidR="00C33F92" w:rsidRPr="000229EF" w:rsidTr="00911E17">
        <w:trPr>
          <w:trHeight w:val="220"/>
        </w:trPr>
        <w:tc>
          <w:tcPr>
            <w:tcW w:w="2978" w:type="dxa"/>
            <w:shd w:val="clear" w:color="auto" w:fill="auto"/>
          </w:tcPr>
          <w:p w:rsidR="00C33F92" w:rsidRPr="000229EF" w:rsidRDefault="00C33F92" w:rsidP="00383A88">
            <w:pPr>
              <w:spacing w:line="276" w:lineRule="auto"/>
              <w:ind w:firstLine="33"/>
              <w:jc w:val="both"/>
              <w:rPr>
                <w:bCs/>
                <w:iCs/>
                <w:sz w:val="26"/>
                <w:szCs w:val="26"/>
              </w:rPr>
            </w:pPr>
            <w:r w:rsidRPr="000229EF">
              <w:rPr>
                <w:sz w:val="26"/>
                <w:szCs w:val="26"/>
                <w:shd w:val="clear" w:color="auto" w:fill="FFFFFF"/>
              </w:rPr>
              <w:t xml:space="preserve">Фермерське господарство </w:t>
            </w:r>
            <w:r w:rsidRPr="000229EF">
              <w:rPr>
                <w:b/>
                <w:sz w:val="26"/>
                <w:szCs w:val="26"/>
                <w:lang w:eastAsia="ru-RU"/>
              </w:rPr>
              <w:t>"ТОФТУЛ"</w:t>
            </w:r>
          </w:p>
        </w:tc>
        <w:tc>
          <w:tcPr>
            <w:tcW w:w="1417" w:type="dxa"/>
          </w:tcPr>
          <w:p w:rsidR="00C33F92" w:rsidRPr="000229EF" w:rsidRDefault="00C33F92" w:rsidP="00383A88">
            <w:pPr>
              <w:spacing w:line="276" w:lineRule="auto"/>
              <w:ind w:firstLine="33"/>
              <w:jc w:val="both"/>
              <w:rPr>
                <w:sz w:val="26"/>
                <w:szCs w:val="26"/>
              </w:rPr>
            </w:pPr>
            <w:r w:rsidRPr="000229EF">
              <w:rPr>
                <w:sz w:val="26"/>
                <w:szCs w:val="26"/>
              </w:rPr>
              <w:t>Приватна</w:t>
            </w:r>
          </w:p>
        </w:tc>
        <w:tc>
          <w:tcPr>
            <w:tcW w:w="5811" w:type="dxa"/>
          </w:tcPr>
          <w:p w:rsidR="00C33F92" w:rsidRPr="000229EF" w:rsidRDefault="00C33F92" w:rsidP="00383A88">
            <w:pPr>
              <w:spacing w:line="276" w:lineRule="auto"/>
              <w:ind w:firstLine="32"/>
              <w:jc w:val="both"/>
              <w:rPr>
                <w:sz w:val="26"/>
                <w:szCs w:val="26"/>
              </w:rPr>
            </w:pPr>
            <w:r w:rsidRPr="000229EF">
              <w:rPr>
                <w:sz w:val="26"/>
                <w:szCs w:val="26"/>
                <w:shd w:val="clear" w:color="auto" w:fill="FFFFFF"/>
              </w:rPr>
              <w:t>Вирощування зернових культур (крім рису), бобових культур і насіння олійних культур</w:t>
            </w:r>
          </w:p>
        </w:tc>
      </w:tr>
      <w:tr w:rsidR="00C33F92" w:rsidRPr="000229EF" w:rsidTr="00911E17">
        <w:trPr>
          <w:trHeight w:val="220"/>
        </w:trPr>
        <w:tc>
          <w:tcPr>
            <w:tcW w:w="2978" w:type="dxa"/>
            <w:shd w:val="clear" w:color="auto" w:fill="auto"/>
          </w:tcPr>
          <w:p w:rsidR="00C33F92" w:rsidRPr="000229EF" w:rsidRDefault="00C33F92" w:rsidP="00383A88">
            <w:pPr>
              <w:spacing w:line="276" w:lineRule="auto"/>
              <w:ind w:firstLine="33"/>
              <w:jc w:val="both"/>
              <w:rPr>
                <w:sz w:val="26"/>
                <w:szCs w:val="26"/>
                <w:shd w:val="clear" w:color="auto" w:fill="FFFFFF"/>
              </w:rPr>
            </w:pPr>
            <w:r w:rsidRPr="000229EF">
              <w:rPr>
                <w:sz w:val="26"/>
                <w:szCs w:val="26"/>
                <w:shd w:val="clear" w:color="auto" w:fill="FFFFFF"/>
              </w:rPr>
              <w:t>ТОВ СП НІБУЛОН</w:t>
            </w:r>
          </w:p>
          <w:p w:rsidR="00C33F92" w:rsidRPr="000229EF" w:rsidRDefault="00C33F92" w:rsidP="00383A88">
            <w:pPr>
              <w:spacing w:line="276" w:lineRule="auto"/>
              <w:ind w:firstLine="33"/>
              <w:jc w:val="both"/>
              <w:rPr>
                <w:bCs/>
                <w:iCs/>
                <w:sz w:val="26"/>
                <w:szCs w:val="26"/>
              </w:rPr>
            </w:pPr>
            <w:r w:rsidRPr="000229EF">
              <w:rPr>
                <w:sz w:val="26"/>
                <w:szCs w:val="26"/>
                <w:shd w:val="clear" w:color="auto" w:fill="FFFFFF"/>
              </w:rPr>
              <w:t>Філія «Новоодеська»</w:t>
            </w:r>
          </w:p>
        </w:tc>
        <w:tc>
          <w:tcPr>
            <w:tcW w:w="1417" w:type="dxa"/>
          </w:tcPr>
          <w:p w:rsidR="00C33F92" w:rsidRPr="000229EF" w:rsidRDefault="00C33F92" w:rsidP="00383A88">
            <w:pPr>
              <w:spacing w:line="276" w:lineRule="auto"/>
              <w:ind w:firstLine="33"/>
              <w:jc w:val="both"/>
              <w:rPr>
                <w:sz w:val="26"/>
                <w:szCs w:val="26"/>
              </w:rPr>
            </w:pPr>
            <w:r w:rsidRPr="000229EF">
              <w:rPr>
                <w:sz w:val="26"/>
                <w:szCs w:val="26"/>
              </w:rPr>
              <w:t>Приватна</w:t>
            </w:r>
          </w:p>
        </w:tc>
        <w:tc>
          <w:tcPr>
            <w:tcW w:w="5811" w:type="dxa"/>
          </w:tcPr>
          <w:p w:rsidR="00C33F92" w:rsidRPr="000229EF" w:rsidRDefault="00C33F92" w:rsidP="00383A88">
            <w:pPr>
              <w:spacing w:line="276" w:lineRule="auto"/>
              <w:ind w:firstLine="32"/>
              <w:jc w:val="both"/>
              <w:rPr>
                <w:sz w:val="26"/>
                <w:szCs w:val="26"/>
              </w:rPr>
            </w:pPr>
            <w:r w:rsidRPr="000229EF">
              <w:rPr>
                <w:sz w:val="26"/>
                <w:szCs w:val="26"/>
                <w:shd w:val="clear" w:color="auto" w:fill="FFFFFF"/>
              </w:rPr>
              <w:t>Оптова торгівля зерном, необробленим тютюном, насінням і кормами для тварин</w:t>
            </w:r>
          </w:p>
        </w:tc>
      </w:tr>
      <w:tr w:rsidR="00C33F92" w:rsidRPr="000229EF" w:rsidTr="00911E17">
        <w:trPr>
          <w:trHeight w:val="220"/>
        </w:trPr>
        <w:tc>
          <w:tcPr>
            <w:tcW w:w="2978" w:type="dxa"/>
            <w:shd w:val="clear" w:color="auto" w:fill="auto"/>
          </w:tcPr>
          <w:p w:rsidR="00C33F92" w:rsidRPr="000229EF" w:rsidRDefault="00C33F92" w:rsidP="00383A88">
            <w:pPr>
              <w:spacing w:line="276" w:lineRule="auto"/>
              <w:ind w:firstLine="33"/>
              <w:jc w:val="both"/>
              <w:rPr>
                <w:bCs/>
                <w:iCs/>
                <w:sz w:val="26"/>
                <w:szCs w:val="26"/>
              </w:rPr>
            </w:pPr>
            <w:r w:rsidRPr="000229EF">
              <w:rPr>
                <w:sz w:val="26"/>
                <w:szCs w:val="26"/>
                <w:shd w:val="clear" w:color="auto" w:fill="FFFFFF"/>
              </w:rPr>
              <w:t>ТОВ  САН ФЛАУЕР</w:t>
            </w:r>
          </w:p>
        </w:tc>
        <w:tc>
          <w:tcPr>
            <w:tcW w:w="1417" w:type="dxa"/>
          </w:tcPr>
          <w:p w:rsidR="00C33F92" w:rsidRPr="000229EF" w:rsidRDefault="00C33F92" w:rsidP="00383A88">
            <w:pPr>
              <w:spacing w:line="276" w:lineRule="auto"/>
              <w:ind w:firstLine="33"/>
              <w:jc w:val="both"/>
              <w:rPr>
                <w:sz w:val="26"/>
                <w:szCs w:val="26"/>
              </w:rPr>
            </w:pPr>
            <w:r w:rsidRPr="000229EF">
              <w:rPr>
                <w:sz w:val="26"/>
                <w:szCs w:val="26"/>
              </w:rPr>
              <w:t>Приватна</w:t>
            </w:r>
          </w:p>
        </w:tc>
        <w:tc>
          <w:tcPr>
            <w:tcW w:w="5811" w:type="dxa"/>
          </w:tcPr>
          <w:p w:rsidR="00C33F92" w:rsidRPr="000229EF" w:rsidRDefault="00C33F92" w:rsidP="00383A88">
            <w:pPr>
              <w:spacing w:line="276" w:lineRule="auto"/>
              <w:ind w:firstLine="32"/>
              <w:jc w:val="both"/>
              <w:rPr>
                <w:sz w:val="26"/>
                <w:szCs w:val="26"/>
              </w:rPr>
            </w:pPr>
            <w:r w:rsidRPr="000229EF">
              <w:rPr>
                <w:rStyle w:val="main-activity"/>
                <w:sz w:val="26"/>
                <w:szCs w:val="26"/>
                <w:bdr w:val="none" w:sz="0" w:space="0" w:color="auto" w:frame="1"/>
                <w:shd w:val="clear" w:color="auto" w:fill="FFFFFF"/>
              </w:rPr>
              <w:t>Виробництво олії та тваринних жирів</w:t>
            </w:r>
          </w:p>
        </w:tc>
      </w:tr>
    </w:tbl>
    <w:p w:rsidR="00C33F92" w:rsidRPr="000229EF" w:rsidRDefault="00C33F92" w:rsidP="00383A88">
      <w:pPr>
        <w:spacing w:line="276" w:lineRule="auto"/>
        <w:jc w:val="both"/>
        <w:rPr>
          <w:sz w:val="26"/>
          <w:szCs w:val="26"/>
        </w:rPr>
      </w:pPr>
      <w:r w:rsidRPr="000229EF">
        <w:rPr>
          <w:sz w:val="26"/>
          <w:szCs w:val="26"/>
        </w:rPr>
        <w:t xml:space="preserve">Всі виробничі потужності залишаються на місцях в територіальній громаді. До підприємств харчової промисловості підведені  транспортні шляхи, які </w:t>
      </w:r>
      <w:r w:rsidR="001D0C6A">
        <w:rPr>
          <w:sz w:val="26"/>
          <w:szCs w:val="26"/>
        </w:rPr>
        <w:t>на</w:t>
      </w:r>
      <w:r w:rsidRPr="000229EF">
        <w:rPr>
          <w:sz w:val="26"/>
          <w:szCs w:val="26"/>
        </w:rPr>
        <w:t>дають змогу доставляти сировину і вивозити готову продукцію, а також доправляти продукти харчування до обласного центру м. Миколаєва та на територію всієї України. Найбільшими проблемами в підвищенні ефективності сільськогосподарського виробництва наразі є:</w:t>
      </w:r>
    </w:p>
    <w:p w:rsidR="00C33F92" w:rsidRPr="000229EF" w:rsidRDefault="001D0C6A" w:rsidP="00383A88">
      <w:pPr>
        <w:pStyle w:val="a7"/>
        <w:numPr>
          <w:ilvl w:val="0"/>
          <w:numId w:val="25"/>
        </w:numPr>
        <w:suppressAutoHyphens w:val="0"/>
        <w:spacing w:line="276" w:lineRule="auto"/>
        <w:jc w:val="both"/>
        <w:rPr>
          <w:sz w:val="26"/>
          <w:szCs w:val="26"/>
        </w:rPr>
      </w:pPr>
      <w:r>
        <w:rPr>
          <w:sz w:val="26"/>
          <w:szCs w:val="26"/>
        </w:rPr>
        <w:t>н</w:t>
      </w:r>
      <w:r w:rsidR="00C33F92" w:rsidRPr="000229EF">
        <w:rPr>
          <w:sz w:val="26"/>
          <w:szCs w:val="26"/>
        </w:rPr>
        <w:t>едостатня потужність зрошувальних систем, недостатня матеріально-технічна база сільськогосподарських виробництв.</w:t>
      </w:r>
    </w:p>
    <w:p w:rsidR="00C33F92" w:rsidRPr="000229EF" w:rsidRDefault="001D0C6A" w:rsidP="00383A88">
      <w:pPr>
        <w:pStyle w:val="a7"/>
        <w:numPr>
          <w:ilvl w:val="0"/>
          <w:numId w:val="25"/>
        </w:numPr>
        <w:suppressAutoHyphens w:val="0"/>
        <w:spacing w:line="276" w:lineRule="auto"/>
        <w:jc w:val="both"/>
        <w:rPr>
          <w:sz w:val="26"/>
          <w:szCs w:val="26"/>
        </w:rPr>
      </w:pPr>
      <w:r>
        <w:rPr>
          <w:sz w:val="26"/>
          <w:szCs w:val="26"/>
        </w:rPr>
        <w:t>н</w:t>
      </w:r>
      <w:r w:rsidR="00C33F92" w:rsidRPr="000229EF">
        <w:rPr>
          <w:sz w:val="26"/>
          <w:szCs w:val="26"/>
        </w:rPr>
        <w:t>естача кваліфікованих кадрів в сільському господарстві.</w:t>
      </w:r>
    </w:p>
    <w:p w:rsidR="00C33F92" w:rsidRPr="000229EF" w:rsidRDefault="001D0C6A" w:rsidP="00383A88">
      <w:pPr>
        <w:pStyle w:val="a7"/>
        <w:numPr>
          <w:ilvl w:val="0"/>
          <w:numId w:val="25"/>
        </w:numPr>
        <w:suppressAutoHyphens w:val="0"/>
        <w:spacing w:line="276" w:lineRule="auto"/>
        <w:jc w:val="both"/>
        <w:rPr>
          <w:sz w:val="26"/>
          <w:szCs w:val="26"/>
        </w:rPr>
      </w:pPr>
      <w:r>
        <w:rPr>
          <w:sz w:val="26"/>
          <w:szCs w:val="26"/>
        </w:rPr>
        <w:t>з</w:t>
      </w:r>
      <w:r w:rsidR="00C33F92" w:rsidRPr="000229EF">
        <w:rPr>
          <w:sz w:val="26"/>
          <w:szCs w:val="26"/>
        </w:rPr>
        <w:t>астосування застарілих технологій вирощування зернових та овочевих культур</w:t>
      </w:r>
    </w:p>
    <w:p w:rsidR="00C33F92" w:rsidRPr="000229EF" w:rsidRDefault="001D0C6A" w:rsidP="00383A88">
      <w:pPr>
        <w:pStyle w:val="a7"/>
        <w:numPr>
          <w:ilvl w:val="0"/>
          <w:numId w:val="25"/>
        </w:numPr>
        <w:suppressAutoHyphens w:val="0"/>
        <w:spacing w:line="276" w:lineRule="auto"/>
        <w:jc w:val="both"/>
        <w:rPr>
          <w:sz w:val="26"/>
          <w:szCs w:val="26"/>
        </w:rPr>
      </w:pPr>
      <w:r>
        <w:rPr>
          <w:sz w:val="26"/>
          <w:szCs w:val="26"/>
        </w:rPr>
        <w:t>в</w:t>
      </w:r>
      <w:r w:rsidR="00C33F92" w:rsidRPr="000229EF">
        <w:rPr>
          <w:sz w:val="26"/>
          <w:szCs w:val="26"/>
        </w:rPr>
        <w:t>ідсутність потужностей для зберігання та переробки зернових та овочевих культур.</w:t>
      </w:r>
    </w:p>
    <w:p w:rsidR="00C33F92" w:rsidRPr="00187E70" w:rsidRDefault="00C33F92" w:rsidP="00187E70">
      <w:pPr>
        <w:pStyle w:val="a7"/>
        <w:numPr>
          <w:ilvl w:val="1"/>
          <w:numId w:val="43"/>
        </w:numPr>
        <w:suppressAutoHyphens w:val="0"/>
        <w:spacing w:line="276" w:lineRule="auto"/>
        <w:jc w:val="both"/>
        <w:rPr>
          <w:b/>
          <w:sz w:val="26"/>
          <w:szCs w:val="26"/>
        </w:rPr>
      </w:pPr>
      <w:r w:rsidRPr="00187E70">
        <w:rPr>
          <w:b/>
          <w:sz w:val="26"/>
          <w:szCs w:val="26"/>
        </w:rPr>
        <w:t>Промисловість.</w:t>
      </w:r>
    </w:p>
    <w:p w:rsidR="00C33F92" w:rsidRPr="000229EF" w:rsidRDefault="00C33F92" w:rsidP="00383A88">
      <w:pPr>
        <w:spacing w:line="276" w:lineRule="auto"/>
        <w:jc w:val="both"/>
        <w:rPr>
          <w:sz w:val="26"/>
          <w:szCs w:val="26"/>
        </w:rPr>
      </w:pPr>
      <w:r w:rsidRPr="000229EF">
        <w:rPr>
          <w:sz w:val="26"/>
          <w:szCs w:val="26"/>
        </w:rPr>
        <w:t>Окрім сільськогосподарської та переробної галузі промислова група в Новоодеській громаді представлена наступними підприємствами:</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417"/>
        <w:gridCol w:w="5954"/>
      </w:tblGrid>
      <w:tr w:rsidR="00C33F92" w:rsidRPr="000229EF" w:rsidTr="00D764EC">
        <w:trPr>
          <w:trHeight w:val="220"/>
        </w:trPr>
        <w:tc>
          <w:tcPr>
            <w:tcW w:w="2836" w:type="dxa"/>
            <w:shd w:val="clear" w:color="auto" w:fill="074F6A" w:themeFill="accent4" w:themeFillShade="80"/>
          </w:tcPr>
          <w:p w:rsidR="00C33F92" w:rsidRPr="000229EF" w:rsidRDefault="00C33F92" w:rsidP="00383A88">
            <w:pPr>
              <w:spacing w:line="276" w:lineRule="auto"/>
              <w:ind w:firstLine="0"/>
              <w:jc w:val="both"/>
              <w:rPr>
                <w:sz w:val="26"/>
                <w:szCs w:val="26"/>
              </w:rPr>
            </w:pPr>
            <w:r w:rsidRPr="000229EF">
              <w:rPr>
                <w:sz w:val="26"/>
                <w:szCs w:val="26"/>
              </w:rPr>
              <w:t>Назва господарства</w:t>
            </w:r>
          </w:p>
        </w:tc>
        <w:tc>
          <w:tcPr>
            <w:tcW w:w="1417" w:type="dxa"/>
            <w:shd w:val="clear" w:color="auto" w:fill="074F6A" w:themeFill="accent4" w:themeFillShade="80"/>
            <w:vAlign w:val="center"/>
          </w:tcPr>
          <w:p w:rsidR="00C33F92" w:rsidRPr="000229EF" w:rsidRDefault="00C33F92" w:rsidP="00383A88">
            <w:pPr>
              <w:spacing w:line="276" w:lineRule="auto"/>
              <w:ind w:firstLine="0"/>
              <w:jc w:val="both"/>
              <w:rPr>
                <w:sz w:val="26"/>
                <w:szCs w:val="26"/>
              </w:rPr>
            </w:pPr>
            <w:r w:rsidRPr="000229EF">
              <w:rPr>
                <w:sz w:val="26"/>
                <w:szCs w:val="26"/>
              </w:rPr>
              <w:t>Форма власності</w:t>
            </w:r>
          </w:p>
        </w:tc>
        <w:tc>
          <w:tcPr>
            <w:tcW w:w="5954" w:type="dxa"/>
            <w:shd w:val="clear" w:color="auto" w:fill="074F6A" w:themeFill="accent4" w:themeFillShade="80"/>
          </w:tcPr>
          <w:p w:rsidR="00C33F92" w:rsidRPr="000229EF" w:rsidRDefault="00C33F92" w:rsidP="00383A88">
            <w:pPr>
              <w:spacing w:line="276" w:lineRule="auto"/>
              <w:ind w:firstLine="65"/>
              <w:jc w:val="both"/>
              <w:rPr>
                <w:sz w:val="26"/>
                <w:szCs w:val="26"/>
              </w:rPr>
            </w:pPr>
            <w:r w:rsidRPr="000229EF">
              <w:rPr>
                <w:sz w:val="26"/>
                <w:szCs w:val="26"/>
              </w:rPr>
              <w:t>Спеціалізація, основні види продукції</w:t>
            </w:r>
          </w:p>
        </w:tc>
      </w:tr>
      <w:tr w:rsidR="00C33F92" w:rsidRPr="000229EF" w:rsidTr="00D764EC">
        <w:trPr>
          <w:trHeight w:val="220"/>
        </w:trPr>
        <w:tc>
          <w:tcPr>
            <w:tcW w:w="2836" w:type="dxa"/>
            <w:shd w:val="clear" w:color="auto" w:fill="auto"/>
          </w:tcPr>
          <w:p w:rsidR="00C33F92" w:rsidRPr="000229EF" w:rsidRDefault="00C33F92" w:rsidP="00383A88">
            <w:pPr>
              <w:spacing w:line="276" w:lineRule="auto"/>
              <w:ind w:firstLine="0"/>
              <w:jc w:val="both"/>
              <w:rPr>
                <w:sz w:val="26"/>
                <w:szCs w:val="26"/>
              </w:rPr>
            </w:pPr>
            <w:r w:rsidRPr="000229EF">
              <w:rPr>
                <w:sz w:val="26"/>
                <w:szCs w:val="26"/>
                <w:shd w:val="clear" w:color="auto" w:fill="FFFFFF"/>
              </w:rPr>
              <w:t>ТОВ АТБ-ІНВЕСТ (супермаркет)</w:t>
            </w:r>
          </w:p>
        </w:tc>
        <w:tc>
          <w:tcPr>
            <w:tcW w:w="1417" w:type="dxa"/>
          </w:tcPr>
          <w:p w:rsidR="00C33F92" w:rsidRPr="000229EF" w:rsidRDefault="00C33F92" w:rsidP="00383A88">
            <w:pPr>
              <w:spacing w:line="276" w:lineRule="auto"/>
              <w:ind w:firstLine="0"/>
              <w:jc w:val="both"/>
              <w:rPr>
                <w:sz w:val="26"/>
                <w:szCs w:val="26"/>
              </w:rPr>
            </w:pPr>
            <w:r w:rsidRPr="000229EF">
              <w:rPr>
                <w:sz w:val="26"/>
                <w:szCs w:val="26"/>
              </w:rPr>
              <w:t>Приватна</w:t>
            </w:r>
          </w:p>
        </w:tc>
        <w:tc>
          <w:tcPr>
            <w:tcW w:w="5954" w:type="dxa"/>
          </w:tcPr>
          <w:p w:rsidR="00C33F92" w:rsidRPr="000229EF" w:rsidRDefault="00C33F92" w:rsidP="00383A88">
            <w:pPr>
              <w:spacing w:line="276" w:lineRule="auto"/>
              <w:ind w:firstLine="65"/>
              <w:jc w:val="both"/>
              <w:rPr>
                <w:sz w:val="26"/>
                <w:szCs w:val="26"/>
              </w:rPr>
            </w:pPr>
            <w:r w:rsidRPr="000229EF">
              <w:rPr>
                <w:sz w:val="26"/>
                <w:szCs w:val="26"/>
                <w:shd w:val="clear" w:color="auto" w:fill="FFFFFF"/>
              </w:rPr>
              <w:t>Надання в оренду й експлуатацію власного чи орендованого нерухомого майна</w:t>
            </w:r>
          </w:p>
        </w:tc>
      </w:tr>
      <w:tr w:rsidR="00C33F92" w:rsidRPr="000229EF" w:rsidTr="00D764EC">
        <w:trPr>
          <w:trHeight w:val="220"/>
        </w:trPr>
        <w:tc>
          <w:tcPr>
            <w:tcW w:w="2836" w:type="dxa"/>
            <w:shd w:val="clear" w:color="auto" w:fill="auto"/>
          </w:tcPr>
          <w:p w:rsidR="00C33F92" w:rsidRPr="000229EF" w:rsidRDefault="00C33F92" w:rsidP="00383A88">
            <w:pPr>
              <w:spacing w:line="276" w:lineRule="auto"/>
              <w:ind w:firstLine="0"/>
              <w:jc w:val="both"/>
              <w:rPr>
                <w:iCs/>
                <w:sz w:val="26"/>
                <w:szCs w:val="26"/>
              </w:rPr>
            </w:pPr>
            <w:r w:rsidRPr="000229EF">
              <w:rPr>
                <w:sz w:val="26"/>
                <w:szCs w:val="26"/>
                <w:shd w:val="clear" w:color="auto" w:fill="FFFFFF"/>
              </w:rPr>
              <w:t>Товариство з додатковою відповідальністю "А</w:t>
            </w:r>
            <w:r w:rsidR="00BD6A44" w:rsidRPr="000229EF">
              <w:rPr>
                <w:sz w:val="26"/>
                <w:szCs w:val="26"/>
                <w:shd w:val="clear" w:color="auto" w:fill="FFFFFF"/>
              </w:rPr>
              <w:t>втомобіліст</w:t>
            </w:r>
            <w:r w:rsidRPr="000229EF">
              <w:rPr>
                <w:sz w:val="26"/>
                <w:szCs w:val="26"/>
                <w:shd w:val="clear" w:color="auto" w:fill="FFFFFF"/>
              </w:rPr>
              <w:t>"</w:t>
            </w:r>
          </w:p>
        </w:tc>
        <w:tc>
          <w:tcPr>
            <w:tcW w:w="1417" w:type="dxa"/>
          </w:tcPr>
          <w:p w:rsidR="00C33F92" w:rsidRPr="000229EF" w:rsidRDefault="00C33F92" w:rsidP="00383A88">
            <w:pPr>
              <w:spacing w:line="276" w:lineRule="auto"/>
              <w:ind w:firstLine="0"/>
              <w:jc w:val="both"/>
              <w:rPr>
                <w:sz w:val="26"/>
                <w:szCs w:val="26"/>
              </w:rPr>
            </w:pPr>
            <w:r w:rsidRPr="000229EF">
              <w:rPr>
                <w:sz w:val="26"/>
                <w:szCs w:val="26"/>
              </w:rPr>
              <w:t>Приватна</w:t>
            </w:r>
          </w:p>
        </w:tc>
        <w:tc>
          <w:tcPr>
            <w:tcW w:w="5954" w:type="dxa"/>
          </w:tcPr>
          <w:p w:rsidR="00C33F92" w:rsidRPr="000229EF" w:rsidRDefault="00C33F92" w:rsidP="00383A88">
            <w:pPr>
              <w:spacing w:line="276" w:lineRule="auto"/>
              <w:ind w:firstLine="65"/>
              <w:jc w:val="both"/>
              <w:rPr>
                <w:sz w:val="26"/>
                <w:szCs w:val="26"/>
              </w:rPr>
            </w:pPr>
            <w:r w:rsidRPr="000229EF">
              <w:rPr>
                <w:sz w:val="26"/>
                <w:szCs w:val="26"/>
                <w:shd w:val="clear" w:color="auto" w:fill="FFFFFF"/>
              </w:rPr>
              <w:t>Вантажний автомобільний транспорт</w:t>
            </w:r>
          </w:p>
        </w:tc>
      </w:tr>
      <w:tr w:rsidR="00C33F92" w:rsidRPr="000229EF" w:rsidTr="00D764EC">
        <w:trPr>
          <w:trHeight w:val="220"/>
        </w:trPr>
        <w:tc>
          <w:tcPr>
            <w:tcW w:w="2836" w:type="dxa"/>
            <w:shd w:val="clear" w:color="auto" w:fill="auto"/>
          </w:tcPr>
          <w:p w:rsidR="00C33F92" w:rsidRPr="000229EF" w:rsidRDefault="00C33F92" w:rsidP="00D764EC">
            <w:pPr>
              <w:spacing w:line="276" w:lineRule="auto"/>
              <w:ind w:firstLine="0"/>
              <w:jc w:val="both"/>
              <w:rPr>
                <w:iCs/>
                <w:sz w:val="26"/>
                <w:szCs w:val="26"/>
              </w:rPr>
            </w:pPr>
            <w:r w:rsidRPr="000229EF">
              <w:rPr>
                <w:sz w:val="26"/>
                <w:szCs w:val="26"/>
                <w:shd w:val="clear" w:color="auto" w:fill="FFFFFF"/>
              </w:rPr>
              <w:t xml:space="preserve">ТОВ </w:t>
            </w:r>
            <w:r w:rsidR="00D764EC">
              <w:rPr>
                <w:sz w:val="26"/>
                <w:szCs w:val="26"/>
                <w:shd w:val="clear" w:color="auto" w:fill="FFFFFF"/>
              </w:rPr>
              <w:t xml:space="preserve"> «</w:t>
            </w:r>
            <w:r w:rsidRPr="000229EF">
              <w:rPr>
                <w:sz w:val="26"/>
                <w:szCs w:val="26"/>
                <w:shd w:val="clear" w:color="auto" w:fill="FFFFFF"/>
              </w:rPr>
              <w:t>А</w:t>
            </w:r>
            <w:r w:rsidR="00BD6A44" w:rsidRPr="000229EF">
              <w:rPr>
                <w:sz w:val="26"/>
                <w:szCs w:val="26"/>
                <w:shd w:val="clear" w:color="auto" w:fill="FFFFFF"/>
              </w:rPr>
              <w:t>льянс</w:t>
            </w:r>
            <w:r w:rsidR="00D764EC">
              <w:rPr>
                <w:sz w:val="26"/>
                <w:szCs w:val="26"/>
                <w:shd w:val="clear" w:color="auto" w:fill="FFFFFF"/>
              </w:rPr>
              <w:t>»</w:t>
            </w:r>
          </w:p>
        </w:tc>
        <w:tc>
          <w:tcPr>
            <w:tcW w:w="1417" w:type="dxa"/>
          </w:tcPr>
          <w:p w:rsidR="00C33F92" w:rsidRPr="000229EF" w:rsidRDefault="00C33F92" w:rsidP="00383A88">
            <w:pPr>
              <w:spacing w:line="276" w:lineRule="auto"/>
              <w:ind w:firstLine="0"/>
              <w:jc w:val="both"/>
              <w:rPr>
                <w:sz w:val="26"/>
                <w:szCs w:val="26"/>
              </w:rPr>
            </w:pPr>
            <w:r w:rsidRPr="000229EF">
              <w:rPr>
                <w:sz w:val="26"/>
                <w:szCs w:val="26"/>
              </w:rPr>
              <w:t>Приватна</w:t>
            </w:r>
          </w:p>
        </w:tc>
        <w:tc>
          <w:tcPr>
            <w:tcW w:w="5954" w:type="dxa"/>
          </w:tcPr>
          <w:p w:rsidR="00C33F92" w:rsidRPr="000229EF" w:rsidRDefault="00C33F92" w:rsidP="00383A88">
            <w:pPr>
              <w:spacing w:line="276" w:lineRule="auto"/>
              <w:ind w:firstLine="65"/>
              <w:jc w:val="both"/>
              <w:rPr>
                <w:sz w:val="26"/>
                <w:szCs w:val="26"/>
              </w:rPr>
            </w:pPr>
            <w:r w:rsidRPr="000229EF">
              <w:rPr>
                <w:sz w:val="26"/>
                <w:szCs w:val="26"/>
                <w:shd w:val="clear" w:color="auto" w:fill="FFFFFF"/>
              </w:rPr>
              <w:t>Надання в оренду й експлуатацію власного чи орендованого нерухомого майна</w:t>
            </w:r>
          </w:p>
        </w:tc>
      </w:tr>
      <w:tr w:rsidR="00C33F92" w:rsidRPr="000229EF" w:rsidTr="00D764EC">
        <w:trPr>
          <w:trHeight w:val="220"/>
        </w:trPr>
        <w:tc>
          <w:tcPr>
            <w:tcW w:w="2836" w:type="dxa"/>
            <w:shd w:val="clear" w:color="auto" w:fill="auto"/>
          </w:tcPr>
          <w:p w:rsidR="00C33F92" w:rsidRPr="000229EF" w:rsidRDefault="00C33F92" w:rsidP="00383A88">
            <w:pPr>
              <w:spacing w:line="276" w:lineRule="auto"/>
              <w:ind w:firstLine="0"/>
              <w:jc w:val="both"/>
              <w:rPr>
                <w:bCs/>
                <w:iCs/>
                <w:sz w:val="26"/>
                <w:szCs w:val="26"/>
              </w:rPr>
            </w:pPr>
            <w:r w:rsidRPr="000229EF">
              <w:rPr>
                <w:sz w:val="26"/>
                <w:szCs w:val="26"/>
                <w:shd w:val="clear" w:color="auto" w:fill="FFFFFF"/>
              </w:rPr>
              <w:t xml:space="preserve">ПАТ УКРТЕЛЕКОМ </w:t>
            </w:r>
          </w:p>
        </w:tc>
        <w:tc>
          <w:tcPr>
            <w:tcW w:w="1417" w:type="dxa"/>
          </w:tcPr>
          <w:p w:rsidR="00C33F92" w:rsidRPr="000229EF" w:rsidRDefault="00C33F92" w:rsidP="00383A88">
            <w:pPr>
              <w:spacing w:line="276" w:lineRule="auto"/>
              <w:ind w:firstLine="0"/>
              <w:jc w:val="both"/>
              <w:rPr>
                <w:sz w:val="26"/>
                <w:szCs w:val="26"/>
              </w:rPr>
            </w:pPr>
            <w:r w:rsidRPr="000229EF">
              <w:rPr>
                <w:sz w:val="26"/>
                <w:szCs w:val="26"/>
              </w:rPr>
              <w:t>Приватна</w:t>
            </w:r>
          </w:p>
        </w:tc>
        <w:tc>
          <w:tcPr>
            <w:tcW w:w="5954" w:type="dxa"/>
          </w:tcPr>
          <w:p w:rsidR="00C33F92" w:rsidRPr="000229EF" w:rsidRDefault="00C33F92" w:rsidP="00383A88">
            <w:pPr>
              <w:spacing w:line="276" w:lineRule="auto"/>
              <w:ind w:firstLine="65"/>
              <w:jc w:val="both"/>
              <w:rPr>
                <w:sz w:val="26"/>
                <w:szCs w:val="26"/>
              </w:rPr>
            </w:pPr>
            <w:r w:rsidRPr="000229EF">
              <w:rPr>
                <w:sz w:val="26"/>
                <w:szCs w:val="26"/>
                <w:shd w:val="clear" w:color="auto" w:fill="FFFFFF"/>
              </w:rPr>
              <w:t>Діяльність у сфері проводового електрозв'язку</w:t>
            </w:r>
          </w:p>
        </w:tc>
      </w:tr>
      <w:tr w:rsidR="00C33F92" w:rsidRPr="000229EF" w:rsidTr="00D764EC">
        <w:trPr>
          <w:trHeight w:val="220"/>
        </w:trPr>
        <w:tc>
          <w:tcPr>
            <w:tcW w:w="2836" w:type="dxa"/>
            <w:shd w:val="clear" w:color="auto" w:fill="auto"/>
          </w:tcPr>
          <w:p w:rsidR="00C33F92" w:rsidRPr="000229EF" w:rsidRDefault="00C33F92" w:rsidP="00383A88">
            <w:pPr>
              <w:spacing w:line="276" w:lineRule="auto"/>
              <w:ind w:firstLine="0"/>
              <w:jc w:val="both"/>
              <w:rPr>
                <w:bCs/>
                <w:iCs/>
                <w:sz w:val="26"/>
                <w:szCs w:val="26"/>
              </w:rPr>
            </w:pPr>
            <w:r w:rsidRPr="000229EF">
              <w:rPr>
                <w:sz w:val="26"/>
                <w:szCs w:val="26"/>
                <w:shd w:val="clear" w:color="auto" w:fill="FFFFFF"/>
              </w:rPr>
              <w:t>АТ КБ ПРИВАТБАНК (відділення)</w:t>
            </w:r>
          </w:p>
        </w:tc>
        <w:tc>
          <w:tcPr>
            <w:tcW w:w="1417" w:type="dxa"/>
          </w:tcPr>
          <w:p w:rsidR="00C33F92" w:rsidRPr="000229EF" w:rsidRDefault="00C33F92" w:rsidP="00383A88">
            <w:pPr>
              <w:spacing w:line="276" w:lineRule="auto"/>
              <w:ind w:firstLine="0"/>
              <w:jc w:val="both"/>
              <w:rPr>
                <w:sz w:val="26"/>
                <w:szCs w:val="26"/>
              </w:rPr>
            </w:pPr>
            <w:r w:rsidRPr="000229EF">
              <w:rPr>
                <w:sz w:val="26"/>
                <w:szCs w:val="26"/>
              </w:rPr>
              <w:t>Приватна</w:t>
            </w:r>
          </w:p>
        </w:tc>
        <w:tc>
          <w:tcPr>
            <w:tcW w:w="5954" w:type="dxa"/>
          </w:tcPr>
          <w:p w:rsidR="00C33F92" w:rsidRPr="000229EF" w:rsidRDefault="00C33F92" w:rsidP="00383A88">
            <w:pPr>
              <w:spacing w:line="276" w:lineRule="auto"/>
              <w:ind w:firstLine="65"/>
              <w:jc w:val="both"/>
              <w:rPr>
                <w:sz w:val="26"/>
                <w:szCs w:val="26"/>
              </w:rPr>
            </w:pPr>
            <w:r w:rsidRPr="000229EF">
              <w:rPr>
                <w:sz w:val="26"/>
                <w:szCs w:val="26"/>
                <w:shd w:val="clear" w:color="auto" w:fill="FFFFFF"/>
              </w:rPr>
              <w:t>Інші види грошового посередництва</w:t>
            </w:r>
          </w:p>
        </w:tc>
      </w:tr>
      <w:tr w:rsidR="00C33F92" w:rsidRPr="000229EF" w:rsidTr="00D764EC">
        <w:trPr>
          <w:trHeight w:val="220"/>
        </w:trPr>
        <w:tc>
          <w:tcPr>
            <w:tcW w:w="2836" w:type="dxa"/>
            <w:shd w:val="clear" w:color="auto" w:fill="auto"/>
          </w:tcPr>
          <w:p w:rsidR="00C33F92" w:rsidRPr="000229EF" w:rsidRDefault="00C33F92" w:rsidP="00383A88">
            <w:pPr>
              <w:spacing w:line="276" w:lineRule="auto"/>
              <w:ind w:firstLine="0"/>
              <w:jc w:val="both"/>
              <w:rPr>
                <w:bCs/>
                <w:iCs/>
                <w:sz w:val="26"/>
                <w:szCs w:val="26"/>
              </w:rPr>
            </w:pPr>
            <w:r w:rsidRPr="000229EF">
              <w:rPr>
                <w:sz w:val="26"/>
                <w:szCs w:val="26"/>
                <w:shd w:val="clear" w:color="auto" w:fill="FFFFFF"/>
              </w:rPr>
              <w:t>ТОВ ВЕСТ ОЙЛ ГРУП (автозаправний комплекс)</w:t>
            </w:r>
          </w:p>
        </w:tc>
        <w:tc>
          <w:tcPr>
            <w:tcW w:w="1417" w:type="dxa"/>
          </w:tcPr>
          <w:p w:rsidR="00C33F92" w:rsidRPr="000229EF" w:rsidRDefault="00C33F92" w:rsidP="00383A88">
            <w:pPr>
              <w:spacing w:line="276" w:lineRule="auto"/>
              <w:ind w:firstLine="0"/>
              <w:jc w:val="both"/>
              <w:rPr>
                <w:sz w:val="26"/>
                <w:szCs w:val="26"/>
              </w:rPr>
            </w:pPr>
            <w:r w:rsidRPr="000229EF">
              <w:rPr>
                <w:sz w:val="26"/>
                <w:szCs w:val="26"/>
              </w:rPr>
              <w:t>Приватна</w:t>
            </w:r>
          </w:p>
        </w:tc>
        <w:tc>
          <w:tcPr>
            <w:tcW w:w="5954" w:type="dxa"/>
          </w:tcPr>
          <w:p w:rsidR="00C33F92" w:rsidRPr="000229EF" w:rsidRDefault="00C33F92" w:rsidP="00383A88">
            <w:pPr>
              <w:spacing w:line="276" w:lineRule="auto"/>
              <w:ind w:firstLine="65"/>
              <w:jc w:val="both"/>
              <w:rPr>
                <w:sz w:val="26"/>
                <w:szCs w:val="26"/>
              </w:rPr>
            </w:pPr>
            <w:r w:rsidRPr="000229EF">
              <w:rPr>
                <w:sz w:val="26"/>
                <w:szCs w:val="26"/>
                <w:shd w:val="clear" w:color="auto" w:fill="FFFFFF"/>
              </w:rPr>
              <w:t>Надання в оренду й експлуатацію власного чи орендованого нерухомого майна</w:t>
            </w:r>
          </w:p>
        </w:tc>
      </w:tr>
      <w:tr w:rsidR="00C33F92" w:rsidRPr="000229EF" w:rsidTr="00D764EC">
        <w:trPr>
          <w:trHeight w:val="220"/>
        </w:trPr>
        <w:tc>
          <w:tcPr>
            <w:tcW w:w="2836" w:type="dxa"/>
            <w:shd w:val="clear" w:color="auto" w:fill="auto"/>
          </w:tcPr>
          <w:p w:rsidR="00D764EC" w:rsidRDefault="00C33F92" w:rsidP="00383A88">
            <w:pPr>
              <w:spacing w:line="276" w:lineRule="auto"/>
              <w:ind w:firstLine="0"/>
              <w:jc w:val="both"/>
              <w:rPr>
                <w:sz w:val="26"/>
                <w:szCs w:val="26"/>
                <w:shd w:val="clear" w:color="auto" w:fill="FFFFFF"/>
              </w:rPr>
            </w:pPr>
            <w:r w:rsidRPr="000229EF">
              <w:rPr>
                <w:sz w:val="26"/>
                <w:szCs w:val="26"/>
                <w:shd w:val="clear" w:color="auto" w:fill="FFFFFF"/>
              </w:rPr>
              <w:t xml:space="preserve">ТОВ </w:t>
            </w:r>
            <w:r w:rsidR="00D764EC">
              <w:rPr>
                <w:sz w:val="26"/>
                <w:szCs w:val="26"/>
                <w:shd w:val="clear" w:color="auto" w:fill="FFFFFF"/>
              </w:rPr>
              <w:t>«</w:t>
            </w:r>
            <w:r w:rsidRPr="000229EF">
              <w:rPr>
                <w:sz w:val="26"/>
                <w:szCs w:val="26"/>
                <w:shd w:val="clear" w:color="auto" w:fill="FFFFFF"/>
              </w:rPr>
              <w:t>МИКОЛАЇВРИБ</w:t>
            </w:r>
          </w:p>
          <w:p w:rsidR="00C33F92" w:rsidRPr="000229EF" w:rsidRDefault="00C33F92" w:rsidP="00383A88">
            <w:pPr>
              <w:spacing w:line="276" w:lineRule="auto"/>
              <w:ind w:firstLine="0"/>
              <w:jc w:val="both"/>
              <w:rPr>
                <w:sz w:val="26"/>
                <w:szCs w:val="26"/>
                <w:shd w:val="clear" w:color="auto" w:fill="FFFFFF"/>
              </w:rPr>
            </w:pPr>
            <w:r w:rsidRPr="000229EF">
              <w:rPr>
                <w:sz w:val="26"/>
                <w:szCs w:val="26"/>
                <w:shd w:val="clear" w:color="auto" w:fill="FFFFFF"/>
              </w:rPr>
              <w:t>ПРОМ</w:t>
            </w:r>
            <w:r w:rsidR="00D764EC">
              <w:rPr>
                <w:sz w:val="26"/>
                <w:szCs w:val="26"/>
                <w:shd w:val="clear" w:color="auto" w:fill="FFFFFF"/>
              </w:rPr>
              <w:t>»</w:t>
            </w:r>
          </w:p>
          <w:p w:rsidR="00C33F92" w:rsidRPr="000229EF" w:rsidRDefault="00C33F92" w:rsidP="00383A88">
            <w:pPr>
              <w:spacing w:line="276" w:lineRule="auto"/>
              <w:ind w:firstLine="0"/>
              <w:jc w:val="both"/>
              <w:rPr>
                <w:sz w:val="26"/>
                <w:szCs w:val="26"/>
              </w:rPr>
            </w:pPr>
          </w:p>
        </w:tc>
        <w:tc>
          <w:tcPr>
            <w:tcW w:w="1417" w:type="dxa"/>
          </w:tcPr>
          <w:p w:rsidR="00C33F92" w:rsidRPr="000229EF" w:rsidRDefault="00C33F92" w:rsidP="00383A88">
            <w:pPr>
              <w:spacing w:line="276" w:lineRule="auto"/>
              <w:ind w:firstLine="0"/>
              <w:jc w:val="both"/>
              <w:rPr>
                <w:sz w:val="26"/>
                <w:szCs w:val="26"/>
              </w:rPr>
            </w:pPr>
            <w:r w:rsidRPr="000229EF">
              <w:rPr>
                <w:sz w:val="26"/>
                <w:szCs w:val="26"/>
              </w:rPr>
              <w:t>Приватна</w:t>
            </w:r>
          </w:p>
        </w:tc>
        <w:tc>
          <w:tcPr>
            <w:tcW w:w="5954" w:type="dxa"/>
          </w:tcPr>
          <w:p w:rsidR="00C33F92" w:rsidRPr="000229EF" w:rsidRDefault="00C33F92" w:rsidP="00383A88">
            <w:pPr>
              <w:spacing w:line="276" w:lineRule="auto"/>
              <w:ind w:firstLine="65"/>
              <w:jc w:val="both"/>
              <w:rPr>
                <w:sz w:val="26"/>
                <w:szCs w:val="26"/>
              </w:rPr>
            </w:pPr>
            <w:r w:rsidRPr="000229EF">
              <w:rPr>
                <w:sz w:val="26"/>
                <w:szCs w:val="26"/>
                <w:shd w:val="clear" w:color="auto" w:fill="FFFFFF"/>
              </w:rPr>
              <w:t>Перероблення та консервування риби, ракоподібних і молюсків</w:t>
            </w:r>
          </w:p>
        </w:tc>
      </w:tr>
    </w:tbl>
    <w:p w:rsidR="00C33F92" w:rsidRPr="00187E70" w:rsidRDefault="00C33F92" w:rsidP="00156F0C">
      <w:pPr>
        <w:pStyle w:val="a7"/>
        <w:numPr>
          <w:ilvl w:val="1"/>
          <w:numId w:val="43"/>
        </w:numPr>
        <w:suppressAutoHyphens w:val="0"/>
        <w:spacing w:line="276" w:lineRule="auto"/>
        <w:rPr>
          <w:b/>
          <w:sz w:val="26"/>
          <w:szCs w:val="26"/>
        </w:rPr>
      </w:pPr>
      <w:r w:rsidRPr="00187E70">
        <w:rPr>
          <w:b/>
          <w:sz w:val="26"/>
          <w:szCs w:val="26"/>
        </w:rPr>
        <w:lastRenderedPageBreak/>
        <w:t xml:space="preserve">Комунальне  господарство житловий фонд (газифікація, водопостачання, водовідведення, електропостачання): </w:t>
      </w:r>
    </w:p>
    <w:p w:rsidR="00156F0C" w:rsidRDefault="00C33F92" w:rsidP="00383A88">
      <w:pPr>
        <w:spacing w:line="276" w:lineRule="auto"/>
        <w:jc w:val="both"/>
        <w:rPr>
          <w:sz w:val="26"/>
          <w:szCs w:val="26"/>
        </w:rPr>
      </w:pPr>
      <w:r w:rsidRPr="000229EF">
        <w:rPr>
          <w:sz w:val="26"/>
          <w:szCs w:val="26"/>
        </w:rPr>
        <w:t xml:space="preserve">Стан водопостачання в населених пунктах громади: </w:t>
      </w:r>
    </w:p>
    <w:p w:rsidR="00156F0C" w:rsidRDefault="00C33F92" w:rsidP="00156F0C">
      <w:pPr>
        <w:pStyle w:val="a7"/>
        <w:numPr>
          <w:ilvl w:val="0"/>
          <w:numId w:val="25"/>
        </w:numPr>
        <w:spacing w:line="276" w:lineRule="auto"/>
        <w:jc w:val="both"/>
        <w:rPr>
          <w:sz w:val="26"/>
          <w:szCs w:val="26"/>
        </w:rPr>
      </w:pPr>
      <w:r w:rsidRPr="00156F0C">
        <w:rPr>
          <w:sz w:val="26"/>
          <w:szCs w:val="26"/>
        </w:rPr>
        <w:t xml:space="preserve">97км в місті та 25 км в сільських населених пунктах протяжність водопровідної мережі, </w:t>
      </w:r>
    </w:p>
    <w:p w:rsidR="00FA625F" w:rsidRDefault="00C33F92" w:rsidP="00156F0C">
      <w:pPr>
        <w:pStyle w:val="a7"/>
        <w:numPr>
          <w:ilvl w:val="0"/>
          <w:numId w:val="25"/>
        </w:numPr>
        <w:spacing w:line="276" w:lineRule="auto"/>
        <w:jc w:val="both"/>
        <w:rPr>
          <w:sz w:val="26"/>
          <w:szCs w:val="26"/>
        </w:rPr>
      </w:pPr>
      <w:r w:rsidRPr="00156F0C">
        <w:rPr>
          <w:sz w:val="26"/>
          <w:szCs w:val="26"/>
        </w:rPr>
        <w:t xml:space="preserve">50% населення від загальної кількості отримує послуги з централізованого водопостачання, </w:t>
      </w:r>
    </w:p>
    <w:p w:rsidR="00FA625F" w:rsidRDefault="00C33F92" w:rsidP="00156F0C">
      <w:pPr>
        <w:pStyle w:val="a7"/>
        <w:numPr>
          <w:ilvl w:val="0"/>
          <w:numId w:val="25"/>
        </w:numPr>
        <w:spacing w:line="276" w:lineRule="auto"/>
        <w:jc w:val="both"/>
        <w:rPr>
          <w:sz w:val="26"/>
          <w:szCs w:val="26"/>
        </w:rPr>
      </w:pPr>
      <w:r w:rsidRPr="00156F0C">
        <w:rPr>
          <w:sz w:val="26"/>
          <w:szCs w:val="26"/>
        </w:rPr>
        <w:t>наявність 18артезіанських свердловин в населених пунктах (13 діючих),</w:t>
      </w:r>
    </w:p>
    <w:p w:rsidR="00FA625F" w:rsidRDefault="00C33F92" w:rsidP="00156F0C">
      <w:pPr>
        <w:pStyle w:val="a7"/>
        <w:numPr>
          <w:ilvl w:val="0"/>
          <w:numId w:val="25"/>
        </w:numPr>
        <w:spacing w:line="276" w:lineRule="auto"/>
        <w:jc w:val="both"/>
        <w:rPr>
          <w:sz w:val="26"/>
          <w:szCs w:val="26"/>
        </w:rPr>
      </w:pPr>
      <w:r w:rsidRPr="00156F0C">
        <w:rPr>
          <w:sz w:val="26"/>
          <w:szCs w:val="26"/>
        </w:rPr>
        <w:t xml:space="preserve"> 9 башт Рожновського, які потребують замін, як  і десятк</w:t>
      </w:r>
      <w:r w:rsidR="00FA625F">
        <w:rPr>
          <w:sz w:val="26"/>
          <w:szCs w:val="26"/>
        </w:rPr>
        <w:t>и кілометрів водопровідних труб</w:t>
      </w:r>
      <w:r w:rsidR="00E7616A">
        <w:rPr>
          <w:sz w:val="26"/>
          <w:szCs w:val="26"/>
        </w:rPr>
        <w:t xml:space="preserve">, що </w:t>
      </w:r>
      <w:r w:rsidR="00FA625F">
        <w:rPr>
          <w:sz w:val="26"/>
          <w:szCs w:val="26"/>
        </w:rPr>
        <w:t xml:space="preserve"> мають </w:t>
      </w:r>
      <w:r w:rsidRPr="00156F0C">
        <w:rPr>
          <w:sz w:val="26"/>
          <w:szCs w:val="26"/>
        </w:rPr>
        <w:t>50% зношеності,</w:t>
      </w:r>
    </w:p>
    <w:p w:rsidR="00C33F92" w:rsidRPr="00156F0C" w:rsidRDefault="00C33F92" w:rsidP="00156F0C">
      <w:pPr>
        <w:pStyle w:val="a7"/>
        <w:numPr>
          <w:ilvl w:val="0"/>
          <w:numId w:val="25"/>
        </w:numPr>
        <w:spacing w:line="276" w:lineRule="auto"/>
        <w:jc w:val="both"/>
        <w:rPr>
          <w:sz w:val="26"/>
          <w:szCs w:val="26"/>
        </w:rPr>
      </w:pPr>
      <w:r w:rsidRPr="00156F0C">
        <w:rPr>
          <w:sz w:val="26"/>
          <w:szCs w:val="26"/>
        </w:rPr>
        <w:t xml:space="preserve"> загальна мережа каналізаційної системи близько 3,5 км</w:t>
      </w:r>
      <w:r w:rsidR="00FA625F">
        <w:rPr>
          <w:sz w:val="26"/>
          <w:szCs w:val="26"/>
        </w:rPr>
        <w:t>.</w:t>
      </w:r>
    </w:p>
    <w:p w:rsidR="00C33F92" w:rsidRPr="000229EF" w:rsidRDefault="00C33F92" w:rsidP="00383A88">
      <w:pPr>
        <w:spacing w:line="276" w:lineRule="auto"/>
        <w:jc w:val="both"/>
        <w:rPr>
          <w:sz w:val="26"/>
          <w:szCs w:val="26"/>
        </w:rPr>
      </w:pPr>
      <w:r w:rsidRPr="000229EF">
        <w:rPr>
          <w:sz w:val="26"/>
          <w:szCs w:val="26"/>
        </w:rPr>
        <w:t xml:space="preserve">В місті протягом останнього десятиліття гострою залишається  проблема очищення каналізаційних стоків,  оскільки існуюча станція повної біологічної очистки (СПБО), яка збудована в 2007 році потребує  термінової реконструкції. Послуги з водовідведення надаються тільки в місті Нова Одеса. </w:t>
      </w:r>
    </w:p>
    <w:p w:rsidR="00C33F92" w:rsidRPr="000229EF" w:rsidRDefault="00C33F92" w:rsidP="00383A88">
      <w:pPr>
        <w:spacing w:line="276" w:lineRule="auto"/>
        <w:jc w:val="both"/>
        <w:rPr>
          <w:sz w:val="26"/>
          <w:szCs w:val="26"/>
        </w:rPr>
      </w:pPr>
      <w:r w:rsidRPr="000229EF">
        <w:rPr>
          <w:sz w:val="26"/>
          <w:szCs w:val="26"/>
        </w:rPr>
        <w:t xml:space="preserve">Для підтримання життєдіяльності на території Новоодеської міської територіальної громади 3 комунальні підприємства «Новоодеський міський водоканал» (централізоване водопостачання), КП «Правопорядок» (поводження з твердими побутовими відходами), комунальне </w:t>
      </w:r>
      <w:r w:rsidRPr="00BA489C">
        <w:rPr>
          <w:color w:val="000000" w:themeColor="text1"/>
          <w:sz w:val="26"/>
          <w:szCs w:val="26"/>
        </w:rPr>
        <w:t>підприємство «Прибузьке»</w:t>
      </w:r>
      <w:r w:rsidRPr="000229EF">
        <w:rPr>
          <w:sz w:val="26"/>
          <w:szCs w:val="26"/>
        </w:rPr>
        <w:t xml:space="preserve"> (централізоване водовідведення). Всі населенні пункти газифіковано. У громаді відсутнє централізоване теплопостачання.</w:t>
      </w:r>
    </w:p>
    <w:p w:rsidR="00C33F92" w:rsidRPr="00163020" w:rsidRDefault="00163020" w:rsidP="00163020">
      <w:pPr>
        <w:pStyle w:val="a7"/>
        <w:suppressAutoHyphens w:val="0"/>
        <w:spacing w:line="276" w:lineRule="auto"/>
        <w:ind w:left="360" w:firstLine="0"/>
        <w:jc w:val="both"/>
        <w:rPr>
          <w:b/>
          <w:sz w:val="26"/>
          <w:szCs w:val="26"/>
        </w:rPr>
      </w:pPr>
      <w:r>
        <w:rPr>
          <w:b/>
          <w:sz w:val="26"/>
          <w:szCs w:val="26"/>
        </w:rPr>
        <w:t>2.5.</w:t>
      </w:r>
      <w:r w:rsidR="00C33F92" w:rsidRPr="00163020">
        <w:rPr>
          <w:b/>
          <w:sz w:val="26"/>
          <w:szCs w:val="26"/>
        </w:rPr>
        <w:t>Транспортне сполучення:</w:t>
      </w:r>
    </w:p>
    <w:p w:rsidR="00C33F92" w:rsidRPr="000229EF" w:rsidRDefault="00C33F92" w:rsidP="00383A88">
      <w:pPr>
        <w:spacing w:line="276" w:lineRule="auto"/>
        <w:jc w:val="both"/>
        <w:rPr>
          <w:sz w:val="26"/>
          <w:szCs w:val="26"/>
        </w:rPr>
      </w:pPr>
      <w:r w:rsidRPr="000229EF">
        <w:rPr>
          <w:sz w:val="26"/>
          <w:szCs w:val="26"/>
        </w:rPr>
        <w:t xml:space="preserve">Дорожня мережа Новоодеської </w:t>
      </w:r>
      <w:r w:rsidR="00163020">
        <w:rPr>
          <w:sz w:val="26"/>
          <w:szCs w:val="26"/>
        </w:rPr>
        <w:t xml:space="preserve">міської </w:t>
      </w:r>
      <w:r w:rsidRPr="000229EF">
        <w:rPr>
          <w:sz w:val="26"/>
          <w:szCs w:val="26"/>
        </w:rPr>
        <w:t>громади складається з доріг з твердим, покриттям:</w:t>
      </w:r>
    </w:p>
    <w:p w:rsidR="00C33F92" w:rsidRPr="000229EF" w:rsidRDefault="00C33F92" w:rsidP="00383A88">
      <w:pPr>
        <w:pStyle w:val="a7"/>
        <w:numPr>
          <w:ilvl w:val="0"/>
          <w:numId w:val="42"/>
        </w:numPr>
        <w:suppressAutoHyphens w:val="0"/>
        <w:spacing w:line="276" w:lineRule="auto"/>
        <w:jc w:val="both"/>
        <w:rPr>
          <w:sz w:val="26"/>
          <w:szCs w:val="26"/>
        </w:rPr>
      </w:pPr>
      <w:r w:rsidRPr="000229EF">
        <w:rPr>
          <w:sz w:val="26"/>
          <w:szCs w:val="26"/>
        </w:rPr>
        <w:t>протяжність доріг з асфальтним покриттям загального користування державного значення 60 кілометрів</w:t>
      </w:r>
      <w:r w:rsidR="00163020">
        <w:rPr>
          <w:sz w:val="26"/>
          <w:szCs w:val="26"/>
        </w:rPr>
        <w:t>;</w:t>
      </w:r>
    </w:p>
    <w:p w:rsidR="00C33F92" w:rsidRPr="000229EF" w:rsidRDefault="00C33F92" w:rsidP="00383A88">
      <w:pPr>
        <w:pStyle w:val="a7"/>
        <w:numPr>
          <w:ilvl w:val="0"/>
          <w:numId w:val="42"/>
        </w:numPr>
        <w:suppressAutoHyphens w:val="0"/>
        <w:spacing w:line="276" w:lineRule="auto"/>
        <w:jc w:val="both"/>
        <w:rPr>
          <w:sz w:val="26"/>
          <w:szCs w:val="26"/>
        </w:rPr>
      </w:pPr>
      <w:r w:rsidRPr="000229EF">
        <w:rPr>
          <w:sz w:val="26"/>
          <w:szCs w:val="26"/>
        </w:rPr>
        <w:t>протяжність доріг з асфальтним покриттям загального користування місцевого значення 45 кілометрів</w:t>
      </w:r>
      <w:r w:rsidR="00163020">
        <w:rPr>
          <w:sz w:val="26"/>
          <w:szCs w:val="26"/>
        </w:rPr>
        <w:t>.</w:t>
      </w:r>
    </w:p>
    <w:p w:rsidR="00C33F92" w:rsidRPr="000229EF" w:rsidRDefault="00C33F92" w:rsidP="00383A88">
      <w:pPr>
        <w:spacing w:line="276" w:lineRule="auto"/>
        <w:jc w:val="both"/>
        <w:rPr>
          <w:sz w:val="26"/>
          <w:szCs w:val="26"/>
        </w:rPr>
      </w:pPr>
      <w:r w:rsidRPr="000229EF">
        <w:rPr>
          <w:sz w:val="26"/>
          <w:szCs w:val="26"/>
        </w:rPr>
        <w:t>Громада має добре розвинену транспортну мережу й забезпечує внутрішньо регіональні та внутрішньо</w:t>
      </w:r>
      <w:r w:rsidR="00B06E0C">
        <w:rPr>
          <w:sz w:val="26"/>
          <w:szCs w:val="26"/>
        </w:rPr>
        <w:t xml:space="preserve"> державні транзитні перевезення, </w:t>
      </w:r>
      <w:r w:rsidRPr="000229EF">
        <w:rPr>
          <w:sz w:val="26"/>
          <w:szCs w:val="26"/>
        </w:rPr>
        <w:t xml:space="preserve"> 40% автомобільних доріг громади </w:t>
      </w:r>
      <w:r w:rsidR="00B06E0C">
        <w:rPr>
          <w:sz w:val="26"/>
          <w:szCs w:val="26"/>
        </w:rPr>
        <w:t xml:space="preserve">мають тверде покриття. Територія </w:t>
      </w:r>
      <w:r w:rsidRPr="000229EF">
        <w:rPr>
          <w:sz w:val="26"/>
          <w:szCs w:val="26"/>
        </w:rPr>
        <w:t xml:space="preserve"> громади </w:t>
      </w:r>
      <w:r w:rsidR="00B06E0C">
        <w:rPr>
          <w:sz w:val="26"/>
          <w:szCs w:val="26"/>
        </w:rPr>
        <w:t xml:space="preserve"> має </w:t>
      </w:r>
      <w:r w:rsidRPr="000229EF">
        <w:rPr>
          <w:sz w:val="26"/>
          <w:szCs w:val="26"/>
        </w:rPr>
        <w:t>стратегічно важлив</w:t>
      </w:r>
      <w:r w:rsidR="00B06E0C">
        <w:rPr>
          <w:sz w:val="26"/>
          <w:szCs w:val="26"/>
        </w:rPr>
        <w:t>у</w:t>
      </w:r>
      <w:r w:rsidRPr="000229EF">
        <w:rPr>
          <w:sz w:val="26"/>
          <w:szCs w:val="26"/>
        </w:rPr>
        <w:t xml:space="preserve"> транспортн</w:t>
      </w:r>
      <w:r w:rsidR="00B06E0C">
        <w:rPr>
          <w:sz w:val="26"/>
          <w:szCs w:val="26"/>
        </w:rPr>
        <w:t xml:space="preserve">у </w:t>
      </w:r>
      <w:r w:rsidRPr="000229EF">
        <w:rPr>
          <w:sz w:val="26"/>
          <w:szCs w:val="26"/>
        </w:rPr>
        <w:t xml:space="preserve"> артері</w:t>
      </w:r>
      <w:r w:rsidR="00B06E0C">
        <w:rPr>
          <w:sz w:val="26"/>
          <w:szCs w:val="26"/>
        </w:rPr>
        <w:t>ю країни</w:t>
      </w:r>
      <w:r w:rsidRPr="000229EF">
        <w:rPr>
          <w:sz w:val="26"/>
          <w:szCs w:val="26"/>
        </w:rPr>
        <w:t>: трас</w:t>
      </w:r>
      <w:r w:rsidR="00B06E0C">
        <w:rPr>
          <w:sz w:val="26"/>
          <w:szCs w:val="26"/>
        </w:rPr>
        <w:t>у</w:t>
      </w:r>
      <w:r w:rsidRPr="000229EF">
        <w:rPr>
          <w:sz w:val="26"/>
          <w:szCs w:val="26"/>
        </w:rPr>
        <w:t xml:space="preserve"> національного значення Н24 Благовіщенське -- Миколаїв через Вознесенськ.</w:t>
      </w:r>
      <w:r w:rsidR="00BA489C">
        <w:rPr>
          <w:sz w:val="26"/>
          <w:szCs w:val="26"/>
        </w:rPr>
        <w:t xml:space="preserve"> </w:t>
      </w:r>
      <w:r w:rsidRPr="000229EF">
        <w:rPr>
          <w:sz w:val="26"/>
          <w:szCs w:val="26"/>
        </w:rPr>
        <w:t xml:space="preserve">В громаді для перевезення пасажирів використовуються автобуси та маршрутні таксі різної місткості, які виконують рейси  на </w:t>
      </w:r>
      <w:r w:rsidRPr="00BA489C">
        <w:rPr>
          <w:color w:val="000000" w:themeColor="text1"/>
          <w:sz w:val="26"/>
          <w:szCs w:val="26"/>
        </w:rPr>
        <w:t>3 міських</w:t>
      </w:r>
      <w:r w:rsidRPr="000229EF">
        <w:rPr>
          <w:sz w:val="26"/>
          <w:szCs w:val="26"/>
        </w:rPr>
        <w:t xml:space="preserve"> автобусних маршрутах, замовником яких є виконавчий комітет міської ради. Середній вік транспортних засобів становить  більше 15років  і потребує оновлення. Функціонує  сучасний автовокзал в м. Нова Одеса з розвинутою інфраструктурою. </w:t>
      </w:r>
    </w:p>
    <w:p w:rsidR="00C33F92" w:rsidRDefault="00C33F92" w:rsidP="00383A88">
      <w:pPr>
        <w:spacing w:line="276" w:lineRule="auto"/>
        <w:jc w:val="both"/>
        <w:rPr>
          <w:sz w:val="26"/>
          <w:szCs w:val="26"/>
        </w:rPr>
      </w:pPr>
      <w:r w:rsidRPr="000229EF">
        <w:rPr>
          <w:sz w:val="26"/>
          <w:szCs w:val="26"/>
        </w:rPr>
        <w:t>Громада не</w:t>
      </w:r>
      <w:r w:rsidR="00B746FD">
        <w:rPr>
          <w:sz w:val="26"/>
          <w:szCs w:val="26"/>
        </w:rPr>
        <w:t xml:space="preserve"> </w:t>
      </w:r>
      <w:r w:rsidRPr="000229EF">
        <w:rPr>
          <w:sz w:val="26"/>
          <w:szCs w:val="26"/>
        </w:rPr>
        <w:t>має прямого залізничного сполучення, але на достатньо зручній відстані від міста Нова Одеса функціонує залізнична станція   с. Баловне – 25 км. Є потенційні можливості розвитку річкового сполучення річковим транспортом  ТОВ СП «Нібулон».</w:t>
      </w:r>
    </w:p>
    <w:p w:rsidR="003F1143" w:rsidRPr="000229EF" w:rsidRDefault="003F1143" w:rsidP="00383A88">
      <w:pPr>
        <w:spacing w:line="276" w:lineRule="auto"/>
        <w:jc w:val="both"/>
        <w:rPr>
          <w:sz w:val="26"/>
          <w:szCs w:val="26"/>
        </w:rPr>
      </w:pPr>
    </w:p>
    <w:p w:rsidR="00C33F92" w:rsidRPr="0059428C" w:rsidRDefault="003F1143" w:rsidP="0059428C">
      <w:pPr>
        <w:pStyle w:val="a7"/>
        <w:numPr>
          <w:ilvl w:val="1"/>
          <w:numId w:val="46"/>
        </w:numPr>
        <w:suppressAutoHyphens w:val="0"/>
        <w:spacing w:line="276" w:lineRule="auto"/>
        <w:jc w:val="both"/>
        <w:rPr>
          <w:b/>
          <w:sz w:val="26"/>
          <w:szCs w:val="26"/>
        </w:rPr>
      </w:pPr>
      <w:r>
        <w:rPr>
          <w:b/>
          <w:sz w:val="26"/>
          <w:szCs w:val="26"/>
        </w:rPr>
        <w:lastRenderedPageBreak/>
        <w:t xml:space="preserve">. </w:t>
      </w:r>
      <w:r w:rsidR="00C33F92" w:rsidRPr="0059428C">
        <w:rPr>
          <w:b/>
          <w:sz w:val="26"/>
          <w:szCs w:val="26"/>
        </w:rPr>
        <w:t>Комунікації:</w:t>
      </w:r>
    </w:p>
    <w:p w:rsidR="00C33F92" w:rsidRPr="000229EF" w:rsidRDefault="00C33F92" w:rsidP="00383A88">
      <w:pPr>
        <w:spacing w:line="276" w:lineRule="auto"/>
        <w:jc w:val="both"/>
        <w:rPr>
          <w:sz w:val="26"/>
          <w:szCs w:val="26"/>
        </w:rPr>
      </w:pPr>
      <w:r w:rsidRPr="000229EF">
        <w:rPr>
          <w:sz w:val="26"/>
          <w:szCs w:val="26"/>
        </w:rPr>
        <w:t>Покриття територіальної громади мобільним зв’язком забезпечують мобільні оператори Київстар, Vodafone, Life. Покриття мобільного зв’язку на території громади досягає 95%.Основними провайдерами надання послуг доступу до Інтернету в територіальній громаді є компанія HomeNet - національний оператор телекомунікаційних послуг, Новоодеська філія ВАТ «Укртелеком» та мобільний оператор «Київстар», Vodafone, Life.</w:t>
      </w:r>
    </w:p>
    <w:p w:rsidR="00C33F92" w:rsidRPr="00F74741" w:rsidRDefault="00C33F92" w:rsidP="0059428C">
      <w:pPr>
        <w:pStyle w:val="a7"/>
        <w:numPr>
          <w:ilvl w:val="1"/>
          <w:numId w:val="46"/>
        </w:numPr>
        <w:suppressAutoHyphens w:val="0"/>
        <w:spacing w:line="276" w:lineRule="auto"/>
        <w:jc w:val="both"/>
        <w:rPr>
          <w:b/>
          <w:sz w:val="26"/>
          <w:szCs w:val="26"/>
        </w:rPr>
      </w:pPr>
      <w:r w:rsidRPr="00F74741">
        <w:rPr>
          <w:b/>
          <w:sz w:val="26"/>
          <w:szCs w:val="26"/>
        </w:rPr>
        <w:t>Земельні активи.</w:t>
      </w:r>
    </w:p>
    <w:p w:rsidR="00C33F92" w:rsidRPr="000229EF" w:rsidRDefault="00C33F92" w:rsidP="00383A88">
      <w:pPr>
        <w:pStyle w:val="a7"/>
        <w:spacing w:line="276" w:lineRule="auto"/>
        <w:ind w:left="0" w:firstLine="709"/>
        <w:jc w:val="both"/>
        <w:rPr>
          <w:sz w:val="26"/>
          <w:szCs w:val="26"/>
        </w:rPr>
      </w:pPr>
      <w:r w:rsidRPr="000229EF">
        <w:rPr>
          <w:sz w:val="26"/>
          <w:szCs w:val="26"/>
          <w:lang w:eastAsia="uk-UA"/>
        </w:rPr>
        <w:t xml:space="preserve">Площа громади складає 619 км. кв. </w:t>
      </w:r>
      <w:r w:rsidRPr="000229EF">
        <w:rPr>
          <w:sz w:val="26"/>
          <w:szCs w:val="26"/>
        </w:rPr>
        <w:t>Сільськогосподарські угіддя:</w:t>
      </w:r>
      <w:r w:rsidR="00F74741">
        <w:rPr>
          <w:sz w:val="26"/>
          <w:szCs w:val="26"/>
        </w:rPr>
        <w:t xml:space="preserve"> </w:t>
      </w:r>
      <w:r w:rsidRPr="000229EF">
        <w:rPr>
          <w:sz w:val="26"/>
          <w:szCs w:val="26"/>
        </w:rPr>
        <w:t>54, 67 тис.га (88%), з них 43,74 тис.</w:t>
      </w:r>
      <w:r w:rsidR="00F74741">
        <w:rPr>
          <w:sz w:val="26"/>
          <w:szCs w:val="26"/>
        </w:rPr>
        <w:t xml:space="preserve"> </w:t>
      </w:r>
      <w:r w:rsidRPr="000229EF">
        <w:rPr>
          <w:sz w:val="26"/>
          <w:szCs w:val="26"/>
        </w:rPr>
        <w:t>га ріллі, 3</w:t>
      </w:r>
      <w:r w:rsidR="00F74741">
        <w:rPr>
          <w:sz w:val="26"/>
          <w:szCs w:val="26"/>
        </w:rPr>
        <w:t>37га багаторічних насаджень, 9,</w:t>
      </w:r>
      <w:r w:rsidRPr="000229EF">
        <w:rPr>
          <w:sz w:val="26"/>
          <w:szCs w:val="26"/>
        </w:rPr>
        <w:t>48 тис.</w:t>
      </w:r>
      <w:r w:rsidR="00F74741">
        <w:rPr>
          <w:sz w:val="26"/>
          <w:szCs w:val="26"/>
        </w:rPr>
        <w:t xml:space="preserve"> </w:t>
      </w:r>
      <w:r w:rsidRPr="000229EF">
        <w:rPr>
          <w:sz w:val="26"/>
          <w:szCs w:val="26"/>
        </w:rPr>
        <w:t xml:space="preserve">га пасовищ. Природні та кліматичні умови сприятливі для розвитку сільського господарства. Громада розташована </w:t>
      </w:r>
      <w:r w:rsidR="00E66DE9">
        <w:rPr>
          <w:sz w:val="26"/>
          <w:szCs w:val="26"/>
        </w:rPr>
        <w:t xml:space="preserve"> в</w:t>
      </w:r>
      <w:r w:rsidRPr="000229EF">
        <w:rPr>
          <w:sz w:val="26"/>
          <w:szCs w:val="26"/>
        </w:rPr>
        <w:t xml:space="preserve">  дуже теплому, посушливому кліматі. </w:t>
      </w:r>
    </w:p>
    <w:p w:rsidR="00C33F92" w:rsidRPr="00BA489C" w:rsidRDefault="00E66DE9" w:rsidP="00383A88">
      <w:pPr>
        <w:spacing w:line="276" w:lineRule="auto"/>
        <w:jc w:val="both"/>
        <w:rPr>
          <w:color w:val="000000" w:themeColor="text1"/>
          <w:sz w:val="26"/>
          <w:szCs w:val="26"/>
        </w:rPr>
      </w:pPr>
      <w:r>
        <w:rPr>
          <w:sz w:val="26"/>
          <w:szCs w:val="26"/>
          <w:shd w:val="clear" w:color="auto" w:fill="FFFFFF"/>
        </w:rPr>
        <w:t>На сьогодні</w:t>
      </w:r>
      <w:r w:rsidR="00C33F92" w:rsidRPr="000229EF">
        <w:rPr>
          <w:sz w:val="26"/>
          <w:szCs w:val="26"/>
          <w:shd w:val="clear" w:color="auto" w:fill="FFFFFF"/>
        </w:rPr>
        <w:t xml:space="preserve"> земля залишається одним з ефективних джерел фінансових надходжень  бюджет</w:t>
      </w:r>
      <w:r>
        <w:rPr>
          <w:sz w:val="26"/>
          <w:szCs w:val="26"/>
          <w:shd w:val="clear" w:color="auto" w:fill="FFFFFF"/>
        </w:rPr>
        <w:t xml:space="preserve">у </w:t>
      </w:r>
      <w:r w:rsidR="00C33F92" w:rsidRPr="000229EF">
        <w:rPr>
          <w:sz w:val="26"/>
          <w:szCs w:val="26"/>
          <w:shd w:val="clear" w:color="auto" w:fill="FFFFFF"/>
        </w:rPr>
        <w:t xml:space="preserve"> територіальної громади. Проте, земля перетворюється у фінансові ресурси лише за умови її раціонального господарського використання та постійного ретельного</w:t>
      </w:r>
      <w:r w:rsidR="00C33F92" w:rsidRPr="000229EF">
        <w:rPr>
          <w:b/>
          <w:bCs/>
          <w:sz w:val="26"/>
          <w:szCs w:val="26"/>
          <w:shd w:val="clear" w:color="auto" w:fill="FFFFFF"/>
        </w:rPr>
        <w:t> </w:t>
      </w:r>
      <w:r w:rsidR="00C33F92" w:rsidRPr="000229EF">
        <w:rPr>
          <w:bCs/>
          <w:sz w:val="26"/>
          <w:szCs w:val="26"/>
          <w:shd w:val="clear" w:color="auto" w:fill="FFFFFF"/>
        </w:rPr>
        <w:t>контролю за доходами від земельного податку, орендної плати, продажу земельних ділянок</w:t>
      </w:r>
      <w:r w:rsidR="00C33F92" w:rsidRPr="000229EF">
        <w:rPr>
          <w:sz w:val="26"/>
          <w:szCs w:val="26"/>
        </w:rPr>
        <w:t xml:space="preserve">. </w:t>
      </w:r>
      <w:r w:rsidR="00C33F92" w:rsidRPr="000229EF">
        <w:rPr>
          <w:color w:val="000000"/>
          <w:sz w:val="26"/>
          <w:szCs w:val="26"/>
        </w:rPr>
        <w:t>На даному етапі громада в пошук</w:t>
      </w:r>
      <w:r w:rsidR="00C12478">
        <w:rPr>
          <w:color w:val="000000"/>
          <w:sz w:val="26"/>
          <w:szCs w:val="26"/>
        </w:rPr>
        <w:t xml:space="preserve">ах можливостей </w:t>
      </w:r>
      <w:r w:rsidR="00C33F92" w:rsidRPr="000229EF">
        <w:rPr>
          <w:color w:val="000000"/>
          <w:sz w:val="26"/>
          <w:szCs w:val="26"/>
        </w:rPr>
        <w:t xml:space="preserve"> фінансування створення топографічної основи масштабу 1:10 000 в цифровому, векторному, елек</w:t>
      </w:r>
      <w:r w:rsidR="00C12478">
        <w:rPr>
          <w:color w:val="000000"/>
          <w:sz w:val="26"/>
          <w:szCs w:val="26"/>
        </w:rPr>
        <w:t>тронному та графічному зображеннях</w:t>
      </w:r>
      <w:r w:rsidR="00C33F92" w:rsidRPr="000229EF">
        <w:rPr>
          <w:color w:val="000000"/>
          <w:sz w:val="26"/>
          <w:szCs w:val="26"/>
        </w:rPr>
        <w:t xml:space="preserve">, </w:t>
      </w:r>
      <w:r w:rsidR="00C33F92" w:rsidRPr="00195FE1">
        <w:rPr>
          <w:color w:val="000000" w:themeColor="text1"/>
          <w:sz w:val="26"/>
          <w:szCs w:val="26"/>
        </w:rPr>
        <w:t>по матеріалах аерофотозйомки</w:t>
      </w:r>
      <w:r w:rsidR="00195FE1" w:rsidRPr="00195FE1">
        <w:rPr>
          <w:color w:val="000000" w:themeColor="text1"/>
          <w:sz w:val="26"/>
          <w:szCs w:val="26"/>
        </w:rPr>
        <w:t xml:space="preserve">     </w:t>
      </w:r>
      <w:r w:rsidR="00195FE1" w:rsidRPr="00195FE1">
        <w:rPr>
          <w:rStyle w:val="docdata"/>
          <w:color w:val="000000" w:themeColor="text1"/>
          <w:sz w:val="26"/>
          <w:szCs w:val="26"/>
        </w:rPr>
        <w:t>по матеріалах аерофотозйомки (актуалізована картографічна основа в цифровій формі у державній геодезичній системі координат УСК-2000 для розроблення комплексного плану</w:t>
      </w:r>
      <w:r w:rsidR="00195FE1" w:rsidRPr="00BA489C">
        <w:rPr>
          <w:rStyle w:val="docdata"/>
          <w:color w:val="000000" w:themeColor="text1"/>
          <w:sz w:val="26"/>
          <w:szCs w:val="26"/>
        </w:rPr>
        <w:t>)</w:t>
      </w:r>
      <w:r w:rsidR="00195FE1" w:rsidRPr="00BA489C">
        <w:rPr>
          <w:color w:val="000000" w:themeColor="text1"/>
          <w:sz w:val="26"/>
          <w:szCs w:val="26"/>
        </w:rPr>
        <w:t>.</w:t>
      </w:r>
      <w:r w:rsidR="00E93A19" w:rsidRPr="00BA489C">
        <w:rPr>
          <w:color w:val="000000" w:themeColor="text1"/>
        </w:rPr>
        <w:t xml:space="preserve"> Удосконалення управління місцевими землями для планування інвестицій, оподаткування та сталого розвитку передбачає створення та оновлення територіальних планів земельного використання на основі топографічних карт, забезпечення функціонування та обслуговування бази даних топографічних даних та забезпечення її доступності онлайн.</w:t>
      </w:r>
    </w:p>
    <w:p w:rsidR="00195FE1" w:rsidRPr="00BA489C" w:rsidRDefault="005724D4" w:rsidP="00383A88">
      <w:pPr>
        <w:spacing w:line="276" w:lineRule="auto"/>
        <w:jc w:val="both"/>
        <w:rPr>
          <w:color w:val="000000" w:themeColor="text1"/>
          <w:sz w:val="26"/>
          <w:szCs w:val="26"/>
        </w:rPr>
      </w:pPr>
      <w:r w:rsidRPr="00BA489C">
        <w:rPr>
          <w:color w:val="000000" w:themeColor="text1"/>
        </w:rPr>
        <w:t xml:space="preserve">Сільськогосподарські виробники та виробники аквакультури, особливо малі та сімейні фермерські господарства, мають ключове значення для розвитку сільських територій, формування місцевих ланцюгів створення вартості, зайнятості та доходів сільських сімей і роблять </w:t>
      </w:r>
      <w:r w:rsidR="00BA489C" w:rsidRPr="00BA489C">
        <w:rPr>
          <w:color w:val="000000" w:themeColor="text1"/>
        </w:rPr>
        <w:t xml:space="preserve">значний </w:t>
      </w:r>
      <w:r w:rsidRPr="00BA489C">
        <w:rPr>
          <w:color w:val="000000" w:themeColor="text1"/>
        </w:rPr>
        <w:t>внесок у соціально-економічну структуру територій</w:t>
      </w:r>
      <w:r w:rsidR="00111F2D" w:rsidRPr="00BA489C">
        <w:rPr>
          <w:color w:val="000000" w:themeColor="text1"/>
        </w:rPr>
        <w:t>.</w:t>
      </w:r>
    </w:p>
    <w:p w:rsidR="00195FE1" w:rsidRDefault="00195FE1" w:rsidP="00383A88">
      <w:pPr>
        <w:spacing w:line="276" w:lineRule="auto"/>
        <w:jc w:val="both"/>
        <w:rPr>
          <w:color w:val="FF0000"/>
          <w:sz w:val="26"/>
          <w:szCs w:val="26"/>
        </w:rPr>
      </w:pPr>
    </w:p>
    <w:p w:rsidR="00195FE1" w:rsidRPr="00DB7DA4" w:rsidRDefault="00195FE1" w:rsidP="00383A88">
      <w:pPr>
        <w:spacing w:line="276" w:lineRule="auto"/>
        <w:jc w:val="both"/>
        <w:rPr>
          <w:color w:val="FF0000"/>
          <w:sz w:val="26"/>
          <w:szCs w:val="26"/>
        </w:rPr>
      </w:pPr>
    </w:p>
    <w:p w:rsidR="00C33F92" w:rsidRPr="00DB7DA4" w:rsidRDefault="00DB7DA4" w:rsidP="00DB7DA4">
      <w:pPr>
        <w:pStyle w:val="a7"/>
        <w:suppressAutoHyphens w:val="0"/>
        <w:spacing w:line="276" w:lineRule="auto"/>
        <w:ind w:left="360" w:firstLine="0"/>
        <w:jc w:val="both"/>
        <w:rPr>
          <w:b/>
          <w:sz w:val="26"/>
          <w:szCs w:val="26"/>
        </w:rPr>
      </w:pPr>
      <w:r w:rsidRPr="00DB7DA4">
        <w:rPr>
          <w:b/>
          <w:sz w:val="26"/>
          <w:szCs w:val="26"/>
        </w:rPr>
        <w:t>2.7.</w:t>
      </w:r>
      <w:r w:rsidR="00C33F92" w:rsidRPr="00DB7DA4">
        <w:rPr>
          <w:b/>
          <w:sz w:val="26"/>
          <w:szCs w:val="26"/>
        </w:rPr>
        <w:t>Інвестиційний потенціал</w:t>
      </w:r>
    </w:p>
    <w:p w:rsidR="00C33F92" w:rsidRPr="000229EF" w:rsidRDefault="00C33F92" w:rsidP="00383A88">
      <w:pPr>
        <w:pStyle w:val="a7"/>
        <w:spacing w:line="276" w:lineRule="auto"/>
        <w:ind w:left="0" w:firstLine="567"/>
        <w:jc w:val="both"/>
        <w:rPr>
          <w:sz w:val="26"/>
          <w:szCs w:val="26"/>
        </w:rPr>
      </w:pPr>
      <w:r w:rsidRPr="000229EF">
        <w:rPr>
          <w:sz w:val="26"/>
          <w:szCs w:val="26"/>
        </w:rPr>
        <w:t xml:space="preserve">         В громаді ще до повномасштабного вторгнення був розроблений інвестиційний паспорт </w:t>
      </w:r>
      <w:hyperlink r:id="rId14" w:history="1">
        <w:r w:rsidR="004D3CEB" w:rsidRPr="000229EF">
          <w:rPr>
            <w:rStyle w:val="ad"/>
            <w:sz w:val="26"/>
            <w:szCs w:val="26"/>
          </w:rPr>
          <w:t>https://nodmr.gov.ua/index.php/stratehiia-ta-investytsiina-diialnist/236-pasport-hromady/1415-investitsijnij-pasport-novoodeskoji-miskoji-teritorialnoji-gromadi-stanom-na-01-sichnya-2022-roku</w:t>
        </w:r>
      </w:hyperlink>
      <w:r w:rsidRPr="000229EF">
        <w:rPr>
          <w:sz w:val="26"/>
          <w:szCs w:val="26"/>
        </w:rPr>
        <w:t xml:space="preserve"> необхідний для </w:t>
      </w:r>
      <w:r w:rsidR="00DB7DA4">
        <w:rPr>
          <w:sz w:val="26"/>
          <w:szCs w:val="26"/>
        </w:rPr>
        <w:t xml:space="preserve">громади документ, який демонструє </w:t>
      </w:r>
      <w:r w:rsidRPr="000229EF">
        <w:rPr>
          <w:sz w:val="26"/>
          <w:szCs w:val="26"/>
        </w:rPr>
        <w:t xml:space="preserve"> зацікавлен</w:t>
      </w:r>
      <w:r w:rsidR="00DB7DA4">
        <w:rPr>
          <w:sz w:val="26"/>
          <w:szCs w:val="26"/>
        </w:rPr>
        <w:t xml:space="preserve">ість </w:t>
      </w:r>
      <w:r w:rsidRPr="000229EF">
        <w:rPr>
          <w:sz w:val="26"/>
          <w:szCs w:val="26"/>
        </w:rPr>
        <w:t xml:space="preserve"> в залученні інвестицій, пошуку партнерів</w:t>
      </w:r>
      <w:r w:rsidR="004E23D2">
        <w:rPr>
          <w:sz w:val="26"/>
          <w:szCs w:val="26"/>
        </w:rPr>
        <w:t xml:space="preserve"> для реалізації інвестиційних проектів</w:t>
      </w:r>
      <w:r w:rsidRPr="000229EF">
        <w:rPr>
          <w:sz w:val="26"/>
          <w:szCs w:val="26"/>
        </w:rPr>
        <w:t>. Наразі інвест</w:t>
      </w:r>
      <w:r w:rsidR="004E23D2">
        <w:rPr>
          <w:sz w:val="26"/>
          <w:szCs w:val="26"/>
        </w:rPr>
        <w:t xml:space="preserve">иційний </w:t>
      </w:r>
      <w:r w:rsidRPr="000229EF">
        <w:rPr>
          <w:sz w:val="26"/>
          <w:szCs w:val="26"/>
        </w:rPr>
        <w:t>паспорт постійно оновлюється</w:t>
      </w:r>
      <w:r w:rsidR="004E23D2">
        <w:rPr>
          <w:sz w:val="26"/>
          <w:szCs w:val="26"/>
        </w:rPr>
        <w:t xml:space="preserve">, </w:t>
      </w:r>
      <w:r w:rsidRPr="000229EF">
        <w:rPr>
          <w:sz w:val="26"/>
          <w:szCs w:val="26"/>
        </w:rPr>
        <w:t xml:space="preserve"> містить структуровану інформацію про </w:t>
      </w:r>
      <w:r w:rsidR="00BD6A44" w:rsidRPr="000229EF">
        <w:rPr>
          <w:sz w:val="26"/>
          <w:szCs w:val="26"/>
        </w:rPr>
        <w:t>ф</w:t>
      </w:r>
      <w:r w:rsidRPr="000229EF">
        <w:rPr>
          <w:sz w:val="26"/>
          <w:szCs w:val="26"/>
        </w:rPr>
        <w:t xml:space="preserve">ізико-географічні відомості та адміністративно-територіальний розподіл, </w:t>
      </w:r>
      <w:r w:rsidR="004E23D2">
        <w:rPr>
          <w:sz w:val="26"/>
          <w:szCs w:val="26"/>
        </w:rPr>
        <w:t>о</w:t>
      </w:r>
      <w:r w:rsidRPr="000229EF">
        <w:rPr>
          <w:sz w:val="26"/>
          <w:szCs w:val="26"/>
        </w:rPr>
        <w:t xml:space="preserve">сновні соціально-економічні показники громади, структуру </w:t>
      </w:r>
      <w:r w:rsidR="004E23D2">
        <w:rPr>
          <w:sz w:val="26"/>
          <w:szCs w:val="26"/>
        </w:rPr>
        <w:t>н</w:t>
      </w:r>
      <w:r w:rsidRPr="000229EF">
        <w:rPr>
          <w:sz w:val="26"/>
          <w:szCs w:val="26"/>
        </w:rPr>
        <w:t xml:space="preserve">аселення, </w:t>
      </w:r>
      <w:r w:rsidR="00454183">
        <w:rPr>
          <w:sz w:val="26"/>
          <w:szCs w:val="26"/>
        </w:rPr>
        <w:t xml:space="preserve">перелік  найбільш </w:t>
      </w:r>
      <w:r w:rsidR="00454183">
        <w:rPr>
          <w:sz w:val="26"/>
          <w:szCs w:val="26"/>
        </w:rPr>
        <w:lastRenderedPageBreak/>
        <w:t xml:space="preserve">ефективних </w:t>
      </w:r>
      <w:r w:rsidRPr="000229EF">
        <w:rPr>
          <w:sz w:val="26"/>
          <w:szCs w:val="26"/>
        </w:rPr>
        <w:t xml:space="preserve"> суб'єкт</w:t>
      </w:r>
      <w:r w:rsidR="00454183">
        <w:rPr>
          <w:sz w:val="26"/>
          <w:szCs w:val="26"/>
        </w:rPr>
        <w:t xml:space="preserve">ів </w:t>
      </w:r>
      <w:r w:rsidRPr="000229EF">
        <w:rPr>
          <w:sz w:val="26"/>
          <w:szCs w:val="26"/>
        </w:rPr>
        <w:t xml:space="preserve"> господарювання, </w:t>
      </w:r>
      <w:r w:rsidR="005306A8">
        <w:rPr>
          <w:sz w:val="26"/>
          <w:szCs w:val="26"/>
        </w:rPr>
        <w:t>х</w:t>
      </w:r>
      <w:r w:rsidRPr="000229EF">
        <w:rPr>
          <w:sz w:val="26"/>
          <w:szCs w:val="26"/>
        </w:rPr>
        <w:t>арактеристик</w:t>
      </w:r>
      <w:r w:rsidR="005306A8">
        <w:rPr>
          <w:sz w:val="26"/>
          <w:szCs w:val="26"/>
        </w:rPr>
        <w:t>у</w:t>
      </w:r>
      <w:r w:rsidRPr="000229EF">
        <w:rPr>
          <w:sz w:val="26"/>
          <w:szCs w:val="26"/>
        </w:rPr>
        <w:t xml:space="preserve"> соціальної сфери, системи закладів охорони здоров'я, освіти, культури, спорту, </w:t>
      </w:r>
      <w:r w:rsidR="005306A8">
        <w:rPr>
          <w:sz w:val="26"/>
          <w:szCs w:val="26"/>
        </w:rPr>
        <w:t>з</w:t>
      </w:r>
      <w:r w:rsidRPr="000229EF">
        <w:rPr>
          <w:sz w:val="26"/>
          <w:szCs w:val="26"/>
        </w:rPr>
        <w:t xml:space="preserve">асоби комунікації, </w:t>
      </w:r>
      <w:r w:rsidR="005306A8">
        <w:rPr>
          <w:sz w:val="26"/>
          <w:szCs w:val="26"/>
        </w:rPr>
        <w:t>а</w:t>
      </w:r>
      <w:r w:rsidRPr="000229EF">
        <w:rPr>
          <w:sz w:val="26"/>
          <w:szCs w:val="26"/>
        </w:rPr>
        <w:t>втозаправні станц</w:t>
      </w:r>
      <w:r w:rsidR="005306A8">
        <w:rPr>
          <w:sz w:val="26"/>
          <w:szCs w:val="26"/>
        </w:rPr>
        <w:t>ії, т</w:t>
      </w:r>
      <w:r w:rsidRPr="000229EF">
        <w:rPr>
          <w:sz w:val="26"/>
          <w:szCs w:val="26"/>
        </w:rPr>
        <w:t xml:space="preserve">ранспортне сполучення </w:t>
      </w:r>
      <w:r w:rsidR="005306A8">
        <w:rPr>
          <w:sz w:val="26"/>
          <w:szCs w:val="26"/>
        </w:rPr>
        <w:t xml:space="preserve"> та містить перелік інвестиційних проектів</w:t>
      </w:r>
      <w:r w:rsidRPr="000229EF">
        <w:rPr>
          <w:sz w:val="26"/>
          <w:szCs w:val="26"/>
        </w:rPr>
        <w:t>.</w:t>
      </w:r>
    </w:p>
    <w:p w:rsidR="00C33F92" w:rsidRPr="00B14B8F" w:rsidRDefault="00C33F92" w:rsidP="00B14B8F">
      <w:pPr>
        <w:pStyle w:val="a7"/>
        <w:spacing w:line="276" w:lineRule="auto"/>
        <w:rPr>
          <w:b/>
          <w:sz w:val="26"/>
          <w:szCs w:val="26"/>
        </w:rPr>
      </w:pPr>
      <w:r w:rsidRPr="00B14B8F">
        <w:rPr>
          <w:b/>
          <w:sz w:val="26"/>
          <w:szCs w:val="26"/>
        </w:rPr>
        <w:t>Фактори інвестиційної привабливості:</w:t>
      </w:r>
    </w:p>
    <w:p w:rsidR="00C33F92" w:rsidRPr="000229EF" w:rsidRDefault="00000BF2" w:rsidP="00383A88">
      <w:pPr>
        <w:pStyle w:val="a7"/>
        <w:numPr>
          <w:ilvl w:val="0"/>
          <w:numId w:val="25"/>
        </w:numPr>
        <w:suppressAutoHyphens w:val="0"/>
        <w:spacing w:line="276" w:lineRule="auto"/>
        <w:jc w:val="both"/>
        <w:rPr>
          <w:sz w:val="26"/>
          <w:szCs w:val="26"/>
        </w:rPr>
      </w:pPr>
      <w:r>
        <w:rPr>
          <w:sz w:val="26"/>
          <w:szCs w:val="26"/>
        </w:rPr>
        <w:t>б</w:t>
      </w:r>
      <w:r w:rsidR="00C33F92" w:rsidRPr="000229EF">
        <w:rPr>
          <w:sz w:val="26"/>
          <w:szCs w:val="26"/>
        </w:rPr>
        <w:t>агатий ресурсний  потенціал</w:t>
      </w:r>
      <w:r>
        <w:rPr>
          <w:sz w:val="26"/>
          <w:szCs w:val="26"/>
        </w:rPr>
        <w:t>,</w:t>
      </w:r>
      <w:r w:rsidR="00C33F92" w:rsidRPr="000229EF">
        <w:rPr>
          <w:sz w:val="26"/>
          <w:szCs w:val="26"/>
        </w:rPr>
        <w:t xml:space="preserve"> наявність  водних  та  земельних ресурсів</w:t>
      </w:r>
      <w:r>
        <w:rPr>
          <w:sz w:val="26"/>
          <w:szCs w:val="26"/>
        </w:rPr>
        <w:t>;</w:t>
      </w:r>
      <w:r w:rsidR="00C33F92" w:rsidRPr="000229EF">
        <w:rPr>
          <w:sz w:val="26"/>
          <w:szCs w:val="26"/>
        </w:rPr>
        <w:t>.</w:t>
      </w:r>
    </w:p>
    <w:p w:rsidR="00C33F92" w:rsidRPr="000229EF" w:rsidRDefault="00000BF2" w:rsidP="00383A88">
      <w:pPr>
        <w:pStyle w:val="a7"/>
        <w:numPr>
          <w:ilvl w:val="0"/>
          <w:numId w:val="25"/>
        </w:numPr>
        <w:suppressAutoHyphens w:val="0"/>
        <w:spacing w:line="276" w:lineRule="auto"/>
        <w:jc w:val="both"/>
        <w:rPr>
          <w:sz w:val="26"/>
          <w:szCs w:val="26"/>
        </w:rPr>
      </w:pPr>
      <w:r>
        <w:rPr>
          <w:sz w:val="26"/>
          <w:szCs w:val="26"/>
        </w:rPr>
        <w:t>в</w:t>
      </w:r>
      <w:r w:rsidR="00C33F92" w:rsidRPr="000229EF">
        <w:rPr>
          <w:sz w:val="26"/>
          <w:szCs w:val="26"/>
        </w:rPr>
        <w:t>дале   географічне  розташування,  зокрема,  на  перетині  важливих  транспортних  шляхів,  у  тому  числі  траси державного  значення</w:t>
      </w:r>
      <w:r>
        <w:rPr>
          <w:sz w:val="26"/>
          <w:szCs w:val="26"/>
        </w:rPr>
        <w:t>;</w:t>
      </w:r>
    </w:p>
    <w:p w:rsidR="00C33F92" w:rsidRPr="000229EF" w:rsidRDefault="00000BF2" w:rsidP="00383A88">
      <w:pPr>
        <w:pStyle w:val="a7"/>
        <w:numPr>
          <w:ilvl w:val="0"/>
          <w:numId w:val="25"/>
        </w:numPr>
        <w:suppressAutoHyphens w:val="0"/>
        <w:spacing w:line="276" w:lineRule="auto"/>
        <w:jc w:val="both"/>
        <w:rPr>
          <w:sz w:val="26"/>
          <w:szCs w:val="26"/>
        </w:rPr>
      </w:pPr>
      <w:r>
        <w:rPr>
          <w:sz w:val="26"/>
          <w:szCs w:val="26"/>
        </w:rPr>
        <w:t>з</w:t>
      </w:r>
      <w:r w:rsidR="00C33F92" w:rsidRPr="000229EF">
        <w:rPr>
          <w:sz w:val="26"/>
          <w:szCs w:val="26"/>
        </w:rPr>
        <w:t>начн</w:t>
      </w:r>
      <w:r>
        <w:rPr>
          <w:sz w:val="26"/>
          <w:szCs w:val="26"/>
        </w:rPr>
        <w:t>а</w:t>
      </w:r>
      <w:r w:rsidR="00C33F92" w:rsidRPr="000229EF">
        <w:rPr>
          <w:sz w:val="26"/>
          <w:szCs w:val="26"/>
        </w:rPr>
        <w:t xml:space="preserve">  кількість  трудових  ресурсів,  про  що  свідчить    кількість  населення працездатного віку.</w:t>
      </w:r>
    </w:p>
    <w:p w:rsidR="00C33F92" w:rsidRPr="000229EF" w:rsidRDefault="008766EE" w:rsidP="00383A88">
      <w:pPr>
        <w:pStyle w:val="a7"/>
        <w:numPr>
          <w:ilvl w:val="0"/>
          <w:numId w:val="25"/>
        </w:numPr>
        <w:suppressAutoHyphens w:val="0"/>
        <w:spacing w:line="276" w:lineRule="auto"/>
        <w:jc w:val="both"/>
        <w:rPr>
          <w:sz w:val="26"/>
          <w:szCs w:val="26"/>
        </w:rPr>
      </w:pPr>
      <w:r>
        <w:rPr>
          <w:sz w:val="26"/>
          <w:szCs w:val="26"/>
        </w:rPr>
        <w:t>в</w:t>
      </w:r>
      <w:r w:rsidR="00C33F92" w:rsidRPr="000229EF">
        <w:rPr>
          <w:sz w:val="26"/>
          <w:szCs w:val="26"/>
        </w:rPr>
        <w:t>еличезний  туристичний  потенціал  міста</w:t>
      </w:r>
      <w:r>
        <w:rPr>
          <w:sz w:val="26"/>
          <w:szCs w:val="26"/>
        </w:rPr>
        <w:t>, н</w:t>
      </w:r>
      <w:r w:rsidR="00C33F92" w:rsidRPr="000229EF">
        <w:rPr>
          <w:sz w:val="26"/>
          <w:szCs w:val="26"/>
        </w:rPr>
        <w:t>аявність  туристичних  об’єктів  та  пам’яток культури.</w:t>
      </w:r>
    </w:p>
    <w:p w:rsidR="00DD1430" w:rsidRPr="003F1143" w:rsidRDefault="001A7108" w:rsidP="003F1143">
      <w:pPr>
        <w:pStyle w:val="3"/>
        <w:spacing w:before="0" w:after="0" w:line="276" w:lineRule="auto"/>
        <w:ind w:right="-2" w:firstLine="0"/>
        <w:rPr>
          <w:rFonts w:eastAsia="Calibri" w:cs="Times New Roman"/>
          <w:b/>
          <w:bCs/>
          <w:color w:val="auto"/>
        </w:rPr>
      </w:pPr>
      <w:r w:rsidRPr="003F1143">
        <w:rPr>
          <w:rFonts w:eastAsia="Calibri" w:cs="Times New Roman"/>
          <w:b/>
          <w:bCs/>
          <w:color w:val="auto"/>
        </w:rPr>
        <w:t xml:space="preserve">Розділ 3. </w:t>
      </w:r>
      <w:r w:rsidR="00DD1430" w:rsidRPr="003F1143">
        <w:rPr>
          <w:rFonts w:eastAsia="Calibri" w:cs="Times New Roman"/>
          <w:b/>
          <w:bCs/>
          <w:color w:val="auto"/>
        </w:rPr>
        <w:t>Завдання та заходи відновлення та розвитку</w:t>
      </w:r>
      <w:r w:rsidR="008766EE" w:rsidRPr="003F1143">
        <w:rPr>
          <w:rFonts w:eastAsia="Calibri" w:cs="Times New Roman"/>
          <w:b/>
          <w:bCs/>
          <w:color w:val="auto"/>
        </w:rPr>
        <w:t xml:space="preserve"> </w:t>
      </w:r>
      <w:r w:rsidR="004D3CEB" w:rsidRPr="003F1143">
        <w:rPr>
          <w:rFonts w:eastAsia="Calibri" w:cs="Times New Roman"/>
          <w:b/>
          <w:bCs/>
          <w:color w:val="auto"/>
        </w:rPr>
        <w:t>Новоодеської</w:t>
      </w:r>
      <w:r w:rsidRPr="003F1143">
        <w:rPr>
          <w:rFonts w:eastAsia="Calibri" w:cs="Times New Roman"/>
          <w:b/>
          <w:bCs/>
          <w:color w:val="auto"/>
        </w:rPr>
        <w:t xml:space="preserve"> </w:t>
      </w:r>
      <w:r w:rsidR="008766EE" w:rsidRPr="003F1143">
        <w:rPr>
          <w:rFonts w:eastAsia="Calibri" w:cs="Times New Roman"/>
          <w:b/>
          <w:bCs/>
          <w:color w:val="auto"/>
        </w:rPr>
        <w:t xml:space="preserve"> міської </w:t>
      </w:r>
      <w:r w:rsidRPr="003F1143">
        <w:rPr>
          <w:rFonts w:eastAsia="Calibri" w:cs="Times New Roman"/>
          <w:b/>
          <w:bCs/>
          <w:color w:val="auto"/>
        </w:rPr>
        <w:t>територіальної громади</w:t>
      </w:r>
    </w:p>
    <w:p w:rsidR="001A7108" w:rsidRPr="000229EF" w:rsidRDefault="001A7108" w:rsidP="00383A88">
      <w:pPr>
        <w:spacing w:line="276" w:lineRule="auto"/>
        <w:ind w:firstLine="0"/>
        <w:jc w:val="both"/>
        <w:rPr>
          <w:sz w:val="26"/>
          <w:szCs w:val="26"/>
        </w:rPr>
      </w:pPr>
      <w:bookmarkStart w:id="0" w:name="_yl9abu5oxuf"/>
      <w:bookmarkEnd w:id="0"/>
    </w:p>
    <w:p w:rsidR="00DC02B7" w:rsidRPr="000229EF" w:rsidRDefault="0053494B" w:rsidP="00383A88">
      <w:pPr>
        <w:spacing w:line="276" w:lineRule="auto"/>
        <w:ind w:firstLine="0"/>
        <w:jc w:val="both"/>
        <w:rPr>
          <w:sz w:val="26"/>
          <w:szCs w:val="26"/>
        </w:rPr>
      </w:pPr>
      <w:r w:rsidRPr="000229EF">
        <w:rPr>
          <w:sz w:val="26"/>
          <w:szCs w:val="26"/>
        </w:rPr>
        <w:t xml:space="preserve">Завдання Плану </w:t>
      </w:r>
      <w:r w:rsidR="008766EE">
        <w:rPr>
          <w:sz w:val="26"/>
          <w:szCs w:val="26"/>
        </w:rPr>
        <w:t>в</w:t>
      </w:r>
      <w:r w:rsidRPr="000229EF">
        <w:rPr>
          <w:sz w:val="26"/>
          <w:szCs w:val="26"/>
        </w:rPr>
        <w:t xml:space="preserve">ідновлення </w:t>
      </w:r>
      <w:r w:rsidR="00BF1BC3">
        <w:rPr>
          <w:sz w:val="26"/>
          <w:szCs w:val="26"/>
        </w:rPr>
        <w:t xml:space="preserve">та розвитку </w:t>
      </w:r>
      <w:r w:rsidR="004D3CEB" w:rsidRPr="000229EF">
        <w:rPr>
          <w:sz w:val="26"/>
          <w:szCs w:val="26"/>
        </w:rPr>
        <w:t xml:space="preserve">Новоодеської міської </w:t>
      </w:r>
      <w:r w:rsidR="002209D7" w:rsidRPr="000229EF">
        <w:rPr>
          <w:sz w:val="26"/>
          <w:szCs w:val="26"/>
        </w:rPr>
        <w:t>територіальної</w:t>
      </w:r>
      <w:r w:rsidRPr="000229EF">
        <w:rPr>
          <w:sz w:val="26"/>
          <w:szCs w:val="26"/>
        </w:rPr>
        <w:t xml:space="preserve"> громади:</w:t>
      </w:r>
    </w:p>
    <w:p w:rsidR="004D3CEB" w:rsidRPr="000229EF" w:rsidRDefault="00BF1BC3" w:rsidP="00383A88">
      <w:pPr>
        <w:pStyle w:val="a7"/>
        <w:numPr>
          <w:ilvl w:val="0"/>
          <w:numId w:val="39"/>
        </w:numPr>
        <w:suppressAutoHyphens w:val="0"/>
        <w:spacing w:line="276" w:lineRule="auto"/>
        <w:jc w:val="both"/>
        <w:rPr>
          <w:sz w:val="26"/>
          <w:szCs w:val="26"/>
        </w:rPr>
      </w:pPr>
      <w:r>
        <w:rPr>
          <w:sz w:val="26"/>
          <w:szCs w:val="26"/>
        </w:rPr>
        <w:t>с</w:t>
      </w:r>
      <w:r w:rsidR="004D3CEB" w:rsidRPr="000229EF">
        <w:rPr>
          <w:sz w:val="26"/>
          <w:szCs w:val="26"/>
        </w:rPr>
        <w:t>творення надійних безпекових умов для проживання в громаді та ведення бізнесу</w:t>
      </w:r>
      <w:r>
        <w:rPr>
          <w:sz w:val="26"/>
          <w:szCs w:val="26"/>
        </w:rPr>
        <w:t>;</w:t>
      </w:r>
    </w:p>
    <w:p w:rsidR="004D3CEB" w:rsidRPr="000229EF" w:rsidRDefault="00BF1BC3" w:rsidP="00383A88">
      <w:pPr>
        <w:pStyle w:val="a7"/>
        <w:numPr>
          <w:ilvl w:val="0"/>
          <w:numId w:val="39"/>
        </w:numPr>
        <w:suppressAutoHyphens w:val="0"/>
        <w:spacing w:line="276" w:lineRule="auto"/>
        <w:jc w:val="both"/>
        <w:rPr>
          <w:sz w:val="26"/>
          <w:szCs w:val="26"/>
        </w:rPr>
      </w:pPr>
      <w:r>
        <w:rPr>
          <w:sz w:val="26"/>
          <w:szCs w:val="26"/>
        </w:rPr>
        <w:t>в</w:t>
      </w:r>
      <w:r w:rsidR="004D3CEB" w:rsidRPr="000229EF">
        <w:rPr>
          <w:sz w:val="26"/>
          <w:szCs w:val="26"/>
        </w:rPr>
        <w:t>ідновлення економічного базису громади на основі застосування новітніх технологій в різноманітних сферах</w:t>
      </w:r>
      <w:r>
        <w:rPr>
          <w:sz w:val="26"/>
          <w:szCs w:val="26"/>
        </w:rPr>
        <w:t>;</w:t>
      </w:r>
    </w:p>
    <w:p w:rsidR="004D3CEB" w:rsidRPr="000229EF" w:rsidRDefault="00BF1BC3" w:rsidP="00383A88">
      <w:pPr>
        <w:pStyle w:val="a7"/>
        <w:numPr>
          <w:ilvl w:val="0"/>
          <w:numId w:val="39"/>
        </w:numPr>
        <w:suppressAutoHyphens w:val="0"/>
        <w:spacing w:line="276" w:lineRule="auto"/>
        <w:jc w:val="both"/>
        <w:rPr>
          <w:sz w:val="26"/>
          <w:szCs w:val="26"/>
        </w:rPr>
      </w:pPr>
      <w:r>
        <w:rPr>
          <w:sz w:val="26"/>
          <w:szCs w:val="26"/>
        </w:rPr>
        <w:t>з</w:t>
      </w:r>
      <w:r w:rsidR="004D3CEB" w:rsidRPr="000229EF">
        <w:rPr>
          <w:sz w:val="26"/>
          <w:szCs w:val="26"/>
        </w:rPr>
        <w:t>меншення енерго</w:t>
      </w:r>
      <w:r w:rsidR="00BA489C">
        <w:rPr>
          <w:sz w:val="26"/>
          <w:szCs w:val="26"/>
        </w:rPr>
        <w:t xml:space="preserve"> </w:t>
      </w:r>
      <w:r w:rsidR="004D3CEB" w:rsidRPr="000229EF">
        <w:rPr>
          <w:sz w:val="26"/>
          <w:szCs w:val="26"/>
        </w:rPr>
        <w:t>місткості економіки громади, переведення комунальної сфери на відновлювальні джерела енергії</w:t>
      </w:r>
      <w:r>
        <w:rPr>
          <w:sz w:val="26"/>
          <w:szCs w:val="26"/>
        </w:rPr>
        <w:t>;</w:t>
      </w:r>
    </w:p>
    <w:p w:rsidR="004D3CEB" w:rsidRPr="000229EF" w:rsidRDefault="00BF1BC3" w:rsidP="00383A88">
      <w:pPr>
        <w:pStyle w:val="a7"/>
        <w:numPr>
          <w:ilvl w:val="0"/>
          <w:numId w:val="39"/>
        </w:numPr>
        <w:suppressAutoHyphens w:val="0"/>
        <w:spacing w:line="276" w:lineRule="auto"/>
        <w:jc w:val="both"/>
        <w:rPr>
          <w:sz w:val="26"/>
          <w:szCs w:val="26"/>
        </w:rPr>
      </w:pPr>
      <w:r>
        <w:rPr>
          <w:sz w:val="26"/>
          <w:szCs w:val="26"/>
        </w:rPr>
        <w:t>р</w:t>
      </w:r>
      <w:r w:rsidR="004D3CEB" w:rsidRPr="000229EF">
        <w:rPr>
          <w:sz w:val="26"/>
          <w:szCs w:val="26"/>
        </w:rPr>
        <w:t>озвиток людського капіталу</w:t>
      </w:r>
      <w:r w:rsidR="00950CF2">
        <w:rPr>
          <w:sz w:val="26"/>
          <w:szCs w:val="26"/>
        </w:rPr>
        <w:t xml:space="preserve"> та </w:t>
      </w:r>
      <w:r w:rsidR="004D3CEB" w:rsidRPr="000229EF">
        <w:rPr>
          <w:sz w:val="26"/>
          <w:szCs w:val="26"/>
        </w:rPr>
        <w:t xml:space="preserve"> гуманітарної сфери</w:t>
      </w:r>
      <w:r w:rsidR="00950CF2">
        <w:rPr>
          <w:sz w:val="26"/>
          <w:szCs w:val="26"/>
        </w:rPr>
        <w:t>;</w:t>
      </w:r>
    </w:p>
    <w:p w:rsidR="004D3CEB" w:rsidRPr="000229EF" w:rsidRDefault="00950CF2" w:rsidP="00383A88">
      <w:pPr>
        <w:pStyle w:val="a7"/>
        <w:numPr>
          <w:ilvl w:val="0"/>
          <w:numId w:val="39"/>
        </w:numPr>
        <w:suppressAutoHyphens w:val="0"/>
        <w:spacing w:line="276" w:lineRule="auto"/>
        <w:jc w:val="both"/>
        <w:rPr>
          <w:sz w:val="26"/>
          <w:szCs w:val="26"/>
        </w:rPr>
      </w:pPr>
      <w:r>
        <w:rPr>
          <w:sz w:val="26"/>
          <w:szCs w:val="26"/>
        </w:rPr>
        <w:t>д</w:t>
      </w:r>
      <w:r w:rsidR="004D3CEB" w:rsidRPr="000229EF">
        <w:rPr>
          <w:sz w:val="26"/>
          <w:szCs w:val="26"/>
        </w:rPr>
        <w:t>емократизація  публічного управління громади</w:t>
      </w:r>
    </w:p>
    <w:p w:rsidR="001A7108" w:rsidRPr="000229EF" w:rsidRDefault="001A7108" w:rsidP="00383A88">
      <w:pPr>
        <w:pBdr>
          <w:top w:val="nil"/>
          <w:left w:val="nil"/>
          <w:bottom w:val="nil"/>
          <w:right w:val="nil"/>
          <w:between w:val="nil"/>
        </w:pBdr>
        <w:spacing w:line="276" w:lineRule="auto"/>
        <w:ind w:right="-2" w:firstLine="567"/>
        <w:jc w:val="both"/>
        <w:rPr>
          <w:rFonts w:eastAsia="Arial"/>
          <w:sz w:val="26"/>
          <w:szCs w:val="26"/>
        </w:rPr>
      </w:pPr>
    </w:p>
    <w:p w:rsidR="00764404" w:rsidRPr="000229EF" w:rsidRDefault="00764404" w:rsidP="00764404">
      <w:pPr>
        <w:pBdr>
          <w:top w:val="nil"/>
          <w:left w:val="nil"/>
          <w:bottom w:val="nil"/>
          <w:right w:val="nil"/>
          <w:between w:val="nil"/>
        </w:pBdr>
        <w:spacing w:line="276" w:lineRule="auto"/>
        <w:ind w:right="-2" w:firstLine="567"/>
        <w:jc w:val="both"/>
        <w:rPr>
          <w:sz w:val="26"/>
          <w:szCs w:val="26"/>
        </w:rPr>
      </w:pPr>
      <w:r>
        <w:rPr>
          <w:rFonts w:eastAsia="Arial"/>
          <w:sz w:val="26"/>
          <w:szCs w:val="26"/>
        </w:rPr>
        <w:t xml:space="preserve">3.1. </w:t>
      </w:r>
      <w:r w:rsidRPr="000229EF">
        <w:rPr>
          <w:rFonts w:eastAsia="Arial"/>
          <w:sz w:val="26"/>
          <w:szCs w:val="26"/>
        </w:rPr>
        <w:t>Відповідно до цих завдань, було підготовлено пакет заходів у вищезгаданих сферах життєдіяльності громади:</w:t>
      </w:r>
    </w:p>
    <w:tbl>
      <w:tblPr>
        <w:tblStyle w:val="ae"/>
        <w:tblW w:w="9711" w:type="dxa"/>
        <w:jc w:val="center"/>
        <w:tblInd w:w="783" w:type="dxa"/>
        <w:tblLayout w:type="fixed"/>
        <w:tblLook w:val="04A0"/>
      </w:tblPr>
      <w:tblGrid>
        <w:gridCol w:w="2092"/>
        <w:gridCol w:w="3646"/>
        <w:gridCol w:w="1133"/>
        <w:gridCol w:w="714"/>
        <w:gridCol w:w="709"/>
        <w:gridCol w:w="708"/>
        <w:gridCol w:w="709"/>
      </w:tblGrid>
      <w:tr w:rsidR="00764404" w:rsidRPr="000229EF" w:rsidTr="00AD38A5">
        <w:trPr>
          <w:jc w:val="center"/>
        </w:trPr>
        <w:tc>
          <w:tcPr>
            <w:tcW w:w="2092" w:type="dxa"/>
            <w:vMerge w:val="restart"/>
            <w:tcBorders>
              <w:top w:val="single" w:sz="4" w:space="0" w:color="auto"/>
              <w:left w:val="single" w:sz="4" w:space="0" w:color="auto"/>
              <w:right w:val="single" w:sz="4" w:space="0" w:color="auto"/>
            </w:tcBorders>
            <w:shd w:val="clear" w:color="auto" w:fill="0F4761" w:themeFill="accent1" w:themeFillShade="BF"/>
            <w:hideMark/>
          </w:tcPr>
          <w:p w:rsidR="00764404" w:rsidRPr="000229EF" w:rsidRDefault="00764404" w:rsidP="00AD38A5">
            <w:pPr>
              <w:spacing w:line="276" w:lineRule="auto"/>
              <w:ind w:firstLine="29"/>
              <w:jc w:val="center"/>
              <w:rPr>
                <w:b/>
                <w:bCs/>
                <w:sz w:val="26"/>
                <w:szCs w:val="26"/>
              </w:rPr>
            </w:pPr>
            <w:bookmarkStart w:id="1" w:name="_Hlk164159972"/>
            <w:bookmarkStart w:id="2" w:name="_Hlk173250707"/>
            <w:r w:rsidRPr="000229EF">
              <w:rPr>
                <w:b/>
                <w:bCs/>
                <w:sz w:val="26"/>
                <w:szCs w:val="26"/>
              </w:rPr>
              <w:t>Завдання</w:t>
            </w:r>
          </w:p>
        </w:tc>
        <w:tc>
          <w:tcPr>
            <w:tcW w:w="3646" w:type="dxa"/>
            <w:vMerge w:val="restart"/>
            <w:tcBorders>
              <w:top w:val="single" w:sz="4" w:space="0" w:color="auto"/>
              <w:left w:val="single" w:sz="4" w:space="0" w:color="auto"/>
              <w:right w:val="single" w:sz="4" w:space="0" w:color="auto"/>
            </w:tcBorders>
            <w:shd w:val="clear" w:color="auto" w:fill="0F4761" w:themeFill="accent1" w:themeFillShade="BF"/>
          </w:tcPr>
          <w:p w:rsidR="00764404" w:rsidRPr="000229EF" w:rsidRDefault="00764404" w:rsidP="00AD38A5">
            <w:pPr>
              <w:spacing w:line="276" w:lineRule="auto"/>
              <w:ind w:firstLine="33"/>
              <w:jc w:val="center"/>
              <w:rPr>
                <w:b/>
                <w:bCs/>
                <w:sz w:val="26"/>
                <w:szCs w:val="26"/>
              </w:rPr>
            </w:pPr>
            <w:r w:rsidRPr="000229EF">
              <w:rPr>
                <w:b/>
                <w:bCs/>
                <w:sz w:val="26"/>
                <w:szCs w:val="26"/>
              </w:rPr>
              <w:t>Заходи (проекти місцевого розвитку)</w:t>
            </w:r>
          </w:p>
        </w:tc>
        <w:tc>
          <w:tcPr>
            <w:tcW w:w="1133" w:type="dxa"/>
            <w:vMerge w:val="restart"/>
            <w:tcBorders>
              <w:top w:val="single" w:sz="4" w:space="0" w:color="auto"/>
              <w:left w:val="single" w:sz="4" w:space="0" w:color="auto"/>
              <w:right w:val="single" w:sz="4" w:space="0" w:color="auto"/>
            </w:tcBorders>
            <w:shd w:val="clear" w:color="auto" w:fill="0F4761" w:themeFill="accent1" w:themeFillShade="BF"/>
          </w:tcPr>
          <w:p w:rsidR="00764404" w:rsidRPr="000229EF" w:rsidRDefault="00764404" w:rsidP="00AD38A5">
            <w:pPr>
              <w:spacing w:line="276" w:lineRule="auto"/>
              <w:ind w:firstLine="33"/>
              <w:jc w:val="center"/>
              <w:rPr>
                <w:b/>
                <w:bCs/>
                <w:sz w:val="26"/>
                <w:szCs w:val="26"/>
              </w:rPr>
            </w:pPr>
            <w:r w:rsidRPr="000229EF">
              <w:rPr>
                <w:b/>
                <w:bCs/>
                <w:sz w:val="26"/>
                <w:szCs w:val="26"/>
              </w:rPr>
              <w:t>Орієнтовна вартість, тис. грн</w:t>
            </w:r>
          </w:p>
        </w:tc>
        <w:tc>
          <w:tcPr>
            <w:tcW w:w="2840" w:type="dxa"/>
            <w:gridSpan w:val="4"/>
            <w:tcBorders>
              <w:top w:val="single" w:sz="4" w:space="0" w:color="auto"/>
              <w:left w:val="single" w:sz="4" w:space="0" w:color="auto"/>
              <w:bottom w:val="single" w:sz="4" w:space="0" w:color="auto"/>
              <w:right w:val="single" w:sz="4" w:space="0" w:color="auto"/>
            </w:tcBorders>
            <w:shd w:val="clear" w:color="auto" w:fill="0F4761" w:themeFill="accent1" w:themeFillShade="BF"/>
          </w:tcPr>
          <w:p w:rsidR="00764404" w:rsidRPr="000229EF" w:rsidRDefault="00764404" w:rsidP="00AD38A5">
            <w:pPr>
              <w:spacing w:line="276" w:lineRule="auto"/>
              <w:ind w:firstLine="33"/>
              <w:jc w:val="center"/>
              <w:rPr>
                <w:b/>
                <w:bCs/>
                <w:sz w:val="26"/>
                <w:szCs w:val="26"/>
              </w:rPr>
            </w:pPr>
            <w:r w:rsidRPr="000229EF">
              <w:rPr>
                <w:b/>
                <w:bCs/>
                <w:sz w:val="26"/>
                <w:szCs w:val="26"/>
              </w:rPr>
              <w:t>Орієнтовний термін впровадження, роки</w:t>
            </w:r>
          </w:p>
        </w:tc>
      </w:tr>
      <w:tr w:rsidR="00764404" w:rsidRPr="000229EF" w:rsidTr="00AD38A5">
        <w:trPr>
          <w:jc w:val="center"/>
        </w:trPr>
        <w:tc>
          <w:tcPr>
            <w:tcW w:w="2092" w:type="dxa"/>
            <w:vMerge/>
            <w:tcBorders>
              <w:left w:val="single" w:sz="4" w:space="0" w:color="auto"/>
              <w:bottom w:val="single" w:sz="4" w:space="0" w:color="auto"/>
              <w:right w:val="single" w:sz="4" w:space="0" w:color="auto"/>
            </w:tcBorders>
            <w:shd w:val="clear" w:color="auto" w:fill="0F4761" w:themeFill="accent1" w:themeFillShade="BF"/>
          </w:tcPr>
          <w:p w:rsidR="00764404" w:rsidRPr="000229EF" w:rsidRDefault="00764404" w:rsidP="00AD38A5">
            <w:pPr>
              <w:spacing w:line="276" w:lineRule="auto"/>
              <w:ind w:firstLine="29"/>
              <w:jc w:val="center"/>
              <w:rPr>
                <w:b/>
                <w:bCs/>
                <w:sz w:val="26"/>
                <w:szCs w:val="26"/>
              </w:rPr>
            </w:pPr>
          </w:p>
        </w:tc>
        <w:tc>
          <w:tcPr>
            <w:tcW w:w="3646" w:type="dxa"/>
            <w:vMerge/>
            <w:tcBorders>
              <w:left w:val="single" w:sz="4" w:space="0" w:color="auto"/>
              <w:bottom w:val="single" w:sz="4" w:space="0" w:color="auto"/>
              <w:right w:val="single" w:sz="4" w:space="0" w:color="auto"/>
            </w:tcBorders>
            <w:shd w:val="clear" w:color="auto" w:fill="0F4761" w:themeFill="accent1" w:themeFillShade="BF"/>
          </w:tcPr>
          <w:p w:rsidR="00764404" w:rsidRPr="000229EF" w:rsidRDefault="00764404" w:rsidP="00AD38A5">
            <w:pPr>
              <w:spacing w:line="276" w:lineRule="auto"/>
              <w:ind w:firstLine="33"/>
              <w:jc w:val="center"/>
              <w:rPr>
                <w:b/>
                <w:bCs/>
                <w:sz w:val="26"/>
                <w:szCs w:val="26"/>
              </w:rPr>
            </w:pPr>
          </w:p>
        </w:tc>
        <w:tc>
          <w:tcPr>
            <w:tcW w:w="1133" w:type="dxa"/>
            <w:vMerge/>
            <w:tcBorders>
              <w:left w:val="single" w:sz="4" w:space="0" w:color="auto"/>
              <w:bottom w:val="single" w:sz="4" w:space="0" w:color="auto"/>
              <w:right w:val="single" w:sz="4" w:space="0" w:color="auto"/>
            </w:tcBorders>
            <w:shd w:val="clear" w:color="auto" w:fill="0F4761" w:themeFill="accent1" w:themeFillShade="BF"/>
          </w:tcPr>
          <w:p w:rsidR="00764404" w:rsidRPr="000229EF" w:rsidRDefault="00764404" w:rsidP="00AD38A5">
            <w:pPr>
              <w:spacing w:line="276" w:lineRule="auto"/>
              <w:ind w:firstLine="33"/>
              <w:jc w:val="center"/>
              <w:rPr>
                <w:b/>
                <w:bCs/>
                <w:sz w:val="26"/>
                <w:szCs w:val="26"/>
              </w:rPr>
            </w:pPr>
          </w:p>
        </w:tc>
        <w:tc>
          <w:tcPr>
            <w:tcW w:w="714" w:type="dxa"/>
            <w:tcBorders>
              <w:top w:val="single" w:sz="4" w:space="0" w:color="auto"/>
              <w:left w:val="single" w:sz="4" w:space="0" w:color="auto"/>
              <w:bottom w:val="single" w:sz="4" w:space="0" w:color="auto"/>
              <w:right w:val="single" w:sz="4" w:space="0" w:color="auto"/>
            </w:tcBorders>
            <w:shd w:val="clear" w:color="auto" w:fill="0F4761" w:themeFill="accent1" w:themeFillShade="BF"/>
          </w:tcPr>
          <w:p w:rsidR="00764404" w:rsidRPr="000229EF" w:rsidRDefault="00764404" w:rsidP="00AD38A5">
            <w:pPr>
              <w:spacing w:line="276" w:lineRule="auto"/>
              <w:ind w:firstLine="33"/>
              <w:jc w:val="center"/>
              <w:rPr>
                <w:b/>
                <w:bCs/>
                <w:sz w:val="22"/>
              </w:rPr>
            </w:pPr>
            <w:r w:rsidRPr="000229EF">
              <w:rPr>
                <w:b/>
                <w:bCs/>
                <w:sz w:val="22"/>
              </w:rPr>
              <w:t>2024</w:t>
            </w:r>
          </w:p>
        </w:tc>
        <w:tc>
          <w:tcPr>
            <w:tcW w:w="709" w:type="dxa"/>
            <w:tcBorders>
              <w:top w:val="single" w:sz="4" w:space="0" w:color="auto"/>
              <w:left w:val="single" w:sz="4" w:space="0" w:color="auto"/>
              <w:bottom w:val="single" w:sz="4" w:space="0" w:color="auto"/>
              <w:right w:val="single" w:sz="4" w:space="0" w:color="auto"/>
            </w:tcBorders>
            <w:shd w:val="clear" w:color="auto" w:fill="0F4761" w:themeFill="accent1" w:themeFillShade="BF"/>
          </w:tcPr>
          <w:p w:rsidR="00764404" w:rsidRPr="000229EF" w:rsidRDefault="00764404" w:rsidP="00AD38A5">
            <w:pPr>
              <w:spacing w:line="276" w:lineRule="auto"/>
              <w:ind w:firstLine="33"/>
              <w:jc w:val="center"/>
              <w:rPr>
                <w:b/>
                <w:bCs/>
                <w:sz w:val="22"/>
              </w:rPr>
            </w:pPr>
            <w:r w:rsidRPr="000229EF">
              <w:rPr>
                <w:b/>
                <w:bCs/>
                <w:sz w:val="22"/>
              </w:rPr>
              <w:t>2025</w:t>
            </w:r>
          </w:p>
        </w:tc>
        <w:tc>
          <w:tcPr>
            <w:tcW w:w="708" w:type="dxa"/>
            <w:tcBorders>
              <w:top w:val="single" w:sz="4" w:space="0" w:color="auto"/>
              <w:left w:val="single" w:sz="4" w:space="0" w:color="auto"/>
              <w:bottom w:val="single" w:sz="4" w:space="0" w:color="auto"/>
              <w:right w:val="single" w:sz="4" w:space="0" w:color="auto"/>
            </w:tcBorders>
            <w:shd w:val="clear" w:color="auto" w:fill="0F4761" w:themeFill="accent1" w:themeFillShade="BF"/>
          </w:tcPr>
          <w:p w:rsidR="00764404" w:rsidRPr="000229EF" w:rsidRDefault="00764404" w:rsidP="00AD38A5">
            <w:pPr>
              <w:spacing w:line="276" w:lineRule="auto"/>
              <w:ind w:firstLine="33"/>
              <w:jc w:val="center"/>
              <w:rPr>
                <w:b/>
                <w:bCs/>
                <w:sz w:val="22"/>
              </w:rPr>
            </w:pPr>
            <w:r w:rsidRPr="000229EF">
              <w:rPr>
                <w:b/>
                <w:bCs/>
                <w:sz w:val="22"/>
              </w:rPr>
              <w:t>2026</w:t>
            </w:r>
          </w:p>
        </w:tc>
        <w:tc>
          <w:tcPr>
            <w:tcW w:w="709" w:type="dxa"/>
            <w:tcBorders>
              <w:top w:val="single" w:sz="4" w:space="0" w:color="auto"/>
              <w:left w:val="single" w:sz="4" w:space="0" w:color="auto"/>
              <w:bottom w:val="single" w:sz="4" w:space="0" w:color="auto"/>
              <w:right w:val="single" w:sz="4" w:space="0" w:color="auto"/>
            </w:tcBorders>
            <w:shd w:val="clear" w:color="auto" w:fill="0F4761" w:themeFill="accent1" w:themeFillShade="BF"/>
          </w:tcPr>
          <w:p w:rsidR="00764404" w:rsidRPr="000229EF" w:rsidRDefault="00764404" w:rsidP="00AD38A5">
            <w:pPr>
              <w:spacing w:line="276" w:lineRule="auto"/>
              <w:ind w:firstLine="33"/>
              <w:jc w:val="center"/>
              <w:rPr>
                <w:b/>
                <w:bCs/>
                <w:sz w:val="22"/>
              </w:rPr>
            </w:pPr>
            <w:r w:rsidRPr="000229EF">
              <w:rPr>
                <w:b/>
                <w:bCs/>
                <w:sz w:val="22"/>
              </w:rPr>
              <w:t>2027</w:t>
            </w:r>
          </w:p>
        </w:tc>
      </w:tr>
      <w:bookmarkEnd w:id="1"/>
      <w:tr w:rsidR="00764404" w:rsidRPr="000229EF" w:rsidTr="00AD38A5">
        <w:trPr>
          <w:trHeight w:val="643"/>
          <w:jc w:val="center"/>
        </w:trPr>
        <w:tc>
          <w:tcPr>
            <w:tcW w:w="2092" w:type="dxa"/>
            <w:vMerge w:val="restart"/>
            <w:tcBorders>
              <w:top w:val="single" w:sz="4" w:space="0" w:color="auto"/>
              <w:left w:val="single" w:sz="4" w:space="0" w:color="auto"/>
              <w:right w:val="single" w:sz="4" w:space="0" w:color="auto"/>
            </w:tcBorders>
          </w:tcPr>
          <w:p w:rsidR="00764404" w:rsidRPr="000229EF" w:rsidRDefault="00764404" w:rsidP="00764404">
            <w:pPr>
              <w:pStyle w:val="a7"/>
              <w:numPr>
                <w:ilvl w:val="0"/>
                <w:numId w:val="40"/>
              </w:numPr>
              <w:suppressAutoHyphens w:val="0"/>
              <w:spacing w:line="276" w:lineRule="auto"/>
              <w:ind w:left="0" w:firstLine="0"/>
              <w:jc w:val="both"/>
              <w:rPr>
                <w:sz w:val="26"/>
                <w:szCs w:val="26"/>
              </w:rPr>
            </w:pPr>
            <w:r w:rsidRPr="000229EF">
              <w:rPr>
                <w:sz w:val="26"/>
                <w:szCs w:val="26"/>
              </w:rPr>
              <w:t>Створення надійних безпекових умов для проживання в громаді та ведення бізнесу</w:t>
            </w: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color w:val="000000" w:themeColor="text1"/>
                <w:sz w:val="24"/>
                <w:szCs w:val="24"/>
              </w:rPr>
            </w:pPr>
            <w:r w:rsidRPr="00652372">
              <w:rPr>
                <w:b/>
                <w:color w:val="000000" w:themeColor="text1"/>
                <w:sz w:val="24"/>
                <w:szCs w:val="24"/>
              </w:rPr>
              <w:t>1.1.Встановлення системи відеоспостереження в населених пунктах громади</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0"/>
              <w:rPr>
                <w:b/>
                <w:sz w:val="24"/>
                <w:szCs w:val="24"/>
              </w:rPr>
            </w:pPr>
            <w:r w:rsidRPr="00652372">
              <w:rPr>
                <w:b/>
                <w:sz w:val="24"/>
                <w:szCs w:val="24"/>
              </w:rPr>
              <w:t>500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trHeight w:val="643"/>
          <w:jc w:val="center"/>
        </w:trPr>
        <w:tc>
          <w:tcPr>
            <w:tcW w:w="2092" w:type="dxa"/>
            <w:vMerge/>
            <w:tcBorders>
              <w:left w:val="single" w:sz="4" w:space="0" w:color="auto"/>
              <w:right w:val="single" w:sz="4" w:space="0" w:color="auto"/>
            </w:tcBorders>
          </w:tcPr>
          <w:p w:rsidR="00764404" w:rsidRPr="000229EF" w:rsidRDefault="00764404" w:rsidP="00764404">
            <w:pPr>
              <w:pStyle w:val="a7"/>
              <w:numPr>
                <w:ilvl w:val="0"/>
                <w:numId w:val="40"/>
              </w:numPr>
              <w:suppressAutoHyphens w:val="0"/>
              <w:spacing w:line="276" w:lineRule="auto"/>
              <w:ind w:left="0" w:firstLine="0"/>
              <w:jc w:val="both"/>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right="-57" w:firstLine="0"/>
              <w:rPr>
                <w:b/>
                <w:color w:val="000000" w:themeColor="text1"/>
                <w:sz w:val="24"/>
                <w:szCs w:val="24"/>
              </w:rPr>
            </w:pPr>
            <w:r>
              <w:rPr>
                <w:b/>
                <w:color w:val="000000" w:themeColor="text1"/>
                <w:sz w:val="24"/>
                <w:szCs w:val="24"/>
              </w:rPr>
              <w:t>1.2.</w:t>
            </w:r>
            <w:r w:rsidRPr="00652372">
              <w:rPr>
                <w:b/>
                <w:color w:val="000000" w:themeColor="text1"/>
                <w:sz w:val="24"/>
                <w:szCs w:val="24"/>
              </w:rPr>
              <w:t>Будівництво укриття для ДНЗ  №1</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lang w:eastAsia="en-US"/>
              </w:rPr>
            </w:pPr>
            <w:r w:rsidRPr="00652372">
              <w:rPr>
                <w:b/>
                <w:color w:val="000000" w:themeColor="text1"/>
                <w:sz w:val="24"/>
                <w:szCs w:val="24"/>
                <w:lang w:eastAsia="en-US"/>
              </w:rPr>
              <w:t>50 000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trHeight w:val="643"/>
          <w:jc w:val="center"/>
        </w:trPr>
        <w:tc>
          <w:tcPr>
            <w:tcW w:w="2092" w:type="dxa"/>
            <w:vMerge/>
            <w:tcBorders>
              <w:left w:val="single" w:sz="4" w:space="0" w:color="auto"/>
              <w:right w:val="single" w:sz="4" w:space="0" w:color="auto"/>
            </w:tcBorders>
          </w:tcPr>
          <w:p w:rsidR="00764404" w:rsidRPr="000229EF" w:rsidRDefault="00764404" w:rsidP="00764404">
            <w:pPr>
              <w:pStyle w:val="a7"/>
              <w:numPr>
                <w:ilvl w:val="0"/>
                <w:numId w:val="40"/>
              </w:numPr>
              <w:suppressAutoHyphens w:val="0"/>
              <w:spacing w:line="276" w:lineRule="auto"/>
              <w:ind w:left="0" w:firstLine="0"/>
              <w:jc w:val="both"/>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rPr>
            </w:pPr>
            <w:r>
              <w:rPr>
                <w:b/>
                <w:color w:val="000000" w:themeColor="text1"/>
                <w:sz w:val="24"/>
                <w:szCs w:val="24"/>
              </w:rPr>
              <w:t xml:space="preserve">1.3. </w:t>
            </w:r>
            <w:r w:rsidRPr="00652372">
              <w:rPr>
                <w:b/>
                <w:color w:val="000000" w:themeColor="text1"/>
                <w:sz w:val="24"/>
                <w:szCs w:val="24"/>
              </w:rPr>
              <w:t>Будівництво укриття для Троїцького ЗДО</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lang w:eastAsia="en-US"/>
              </w:rPr>
            </w:pPr>
            <w:r w:rsidRPr="00652372">
              <w:rPr>
                <w:b/>
                <w:color w:val="000000" w:themeColor="text1"/>
                <w:sz w:val="24"/>
                <w:szCs w:val="24"/>
                <w:lang w:eastAsia="en-US"/>
              </w:rPr>
              <w:t>5000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trHeight w:val="643"/>
          <w:jc w:val="center"/>
        </w:trPr>
        <w:tc>
          <w:tcPr>
            <w:tcW w:w="2092" w:type="dxa"/>
            <w:vMerge/>
            <w:tcBorders>
              <w:left w:val="single" w:sz="4" w:space="0" w:color="auto"/>
              <w:right w:val="single" w:sz="4" w:space="0" w:color="auto"/>
            </w:tcBorders>
          </w:tcPr>
          <w:p w:rsidR="00764404" w:rsidRPr="000229EF" w:rsidRDefault="00764404" w:rsidP="00764404">
            <w:pPr>
              <w:pStyle w:val="a7"/>
              <w:numPr>
                <w:ilvl w:val="0"/>
                <w:numId w:val="40"/>
              </w:numPr>
              <w:suppressAutoHyphens w:val="0"/>
              <w:spacing w:line="276" w:lineRule="auto"/>
              <w:ind w:left="0" w:firstLine="0"/>
              <w:jc w:val="both"/>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764404">
            <w:pPr>
              <w:widowControl w:val="0"/>
              <w:autoSpaceDE w:val="0"/>
              <w:autoSpaceDN w:val="0"/>
              <w:spacing w:before="60"/>
              <w:ind w:left="-57" w:right="-57" w:firstLine="0"/>
              <w:rPr>
                <w:b/>
                <w:color w:val="000000" w:themeColor="text1"/>
                <w:sz w:val="24"/>
                <w:szCs w:val="24"/>
                <w:lang w:eastAsia="en-US"/>
              </w:rPr>
            </w:pPr>
            <w:r>
              <w:rPr>
                <w:b/>
                <w:color w:val="000000" w:themeColor="text1"/>
                <w:sz w:val="24"/>
                <w:szCs w:val="24"/>
                <w:lang w:eastAsia="en-US"/>
              </w:rPr>
              <w:t xml:space="preserve">1.4. </w:t>
            </w:r>
            <w:r w:rsidRPr="00652372">
              <w:rPr>
                <w:b/>
                <w:color w:val="000000" w:themeColor="text1"/>
                <w:sz w:val="24"/>
                <w:szCs w:val="24"/>
                <w:lang w:eastAsia="en-US"/>
              </w:rPr>
              <w:t xml:space="preserve">Аварійно-відновлювальні роботи багато квартирного будинку за адресою  </w:t>
            </w:r>
            <w:r>
              <w:rPr>
                <w:b/>
                <w:color w:val="000000" w:themeColor="text1"/>
                <w:sz w:val="24"/>
                <w:szCs w:val="24"/>
                <w:lang w:eastAsia="en-US"/>
              </w:rPr>
              <w:t>м</w:t>
            </w:r>
            <w:r w:rsidRPr="00652372">
              <w:rPr>
                <w:b/>
                <w:color w:val="000000" w:themeColor="text1"/>
                <w:sz w:val="24"/>
                <w:szCs w:val="24"/>
                <w:lang w:eastAsia="en-US"/>
              </w:rPr>
              <w:t xml:space="preserve">.Нова </w:t>
            </w:r>
            <w:r w:rsidRPr="00652372">
              <w:rPr>
                <w:b/>
                <w:color w:val="000000" w:themeColor="text1"/>
                <w:sz w:val="24"/>
                <w:szCs w:val="24"/>
                <w:lang w:eastAsia="en-US"/>
              </w:rPr>
              <w:lastRenderedPageBreak/>
              <w:t>Одеса. Бузька 47</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0"/>
              <w:rPr>
                <w:b/>
                <w:sz w:val="24"/>
                <w:szCs w:val="24"/>
              </w:rPr>
            </w:pPr>
            <w:r w:rsidRPr="00652372">
              <w:rPr>
                <w:b/>
                <w:sz w:val="24"/>
                <w:szCs w:val="24"/>
              </w:rPr>
              <w:lastRenderedPageBreak/>
              <w:t>9500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pStyle w:val="afb"/>
              <w:ind w:firstLine="0"/>
              <w:rPr>
                <w:b/>
                <w:color w:val="000000" w:themeColor="text1"/>
                <w:sz w:val="24"/>
                <w:szCs w:val="24"/>
              </w:rPr>
            </w:pPr>
            <w:r>
              <w:rPr>
                <w:b/>
                <w:color w:val="000000" w:themeColor="text1"/>
                <w:sz w:val="24"/>
                <w:szCs w:val="24"/>
                <w:lang w:eastAsia="en-US"/>
              </w:rPr>
              <w:t xml:space="preserve">1.5    </w:t>
            </w:r>
            <w:r w:rsidRPr="00652372">
              <w:rPr>
                <w:b/>
                <w:color w:val="000000" w:themeColor="text1"/>
                <w:sz w:val="24"/>
                <w:szCs w:val="24"/>
                <w:lang w:eastAsia="en-US"/>
              </w:rPr>
              <w:t>Розроблення  д</w:t>
            </w:r>
            <w:r w:rsidRPr="00652372">
              <w:rPr>
                <w:b/>
                <w:color w:val="000000" w:themeColor="text1"/>
                <w:sz w:val="24"/>
                <w:szCs w:val="24"/>
                <w:shd w:val="clear" w:color="auto" w:fill="FFFFFF"/>
              </w:rPr>
              <w:t>етального </w:t>
            </w:r>
            <w:r w:rsidRPr="00652372">
              <w:rPr>
                <w:rStyle w:val="af0"/>
                <w:b/>
                <w:bCs/>
                <w:i w:val="0"/>
                <w:iCs w:val="0"/>
                <w:color w:val="000000" w:themeColor="text1"/>
                <w:sz w:val="24"/>
                <w:szCs w:val="24"/>
                <w:shd w:val="clear" w:color="auto" w:fill="FFFFFF"/>
              </w:rPr>
              <w:t xml:space="preserve">плану </w:t>
            </w:r>
            <w:r w:rsidRPr="00652372">
              <w:rPr>
                <w:b/>
                <w:color w:val="000000" w:themeColor="text1"/>
                <w:sz w:val="24"/>
                <w:szCs w:val="24"/>
                <w:shd w:val="clear" w:color="auto" w:fill="FFFFFF"/>
              </w:rPr>
              <w:t xml:space="preserve"> території для розміщення </w:t>
            </w:r>
            <w:r w:rsidRPr="00652372">
              <w:rPr>
                <w:b/>
                <w:color w:val="000000" w:themeColor="text1"/>
                <w:sz w:val="24"/>
                <w:szCs w:val="24"/>
                <w:lang w:eastAsia="en-US"/>
              </w:rPr>
              <w:t>сміттєзвалища та облаштування сортувальної станції</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17000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trHeight w:val="698"/>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0"/>
              <w:rPr>
                <w:b/>
                <w:color w:val="000000" w:themeColor="text1"/>
                <w:sz w:val="24"/>
                <w:szCs w:val="24"/>
              </w:rPr>
            </w:pPr>
            <w:r>
              <w:rPr>
                <w:b/>
                <w:color w:val="000000" w:themeColor="text1"/>
                <w:sz w:val="24"/>
                <w:szCs w:val="24"/>
                <w:lang w:eastAsia="en-US"/>
              </w:rPr>
              <w:t xml:space="preserve">1.6 </w:t>
            </w:r>
            <w:r w:rsidRPr="00652372">
              <w:rPr>
                <w:b/>
                <w:color w:val="000000" w:themeColor="text1"/>
                <w:sz w:val="24"/>
                <w:szCs w:val="24"/>
                <w:lang w:eastAsia="en-US"/>
              </w:rPr>
              <w:t>Модернізація централізованої системи оповіщення</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7000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trHeight w:val="552"/>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lang w:eastAsia="en-US"/>
              </w:rPr>
            </w:pPr>
            <w:r>
              <w:rPr>
                <w:b/>
                <w:color w:val="000000" w:themeColor="text1"/>
                <w:sz w:val="24"/>
                <w:szCs w:val="24"/>
                <w:shd w:val="clear" w:color="auto" w:fill="FFFFFF"/>
              </w:rPr>
              <w:t xml:space="preserve">1.7 </w:t>
            </w:r>
            <w:r w:rsidRPr="00652372">
              <w:rPr>
                <w:b/>
                <w:color w:val="000000" w:themeColor="text1"/>
                <w:sz w:val="24"/>
                <w:szCs w:val="24"/>
                <w:shd w:val="clear" w:color="auto" w:fill="FFFFFF"/>
              </w:rPr>
              <w:t>Будівництва укриття для академічного ліцею</w:t>
            </w:r>
          </w:p>
        </w:tc>
        <w:tc>
          <w:tcPr>
            <w:tcW w:w="1133"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b/>
                <w:color w:val="000000" w:themeColor="text1"/>
                <w:sz w:val="24"/>
                <w:szCs w:val="24"/>
              </w:rPr>
            </w:pPr>
            <w:r w:rsidRPr="00652372">
              <w:rPr>
                <w:b/>
                <w:color w:val="000000" w:themeColor="text1"/>
                <w:sz w:val="24"/>
                <w:szCs w:val="24"/>
              </w:rPr>
              <w:t>57000</w:t>
            </w:r>
          </w:p>
        </w:tc>
        <w:tc>
          <w:tcPr>
            <w:tcW w:w="714"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r w:rsidRPr="00652372">
              <w:rPr>
                <w:sz w:val="24"/>
                <w:szCs w:val="24"/>
              </w:rPr>
              <w:t>Х</w:t>
            </w:r>
          </w:p>
        </w:tc>
        <w:tc>
          <w:tcPr>
            <w:tcW w:w="708"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r w:rsidRPr="00652372">
              <w:rPr>
                <w:color w:val="000000" w:themeColor="text1"/>
                <w:sz w:val="24"/>
                <w:szCs w:val="24"/>
              </w:rPr>
              <w:t>Х</w:t>
            </w: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p>
        </w:tc>
      </w:tr>
      <w:tr w:rsidR="00764404" w:rsidRPr="000229EF" w:rsidTr="00AD38A5">
        <w:trPr>
          <w:trHeight w:val="552"/>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right w:val="single" w:sz="4" w:space="0" w:color="auto"/>
            </w:tcBorders>
          </w:tcPr>
          <w:p w:rsidR="00764404" w:rsidRPr="00652372" w:rsidRDefault="00764404" w:rsidP="00AD38A5">
            <w:pPr>
              <w:widowControl w:val="0"/>
              <w:autoSpaceDE w:val="0"/>
              <w:autoSpaceDN w:val="0"/>
              <w:spacing w:before="60"/>
              <w:ind w:right="-57" w:firstLine="0"/>
              <w:rPr>
                <w:b/>
                <w:color w:val="000000" w:themeColor="text1"/>
                <w:sz w:val="24"/>
                <w:szCs w:val="24"/>
              </w:rPr>
            </w:pPr>
            <w:r>
              <w:rPr>
                <w:b/>
                <w:color w:val="000000" w:themeColor="text1"/>
                <w:sz w:val="24"/>
                <w:szCs w:val="24"/>
              </w:rPr>
              <w:t xml:space="preserve">1.8 </w:t>
            </w:r>
            <w:r w:rsidRPr="00652372">
              <w:rPr>
                <w:b/>
                <w:color w:val="000000" w:themeColor="text1"/>
                <w:sz w:val="24"/>
                <w:szCs w:val="24"/>
              </w:rPr>
              <w:t>Облаштування укриття для навчальних закладів  сіл Дільниче, Димівське</w:t>
            </w:r>
          </w:p>
        </w:tc>
        <w:tc>
          <w:tcPr>
            <w:tcW w:w="1133"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b/>
                <w:color w:val="000000" w:themeColor="text1"/>
                <w:sz w:val="24"/>
                <w:szCs w:val="24"/>
              </w:rPr>
            </w:pPr>
            <w:r w:rsidRPr="00652372">
              <w:rPr>
                <w:b/>
                <w:color w:val="000000" w:themeColor="text1"/>
                <w:sz w:val="24"/>
                <w:szCs w:val="24"/>
              </w:rPr>
              <w:t>24000</w:t>
            </w:r>
          </w:p>
        </w:tc>
        <w:tc>
          <w:tcPr>
            <w:tcW w:w="714"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r w:rsidRPr="00652372">
              <w:rPr>
                <w:color w:val="000000" w:themeColor="text1"/>
                <w:sz w:val="24"/>
                <w:szCs w:val="24"/>
              </w:rPr>
              <w:t>Х</w:t>
            </w:r>
          </w:p>
        </w:tc>
      </w:tr>
      <w:tr w:rsidR="00764404" w:rsidRPr="000229EF" w:rsidTr="00AD38A5">
        <w:trPr>
          <w:trHeight w:val="552"/>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lang w:eastAsia="en-US"/>
              </w:rPr>
            </w:pPr>
            <w:r>
              <w:rPr>
                <w:b/>
                <w:color w:val="000000" w:themeColor="text1"/>
                <w:sz w:val="24"/>
                <w:szCs w:val="24"/>
                <w:shd w:val="clear" w:color="auto" w:fill="FFFFFF"/>
              </w:rPr>
              <w:t xml:space="preserve">1.9 </w:t>
            </w:r>
            <w:r w:rsidRPr="00652372">
              <w:rPr>
                <w:b/>
                <w:color w:val="000000" w:themeColor="text1"/>
                <w:sz w:val="24"/>
                <w:szCs w:val="24"/>
                <w:shd w:val="clear" w:color="auto" w:fill="FFFFFF"/>
              </w:rPr>
              <w:t>Будівництва укриття  Новоодеського ліцею №2</w:t>
            </w:r>
          </w:p>
        </w:tc>
        <w:tc>
          <w:tcPr>
            <w:tcW w:w="1133"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b/>
                <w:color w:val="000000" w:themeColor="text1"/>
                <w:sz w:val="24"/>
                <w:szCs w:val="24"/>
              </w:rPr>
            </w:pPr>
            <w:r w:rsidRPr="00652372">
              <w:rPr>
                <w:b/>
                <w:color w:val="000000" w:themeColor="text1"/>
                <w:sz w:val="24"/>
                <w:szCs w:val="24"/>
              </w:rPr>
              <w:t>78000</w:t>
            </w:r>
          </w:p>
        </w:tc>
        <w:tc>
          <w:tcPr>
            <w:tcW w:w="714"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r w:rsidRPr="00652372">
              <w:rPr>
                <w:color w:val="000000" w:themeColor="text1"/>
                <w:sz w:val="24"/>
                <w:szCs w:val="24"/>
              </w:rPr>
              <w:t>Х</w:t>
            </w: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p>
        </w:tc>
      </w:tr>
      <w:tr w:rsidR="00764404" w:rsidRPr="000229EF" w:rsidTr="00AD38A5">
        <w:trPr>
          <w:trHeight w:val="552"/>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rPr>
            </w:pPr>
            <w:r w:rsidRPr="00652372">
              <w:rPr>
                <w:b/>
                <w:color w:val="000000" w:themeColor="text1"/>
                <w:sz w:val="24"/>
                <w:szCs w:val="24"/>
                <w:shd w:val="clear" w:color="auto" w:fill="FFFFFF"/>
              </w:rPr>
              <w:t xml:space="preserve"> </w:t>
            </w:r>
            <w:r>
              <w:rPr>
                <w:b/>
                <w:color w:val="000000" w:themeColor="text1"/>
                <w:sz w:val="24"/>
                <w:szCs w:val="24"/>
                <w:shd w:val="clear" w:color="auto" w:fill="FFFFFF"/>
              </w:rPr>
              <w:t xml:space="preserve">1.10. </w:t>
            </w:r>
            <w:r w:rsidRPr="00652372">
              <w:rPr>
                <w:b/>
                <w:color w:val="000000" w:themeColor="text1"/>
                <w:sz w:val="24"/>
                <w:szCs w:val="24"/>
                <w:shd w:val="clear" w:color="auto" w:fill="FFFFFF"/>
              </w:rPr>
              <w:t>Нове будівництво   укриття  Новоодеського ліцею №3</w:t>
            </w:r>
          </w:p>
        </w:tc>
        <w:tc>
          <w:tcPr>
            <w:tcW w:w="1133"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b/>
                <w:color w:val="000000" w:themeColor="text1"/>
                <w:sz w:val="24"/>
                <w:szCs w:val="24"/>
              </w:rPr>
            </w:pPr>
            <w:r w:rsidRPr="00652372">
              <w:rPr>
                <w:b/>
                <w:color w:val="000000" w:themeColor="text1"/>
                <w:sz w:val="24"/>
                <w:szCs w:val="24"/>
              </w:rPr>
              <w:t>68000</w:t>
            </w:r>
          </w:p>
        </w:tc>
        <w:tc>
          <w:tcPr>
            <w:tcW w:w="714"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r w:rsidRPr="00652372">
              <w:rPr>
                <w:color w:val="000000" w:themeColor="text1"/>
                <w:sz w:val="24"/>
                <w:szCs w:val="24"/>
              </w:rPr>
              <w:t>Х</w:t>
            </w:r>
          </w:p>
        </w:tc>
      </w:tr>
      <w:tr w:rsidR="00764404" w:rsidRPr="000229EF" w:rsidTr="00AD38A5">
        <w:trPr>
          <w:trHeight w:val="552"/>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right w:val="single" w:sz="4" w:space="0" w:color="auto"/>
            </w:tcBorders>
            <w:vAlign w:val="center"/>
          </w:tcPr>
          <w:p w:rsidR="00764404" w:rsidRPr="00652372" w:rsidRDefault="00764404" w:rsidP="00AD38A5">
            <w:pPr>
              <w:widowControl w:val="0"/>
              <w:autoSpaceDE w:val="0"/>
              <w:autoSpaceDN w:val="0"/>
              <w:spacing w:before="60"/>
              <w:ind w:left="-57" w:right="-57" w:firstLine="0"/>
              <w:rPr>
                <w:b/>
                <w:color w:val="000000" w:themeColor="text1"/>
                <w:sz w:val="24"/>
                <w:szCs w:val="24"/>
              </w:rPr>
            </w:pPr>
            <w:r>
              <w:rPr>
                <w:b/>
                <w:color w:val="000000" w:themeColor="text1"/>
                <w:sz w:val="24"/>
                <w:szCs w:val="24"/>
              </w:rPr>
              <w:t xml:space="preserve">1.11. </w:t>
            </w:r>
            <w:r w:rsidRPr="00652372">
              <w:rPr>
                <w:b/>
                <w:color w:val="000000" w:themeColor="text1"/>
                <w:sz w:val="24"/>
                <w:szCs w:val="24"/>
              </w:rPr>
              <w:t xml:space="preserve">Облаштування укриття для пансіоната </w:t>
            </w:r>
          </w:p>
        </w:tc>
        <w:tc>
          <w:tcPr>
            <w:tcW w:w="1133"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b/>
                <w:color w:val="000000" w:themeColor="text1"/>
                <w:sz w:val="24"/>
                <w:szCs w:val="24"/>
              </w:rPr>
            </w:pPr>
            <w:r w:rsidRPr="00652372">
              <w:rPr>
                <w:b/>
                <w:color w:val="000000" w:themeColor="text1"/>
                <w:sz w:val="24"/>
                <w:szCs w:val="24"/>
              </w:rPr>
              <w:t>25000</w:t>
            </w:r>
          </w:p>
        </w:tc>
        <w:tc>
          <w:tcPr>
            <w:tcW w:w="714"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r w:rsidRPr="00652372">
              <w:rPr>
                <w:color w:val="000000" w:themeColor="text1"/>
                <w:sz w:val="24"/>
                <w:szCs w:val="24"/>
              </w:rPr>
              <w:t>Х</w:t>
            </w: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r w:rsidRPr="00652372">
              <w:rPr>
                <w:color w:val="000000" w:themeColor="text1"/>
                <w:sz w:val="24"/>
                <w:szCs w:val="24"/>
              </w:rPr>
              <w:t>Х</w:t>
            </w:r>
          </w:p>
        </w:tc>
      </w:tr>
      <w:tr w:rsidR="00764404" w:rsidRPr="000229EF" w:rsidTr="00AD38A5">
        <w:trPr>
          <w:trHeight w:val="552"/>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rPr>
            </w:pPr>
            <w:r>
              <w:rPr>
                <w:b/>
                <w:color w:val="000000" w:themeColor="text1"/>
                <w:sz w:val="24"/>
                <w:szCs w:val="24"/>
                <w:shd w:val="clear" w:color="auto" w:fill="FFFFFF"/>
              </w:rPr>
              <w:t xml:space="preserve">1.12 </w:t>
            </w:r>
            <w:r w:rsidRPr="00652372">
              <w:rPr>
                <w:b/>
                <w:color w:val="000000" w:themeColor="text1"/>
                <w:sz w:val="24"/>
                <w:szCs w:val="24"/>
                <w:shd w:val="clear" w:color="auto" w:fill="FFFFFF"/>
              </w:rPr>
              <w:t>Нове будівництво   укриття опорного закладу</w:t>
            </w:r>
          </w:p>
        </w:tc>
        <w:tc>
          <w:tcPr>
            <w:tcW w:w="1133"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b/>
                <w:color w:val="000000" w:themeColor="text1"/>
                <w:sz w:val="24"/>
                <w:szCs w:val="24"/>
              </w:rPr>
            </w:pPr>
            <w:r w:rsidRPr="00652372">
              <w:rPr>
                <w:b/>
                <w:color w:val="000000" w:themeColor="text1"/>
                <w:sz w:val="24"/>
                <w:szCs w:val="24"/>
              </w:rPr>
              <w:t>78000</w:t>
            </w:r>
          </w:p>
        </w:tc>
        <w:tc>
          <w:tcPr>
            <w:tcW w:w="714"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r w:rsidRPr="00652372">
              <w:rPr>
                <w:sz w:val="24"/>
                <w:szCs w:val="24"/>
              </w:rPr>
              <w:t>Х</w:t>
            </w:r>
          </w:p>
        </w:tc>
        <w:tc>
          <w:tcPr>
            <w:tcW w:w="708"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r w:rsidRPr="00652372">
              <w:rPr>
                <w:sz w:val="24"/>
                <w:szCs w:val="24"/>
              </w:rPr>
              <w:t>Х</w:t>
            </w: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p>
        </w:tc>
      </w:tr>
      <w:tr w:rsidR="00764404" w:rsidRPr="000229EF" w:rsidTr="00AD38A5">
        <w:trPr>
          <w:trHeight w:val="552"/>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right w:val="single" w:sz="4" w:space="0" w:color="auto"/>
            </w:tcBorders>
          </w:tcPr>
          <w:p w:rsidR="00764404" w:rsidRPr="00652372" w:rsidRDefault="00764404" w:rsidP="00AD38A5">
            <w:pPr>
              <w:ind w:firstLine="0"/>
              <w:rPr>
                <w:b/>
                <w:color w:val="000000" w:themeColor="text1"/>
                <w:sz w:val="24"/>
                <w:szCs w:val="24"/>
              </w:rPr>
            </w:pPr>
            <w:r>
              <w:rPr>
                <w:b/>
                <w:color w:val="000000" w:themeColor="text1"/>
                <w:sz w:val="24"/>
                <w:szCs w:val="24"/>
                <w:lang w:eastAsia="en-US"/>
              </w:rPr>
              <w:t xml:space="preserve">1.13 </w:t>
            </w:r>
            <w:r w:rsidRPr="00652372">
              <w:rPr>
                <w:b/>
                <w:color w:val="000000" w:themeColor="text1"/>
                <w:sz w:val="24"/>
                <w:szCs w:val="24"/>
                <w:lang w:eastAsia="en-US"/>
              </w:rPr>
              <w:t>«Поліцейський в громаді»</w:t>
            </w:r>
          </w:p>
        </w:tc>
        <w:tc>
          <w:tcPr>
            <w:tcW w:w="1133"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b/>
                <w:color w:val="000000" w:themeColor="text1"/>
                <w:sz w:val="24"/>
                <w:szCs w:val="24"/>
              </w:rPr>
            </w:pPr>
            <w:r w:rsidRPr="00652372">
              <w:rPr>
                <w:b/>
                <w:color w:val="000000" w:themeColor="text1"/>
                <w:sz w:val="24"/>
                <w:szCs w:val="24"/>
              </w:rPr>
              <w:t>1250</w:t>
            </w:r>
          </w:p>
        </w:tc>
        <w:tc>
          <w:tcPr>
            <w:tcW w:w="714"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0"/>
              <w:rPr>
                <w:color w:val="000000" w:themeColor="text1"/>
                <w:sz w:val="24"/>
                <w:szCs w:val="24"/>
              </w:rPr>
            </w:pP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p>
        </w:tc>
        <w:tc>
          <w:tcPr>
            <w:tcW w:w="708"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r w:rsidRPr="00652372">
              <w:rPr>
                <w:sz w:val="24"/>
                <w:szCs w:val="24"/>
              </w:rPr>
              <w:t>Х</w:t>
            </w: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color w:val="000000" w:themeColor="text1"/>
                <w:sz w:val="24"/>
                <w:szCs w:val="24"/>
              </w:rPr>
            </w:pPr>
            <w:r w:rsidRPr="00652372">
              <w:rPr>
                <w:sz w:val="24"/>
                <w:szCs w:val="24"/>
              </w:rPr>
              <w:t>Х</w:t>
            </w:r>
          </w:p>
        </w:tc>
      </w:tr>
      <w:tr w:rsidR="00764404" w:rsidRPr="000229EF" w:rsidTr="00AD38A5">
        <w:trPr>
          <w:trHeight w:val="552"/>
          <w:jc w:val="center"/>
        </w:trPr>
        <w:tc>
          <w:tcPr>
            <w:tcW w:w="2092" w:type="dxa"/>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right w:val="single" w:sz="4" w:space="0" w:color="auto"/>
            </w:tcBorders>
          </w:tcPr>
          <w:p w:rsidR="00764404" w:rsidRPr="000229EF" w:rsidRDefault="00764404" w:rsidP="00AD38A5">
            <w:pPr>
              <w:ind w:firstLine="0"/>
              <w:rPr>
                <w:color w:val="000000" w:themeColor="text1"/>
                <w:sz w:val="26"/>
                <w:szCs w:val="26"/>
              </w:rPr>
            </w:pPr>
          </w:p>
        </w:tc>
        <w:tc>
          <w:tcPr>
            <w:tcW w:w="1133"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b/>
                <w:color w:val="000000" w:themeColor="text1"/>
                <w:sz w:val="24"/>
                <w:szCs w:val="24"/>
              </w:rPr>
            </w:pPr>
          </w:p>
        </w:tc>
        <w:tc>
          <w:tcPr>
            <w:tcW w:w="714"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trHeight w:val="698"/>
          <w:jc w:val="center"/>
        </w:trPr>
        <w:tc>
          <w:tcPr>
            <w:tcW w:w="2092" w:type="dxa"/>
            <w:vMerge w:val="restart"/>
            <w:tcBorders>
              <w:top w:val="single" w:sz="4" w:space="0" w:color="auto"/>
              <w:left w:val="single" w:sz="4" w:space="0" w:color="auto"/>
              <w:right w:val="single" w:sz="4" w:space="0" w:color="auto"/>
            </w:tcBorders>
          </w:tcPr>
          <w:p w:rsidR="00764404" w:rsidRPr="000229EF" w:rsidRDefault="00764404" w:rsidP="00764404">
            <w:pPr>
              <w:pStyle w:val="a7"/>
              <w:numPr>
                <w:ilvl w:val="0"/>
                <w:numId w:val="40"/>
              </w:numPr>
              <w:suppressAutoHyphens w:val="0"/>
              <w:spacing w:line="276" w:lineRule="auto"/>
              <w:ind w:left="0" w:firstLine="33"/>
              <w:jc w:val="both"/>
              <w:rPr>
                <w:sz w:val="26"/>
                <w:szCs w:val="26"/>
              </w:rPr>
            </w:pPr>
            <w:r w:rsidRPr="000229EF">
              <w:rPr>
                <w:sz w:val="26"/>
                <w:szCs w:val="26"/>
              </w:rPr>
              <w:t>Відновлення економічного базису громади на основі застосування новітніх технологій в різноманітних сферах</w:t>
            </w:r>
          </w:p>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b/>
                <w:color w:val="000000" w:themeColor="text1"/>
                <w:sz w:val="24"/>
                <w:szCs w:val="24"/>
              </w:rPr>
            </w:pPr>
            <w:r w:rsidRPr="00652372">
              <w:rPr>
                <w:b/>
                <w:color w:val="000000" w:themeColor="text1"/>
                <w:sz w:val="24"/>
                <w:szCs w:val="24"/>
              </w:rPr>
              <w:t>2.1   Облаштування  ХАБкомплексу для зберігання сільгосппродукції</w:t>
            </w:r>
          </w:p>
        </w:tc>
        <w:tc>
          <w:tcPr>
            <w:tcW w:w="1133"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1000</w:t>
            </w:r>
          </w:p>
        </w:tc>
        <w:tc>
          <w:tcPr>
            <w:tcW w:w="714"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color w:val="000000" w:themeColor="text1"/>
                <w:sz w:val="24"/>
                <w:szCs w:val="24"/>
              </w:rPr>
            </w:pPr>
            <w:r w:rsidRPr="00652372">
              <w:rPr>
                <w:b/>
                <w:color w:val="000000" w:themeColor="text1"/>
                <w:sz w:val="24"/>
                <w:szCs w:val="24"/>
              </w:rPr>
              <w:t>2.2. Створення еко-індустріального парку «Новоодеський»</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10000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line="230" w:lineRule="auto"/>
              <w:ind w:left="-57" w:right="-57" w:firstLine="0"/>
              <w:rPr>
                <w:b/>
                <w:color w:val="000000" w:themeColor="text1"/>
                <w:sz w:val="24"/>
                <w:szCs w:val="24"/>
              </w:rPr>
            </w:pPr>
            <w:r w:rsidRPr="00652372">
              <w:rPr>
                <w:b/>
                <w:color w:val="000000" w:themeColor="text1"/>
                <w:sz w:val="24"/>
                <w:szCs w:val="24"/>
              </w:rPr>
              <w:t>2.3 Будівництво та облаштування бізнес  еко- візит центру «Новоодеський»</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3300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color w:val="000000" w:themeColor="text1"/>
                <w:sz w:val="24"/>
                <w:szCs w:val="24"/>
              </w:rPr>
            </w:pPr>
            <w:r w:rsidRPr="00652372">
              <w:rPr>
                <w:b/>
                <w:color w:val="000000" w:themeColor="text1"/>
                <w:sz w:val="24"/>
                <w:szCs w:val="24"/>
              </w:rPr>
              <w:t>2.4 Реконструкція та облаштування  центру надання адміністративних послуг в м. Нова Одеса</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11000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D2240A" w:rsidRDefault="00764404" w:rsidP="00AD38A5">
            <w:pPr>
              <w:spacing w:line="276" w:lineRule="auto"/>
              <w:ind w:firstLine="33"/>
              <w:rPr>
                <w:b/>
                <w:color w:val="000000" w:themeColor="text1"/>
                <w:sz w:val="26"/>
                <w:szCs w:val="26"/>
              </w:rPr>
            </w:pP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val="restart"/>
            <w:tcBorders>
              <w:top w:val="single" w:sz="4" w:space="0" w:color="auto"/>
              <w:left w:val="single" w:sz="4" w:space="0" w:color="auto"/>
              <w:right w:val="single" w:sz="4" w:space="0" w:color="auto"/>
            </w:tcBorders>
          </w:tcPr>
          <w:p w:rsidR="00764404" w:rsidRPr="000229EF" w:rsidRDefault="00764404" w:rsidP="00AD38A5">
            <w:pPr>
              <w:pStyle w:val="a7"/>
              <w:suppressAutoHyphens w:val="0"/>
              <w:spacing w:line="276" w:lineRule="auto"/>
              <w:ind w:left="33" w:firstLine="0"/>
              <w:jc w:val="both"/>
              <w:rPr>
                <w:sz w:val="26"/>
                <w:szCs w:val="26"/>
              </w:rPr>
            </w:pPr>
            <w:r>
              <w:rPr>
                <w:sz w:val="26"/>
                <w:szCs w:val="26"/>
              </w:rPr>
              <w:lastRenderedPageBreak/>
              <w:t>3.</w:t>
            </w:r>
            <w:r w:rsidRPr="000229EF">
              <w:rPr>
                <w:sz w:val="26"/>
                <w:szCs w:val="26"/>
              </w:rPr>
              <w:t>Зменшення енергомісткості економіки громади, переведення комунальної сфери на відновлювальні джерела енергії</w:t>
            </w:r>
          </w:p>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AB1978" w:rsidRDefault="00764404" w:rsidP="00AD38A5">
            <w:pPr>
              <w:ind w:firstLine="0"/>
              <w:rPr>
                <w:b/>
                <w:sz w:val="26"/>
                <w:szCs w:val="26"/>
              </w:rPr>
            </w:pPr>
            <w:r w:rsidRPr="00AB1978">
              <w:rPr>
                <w:b/>
                <w:sz w:val="26"/>
                <w:szCs w:val="26"/>
              </w:rPr>
              <w:t xml:space="preserve">3.1.Встановлення сонячних панелей та вітрових електростанцій на території </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lang w:eastAsia="en-US"/>
              </w:rPr>
            </w:pPr>
            <w:r w:rsidRPr="00652372">
              <w:rPr>
                <w:b/>
                <w:sz w:val="24"/>
                <w:szCs w:val="24"/>
                <w:lang w:eastAsia="en-US"/>
              </w:rPr>
              <w:t>57000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trHeight w:val="1008"/>
          <w:jc w:val="center"/>
        </w:trPr>
        <w:tc>
          <w:tcPr>
            <w:tcW w:w="2092" w:type="dxa"/>
            <w:vMerge/>
            <w:tcBorders>
              <w:left w:val="single" w:sz="4" w:space="0" w:color="auto"/>
              <w:right w:val="single" w:sz="4" w:space="0" w:color="auto"/>
            </w:tcBorders>
          </w:tcPr>
          <w:p w:rsidR="00764404" w:rsidRPr="000229EF" w:rsidRDefault="00764404" w:rsidP="00AD38A5">
            <w:pPr>
              <w:pStyle w:val="a7"/>
              <w:spacing w:line="276" w:lineRule="auto"/>
              <w:ind w:left="33" w:firstLine="0"/>
              <w:rPr>
                <w:sz w:val="26"/>
                <w:szCs w:val="26"/>
              </w:rPr>
            </w:pPr>
          </w:p>
        </w:tc>
        <w:tc>
          <w:tcPr>
            <w:tcW w:w="3646" w:type="dxa"/>
            <w:tcBorders>
              <w:top w:val="single" w:sz="4" w:space="0" w:color="auto"/>
              <w:left w:val="single" w:sz="4" w:space="0" w:color="auto"/>
              <w:right w:val="single" w:sz="4" w:space="0" w:color="auto"/>
            </w:tcBorders>
          </w:tcPr>
          <w:p w:rsidR="00764404" w:rsidRPr="000229EF" w:rsidRDefault="00764404" w:rsidP="00AD38A5">
            <w:pPr>
              <w:spacing w:line="276" w:lineRule="auto"/>
              <w:ind w:firstLine="0"/>
              <w:rPr>
                <w:sz w:val="26"/>
                <w:szCs w:val="26"/>
              </w:rPr>
            </w:pPr>
          </w:p>
        </w:tc>
        <w:tc>
          <w:tcPr>
            <w:tcW w:w="1133"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14"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val="restart"/>
            <w:tcBorders>
              <w:top w:val="single" w:sz="4" w:space="0" w:color="auto"/>
              <w:left w:val="single" w:sz="4" w:space="0" w:color="auto"/>
              <w:right w:val="single" w:sz="4" w:space="0" w:color="auto"/>
            </w:tcBorders>
            <w:shd w:val="clear" w:color="auto" w:fill="auto"/>
          </w:tcPr>
          <w:p w:rsidR="00764404" w:rsidRPr="00FE605E" w:rsidRDefault="00764404" w:rsidP="00AD38A5">
            <w:pPr>
              <w:suppressAutoHyphens w:val="0"/>
              <w:spacing w:line="276" w:lineRule="auto"/>
              <w:ind w:left="33" w:firstLine="0"/>
              <w:jc w:val="both"/>
              <w:rPr>
                <w:sz w:val="26"/>
                <w:szCs w:val="26"/>
              </w:rPr>
            </w:pPr>
            <w:r>
              <w:rPr>
                <w:sz w:val="26"/>
                <w:szCs w:val="26"/>
              </w:rPr>
              <w:t>4.</w:t>
            </w:r>
            <w:r w:rsidRPr="00FE605E">
              <w:rPr>
                <w:sz w:val="26"/>
                <w:szCs w:val="26"/>
              </w:rPr>
              <w:t>Розвиток людського капіталу, розвиток гуманітарної сфери</w:t>
            </w:r>
          </w:p>
          <w:p w:rsidR="00764404" w:rsidRPr="000229EF" w:rsidRDefault="00764404" w:rsidP="00AD38A5">
            <w:pPr>
              <w:spacing w:line="276" w:lineRule="auto"/>
              <w:ind w:firstLine="0"/>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rPr>
            </w:pPr>
            <w:r>
              <w:rPr>
                <w:b/>
                <w:color w:val="000000" w:themeColor="text1"/>
                <w:sz w:val="24"/>
                <w:szCs w:val="24"/>
              </w:rPr>
              <w:t xml:space="preserve">4.1. </w:t>
            </w:r>
            <w:r w:rsidRPr="00652372">
              <w:rPr>
                <w:b/>
                <w:color w:val="000000" w:themeColor="text1"/>
                <w:sz w:val="24"/>
                <w:szCs w:val="24"/>
              </w:rPr>
              <w:t xml:space="preserve">Ремонт покрівлі  АЗПСМ у с. Підлісне  </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800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rPr>
            </w:pPr>
            <w:r>
              <w:rPr>
                <w:b/>
                <w:color w:val="000000" w:themeColor="text1"/>
                <w:sz w:val="24"/>
                <w:szCs w:val="24"/>
              </w:rPr>
              <w:t xml:space="preserve">4.2. </w:t>
            </w:r>
            <w:r w:rsidRPr="00652372">
              <w:rPr>
                <w:b/>
                <w:sz w:val="24"/>
                <w:szCs w:val="24"/>
              </w:rPr>
              <w:t>Термомодернізація  АЗПСМ с. Підлісне</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2300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right="-57" w:firstLine="0"/>
              <w:rPr>
                <w:b/>
                <w:sz w:val="24"/>
                <w:szCs w:val="24"/>
              </w:rPr>
            </w:pPr>
            <w:r>
              <w:rPr>
                <w:b/>
                <w:color w:val="000000" w:themeColor="text1"/>
                <w:sz w:val="24"/>
                <w:szCs w:val="24"/>
              </w:rPr>
              <w:t xml:space="preserve">4.3. </w:t>
            </w:r>
            <w:r w:rsidRPr="00652372">
              <w:rPr>
                <w:b/>
                <w:sz w:val="24"/>
                <w:szCs w:val="24"/>
              </w:rPr>
              <w:t xml:space="preserve">Ремонт АЗПМС Троїцьке </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3000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vAlign w:val="center"/>
          </w:tcPr>
          <w:p w:rsidR="00764404" w:rsidRPr="00652372" w:rsidRDefault="00764404" w:rsidP="00AD38A5">
            <w:pPr>
              <w:widowControl w:val="0"/>
              <w:autoSpaceDE w:val="0"/>
              <w:autoSpaceDN w:val="0"/>
              <w:spacing w:before="60"/>
              <w:ind w:right="-57" w:firstLine="0"/>
              <w:rPr>
                <w:b/>
                <w:sz w:val="24"/>
                <w:szCs w:val="24"/>
              </w:rPr>
            </w:pPr>
            <w:r>
              <w:rPr>
                <w:b/>
                <w:color w:val="000000" w:themeColor="text1"/>
                <w:sz w:val="24"/>
                <w:szCs w:val="24"/>
              </w:rPr>
              <w:t xml:space="preserve">4.4. </w:t>
            </w:r>
            <w:r w:rsidRPr="00652372">
              <w:rPr>
                <w:b/>
                <w:sz w:val="24"/>
                <w:szCs w:val="24"/>
              </w:rPr>
              <w:t>Термомодернізація  АЗПСМ с.Озерне</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1000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vAlign w:val="center"/>
          </w:tcPr>
          <w:p w:rsidR="00764404" w:rsidRPr="00652372" w:rsidRDefault="00764404" w:rsidP="00AD38A5">
            <w:pPr>
              <w:widowControl w:val="0"/>
              <w:autoSpaceDE w:val="0"/>
              <w:autoSpaceDN w:val="0"/>
              <w:spacing w:before="60"/>
              <w:ind w:left="-57" w:right="-57" w:firstLine="0"/>
              <w:rPr>
                <w:b/>
                <w:sz w:val="24"/>
                <w:szCs w:val="24"/>
              </w:rPr>
            </w:pPr>
            <w:r>
              <w:rPr>
                <w:b/>
                <w:color w:val="000000" w:themeColor="text1"/>
                <w:sz w:val="24"/>
                <w:szCs w:val="24"/>
              </w:rPr>
              <w:t xml:space="preserve">4.5. </w:t>
            </w:r>
            <w:r w:rsidRPr="00652372">
              <w:rPr>
                <w:b/>
                <w:sz w:val="24"/>
                <w:szCs w:val="24"/>
              </w:rPr>
              <w:t>Закупівля діагностичного, хірургічного обладнання, та медичних інструментів для КНП «Новоодеська багатопрофільна лікарня» НМР м. Нова Одеса</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Pr>
                <w:b/>
                <w:sz w:val="24"/>
                <w:szCs w:val="24"/>
              </w:rPr>
              <w:t>3424</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rPr>
            </w:pPr>
            <w:r>
              <w:rPr>
                <w:b/>
                <w:color w:val="000000" w:themeColor="text1"/>
                <w:sz w:val="24"/>
                <w:szCs w:val="24"/>
              </w:rPr>
              <w:t xml:space="preserve">4.6. </w:t>
            </w:r>
            <w:r w:rsidRPr="00652372">
              <w:rPr>
                <w:b/>
                <w:color w:val="000000" w:themeColor="text1"/>
                <w:sz w:val="24"/>
                <w:szCs w:val="24"/>
              </w:rPr>
              <w:t>Облаштування інклюзивних палат та відділення для паліативних пацієнтів</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lang w:eastAsia="en-US"/>
              </w:rPr>
            </w:pPr>
            <w:r w:rsidRPr="00652372">
              <w:rPr>
                <w:b/>
                <w:sz w:val="24"/>
                <w:szCs w:val="24"/>
                <w:lang w:eastAsia="en-US"/>
              </w:rPr>
              <w:t>2400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32" w:firstLine="0"/>
              <w:rPr>
                <w:b/>
                <w:bCs/>
                <w:sz w:val="24"/>
                <w:szCs w:val="24"/>
                <w:lang w:eastAsia="en-US"/>
              </w:rPr>
            </w:pPr>
            <w:r>
              <w:rPr>
                <w:b/>
                <w:color w:val="000000" w:themeColor="text1"/>
                <w:sz w:val="24"/>
                <w:szCs w:val="24"/>
              </w:rPr>
              <w:t xml:space="preserve">4.7. </w:t>
            </w:r>
            <w:r w:rsidRPr="00652372">
              <w:rPr>
                <w:b/>
                <w:bCs/>
                <w:sz w:val="24"/>
                <w:szCs w:val="24"/>
                <w:lang w:eastAsia="en-US"/>
              </w:rPr>
              <w:t>Надійний транспорт –життєва необхідність</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bCs/>
                <w:sz w:val="24"/>
                <w:szCs w:val="24"/>
                <w:lang w:eastAsia="en-US"/>
              </w:rPr>
            </w:pPr>
            <w:r w:rsidRPr="00652372">
              <w:rPr>
                <w:b/>
                <w:bCs/>
                <w:sz w:val="24"/>
                <w:szCs w:val="24"/>
                <w:lang w:eastAsia="en-US"/>
              </w:rPr>
              <w:t>2200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right="-57" w:firstLine="0"/>
              <w:rPr>
                <w:b/>
                <w:sz w:val="24"/>
                <w:szCs w:val="24"/>
                <w:lang w:eastAsia="en-US"/>
              </w:rPr>
            </w:pPr>
            <w:r>
              <w:rPr>
                <w:b/>
                <w:color w:val="000000" w:themeColor="text1"/>
                <w:sz w:val="24"/>
                <w:szCs w:val="24"/>
              </w:rPr>
              <w:t xml:space="preserve">4.8. </w:t>
            </w:r>
            <w:r w:rsidRPr="00652372">
              <w:rPr>
                <w:b/>
                <w:sz w:val="24"/>
                <w:szCs w:val="24"/>
                <w:lang w:eastAsia="en-US"/>
              </w:rPr>
              <w:t xml:space="preserve">Чистота – запорука здоров’я </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lang w:eastAsia="en-US"/>
              </w:rPr>
            </w:pPr>
            <w:r w:rsidRPr="00652372">
              <w:rPr>
                <w:b/>
                <w:sz w:val="24"/>
                <w:szCs w:val="24"/>
                <w:lang w:eastAsia="en-US"/>
              </w:rPr>
              <w:t>3300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ind w:firstLine="0"/>
              <w:rPr>
                <w:b/>
                <w:sz w:val="24"/>
                <w:szCs w:val="24"/>
              </w:rPr>
            </w:pPr>
            <w:r>
              <w:rPr>
                <w:b/>
                <w:color w:val="000000" w:themeColor="text1"/>
                <w:sz w:val="24"/>
                <w:szCs w:val="24"/>
              </w:rPr>
              <w:t>4.9.</w:t>
            </w:r>
            <w:r w:rsidRPr="00652372">
              <w:rPr>
                <w:b/>
                <w:color w:val="000000" w:themeColor="text1"/>
                <w:sz w:val="24"/>
                <w:szCs w:val="24"/>
              </w:rPr>
              <w:t xml:space="preserve">Капітальний ремонт </w:t>
            </w:r>
            <w:r>
              <w:rPr>
                <w:b/>
                <w:color w:val="000000" w:themeColor="text1"/>
                <w:sz w:val="24"/>
                <w:szCs w:val="24"/>
              </w:rPr>
              <w:t xml:space="preserve">та облаштування </w:t>
            </w:r>
            <w:r w:rsidRPr="00652372">
              <w:rPr>
                <w:b/>
                <w:color w:val="000000" w:themeColor="text1"/>
                <w:sz w:val="24"/>
                <w:szCs w:val="24"/>
              </w:rPr>
              <w:t xml:space="preserve">закладів  культури </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0"/>
              <w:rPr>
                <w:b/>
                <w:sz w:val="24"/>
                <w:szCs w:val="24"/>
              </w:rPr>
            </w:pPr>
            <w:r w:rsidRPr="00652372">
              <w:rPr>
                <w:b/>
                <w:sz w:val="24"/>
                <w:szCs w:val="24"/>
              </w:rPr>
              <w:t>44000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0"/>
              <w:rPr>
                <w:b/>
                <w:color w:val="000000" w:themeColor="text1"/>
                <w:sz w:val="24"/>
                <w:szCs w:val="24"/>
              </w:rPr>
            </w:pPr>
            <w:r>
              <w:rPr>
                <w:b/>
                <w:color w:val="000000" w:themeColor="text1"/>
                <w:sz w:val="24"/>
                <w:szCs w:val="24"/>
              </w:rPr>
              <w:t xml:space="preserve">4.10. </w:t>
            </w:r>
            <w:r w:rsidRPr="00652372">
              <w:rPr>
                <w:b/>
                <w:color w:val="000000" w:themeColor="text1"/>
                <w:sz w:val="24"/>
                <w:szCs w:val="24"/>
              </w:rPr>
              <w:t xml:space="preserve">«Територія Н» – сучасний культурний простір розвитку </w:t>
            </w:r>
            <w:r w:rsidRPr="00652372">
              <w:rPr>
                <w:b/>
                <w:color w:val="000000" w:themeColor="text1"/>
                <w:sz w:val="24"/>
                <w:szCs w:val="24"/>
              </w:rPr>
              <w:lastRenderedPageBreak/>
              <w:t>творчих можливостей для згуртування громади</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lang w:eastAsia="en-US"/>
              </w:rPr>
            </w:pPr>
            <w:r w:rsidRPr="00652372">
              <w:rPr>
                <w:b/>
                <w:sz w:val="24"/>
                <w:szCs w:val="24"/>
                <w:lang w:eastAsia="en-US"/>
              </w:rPr>
              <w:lastRenderedPageBreak/>
              <w:t>3300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0"/>
              <w:rPr>
                <w:b/>
                <w:color w:val="000000" w:themeColor="text1"/>
                <w:sz w:val="24"/>
                <w:szCs w:val="24"/>
              </w:rPr>
            </w:pPr>
            <w:r>
              <w:rPr>
                <w:b/>
                <w:color w:val="000000" w:themeColor="text1"/>
                <w:sz w:val="24"/>
                <w:szCs w:val="24"/>
              </w:rPr>
              <w:t xml:space="preserve">4.11. </w:t>
            </w:r>
            <w:r w:rsidRPr="00652372">
              <w:rPr>
                <w:b/>
                <w:color w:val="000000" w:themeColor="text1"/>
                <w:sz w:val="24"/>
                <w:szCs w:val="24"/>
              </w:rPr>
              <w:t>Платформа твого комфорту - Новоодеська публічна бібліотека</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lang w:eastAsia="en-US"/>
              </w:rPr>
            </w:pPr>
            <w:r w:rsidRPr="00652372">
              <w:rPr>
                <w:b/>
                <w:sz w:val="24"/>
                <w:szCs w:val="24"/>
                <w:lang w:eastAsia="en-US"/>
              </w:rPr>
              <w:t>3170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0"/>
              <w:rPr>
                <w:b/>
                <w:color w:val="000000" w:themeColor="text1"/>
                <w:sz w:val="24"/>
                <w:szCs w:val="24"/>
              </w:rPr>
            </w:pPr>
            <w:r>
              <w:rPr>
                <w:b/>
                <w:color w:val="000000" w:themeColor="text1"/>
                <w:sz w:val="24"/>
                <w:szCs w:val="24"/>
              </w:rPr>
              <w:t xml:space="preserve">4.12. </w:t>
            </w:r>
            <w:r w:rsidRPr="00652372">
              <w:rPr>
                <w:b/>
                <w:color w:val="000000" w:themeColor="text1"/>
                <w:sz w:val="24"/>
                <w:szCs w:val="24"/>
              </w:rPr>
              <w:t>Реконструкція системи опалення  в будинку культури с. Озерне</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lang w:eastAsia="en-US"/>
              </w:rPr>
            </w:pPr>
            <w:r w:rsidRPr="00652372">
              <w:rPr>
                <w:b/>
                <w:sz w:val="24"/>
                <w:szCs w:val="24"/>
                <w:lang w:eastAsia="en-US"/>
              </w:rPr>
              <w:t>1500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rPr>
            </w:pPr>
            <w:r>
              <w:rPr>
                <w:b/>
                <w:color w:val="000000" w:themeColor="text1"/>
                <w:sz w:val="24"/>
                <w:szCs w:val="24"/>
              </w:rPr>
              <w:t xml:space="preserve">4.13. </w:t>
            </w:r>
            <w:r w:rsidRPr="00652372">
              <w:rPr>
                <w:b/>
                <w:color w:val="000000" w:themeColor="text1"/>
                <w:sz w:val="24"/>
                <w:szCs w:val="24"/>
              </w:rPr>
              <w:t>Ремонт системи опалення будинку культури с. Підлісне</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2000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rPr>
            </w:pPr>
            <w:r>
              <w:rPr>
                <w:b/>
                <w:color w:val="000000" w:themeColor="text1"/>
                <w:sz w:val="24"/>
                <w:szCs w:val="24"/>
              </w:rPr>
              <w:t xml:space="preserve">4.14. </w:t>
            </w:r>
            <w:r w:rsidRPr="00652372">
              <w:rPr>
                <w:rStyle w:val="fontstyle01"/>
                <w:rFonts w:ascii="Times New Roman" w:hAnsi="Times New Roman"/>
                <w:b/>
                <w:color w:val="000000" w:themeColor="text1"/>
                <w:sz w:val="24"/>
                <w:szCs w:val="24"/>
              </w:rPr>
              <w:t>Будівництво спортивного комплексу у  м Нова Одеса</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85000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rStyle w:val="fontstyle01"/>
                <w:rFonts w:ascii="Times New Roman" w:hAnsi="Times New Roman"/>
                <w:b/>
                <w:color w:val="000000" w:themeColor="text1"/>
                <w:sz w:val="24"/>
                <w:szCs w:val="24"/>
              </w:rPr>
            </w:pPr>
            <w:r>
              <w:rPr>
                <w:b/>
                <w:color w:val="000000" w:themeColor="text1"/>
                <w:sz w:val="24"/>
                <w:szCs w:val="24"/>
              </w:rPr>
              <w:t xml:space="preserve">4.15. </w:t>
            </w:r>
            <w:r w:rsidRPr="00652372">
              <w:rPr>
                <w:rStyle w:val="fontstyle01"/>
                <w:rFonts w:ascii="Times New Roman" w:hAnsi="Times New Roman"/>
                <w:b/>
                <w:color w:val="000000" w:themeColor="text1"/>
                <w:sz w:val="24"/>
                <w:szCs w:val="24"/>
              </w:rPr>
              <w:t>Реконструкція приміщення комплексної дитячо-спортивної школи Новоодеської міської ради</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ind w:firstLine="0"/>
              <w:rPr>
                <w:b/>
                <w:color w:val="000000" w:themeColor="text1"/>
                <w:sz w:val="24"/>
                <w:szCs w:val="24"/>
              </w:rPr>
            </w:pPr>
            <w:r w:rsidRPr="00652372">
              <w:rPr>
                <w:b/>
                <w:color w:val="000000" w:themeColor="text1"/>
                <w:sz w:val="24"/>
                <w:szCs w:val="24"/>
              </w:rPr>
              <w:t>1500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rPr>
            </w:pPr>
            <w:r>
              <w:rPr>
                <w:b/>
                <w:color w:val="000000" w:themeColor="text1"/>
                <w:sz w:val="24"/>
                <w:szCs w:val="24"/>
              </w:rPr>
              <w:t xml:space="preserve">4.16. </w:t>
            </w:r>
            <w:r w:rsidRPr="00652372">
              <w:rPr>
                <w:b/>
                <w:color w:val="000000" w:themeColor="text1"/>
                <w:sz w:val="24"/>
                <w:szCs w:val="24"/>
              </w:rPr>
              <w:t>Скейт-парк : дитяча платформа для обєднання інтересів</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lang w:eastAsia="en-US"/>
              </w:rPr>
            </w:pPr>
            <w:r w:rsidRPr="00652372">
              <w:rPr>
                <w:b/>
                <w:color w:val="000000" w:themeColor="text1"/>
                <w:sz w:val="24"/>
                <w:szCs w:val="24"/>
                <w:lang w:eastAsia="en-US"/>
              </w:rPr>
              <w:t>1750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rPr>
            </w:pPr>
            <w:r>
              <w:rPr>
                <w:b/>
                <w:color w:val="000000" w:themeColor="text1"/>
                <w:sz w:val="24"/>
                <w:szCs w:val="24"/>
              </w:rPr>
              <w:t xml:space="preserve">4.17. </w:t>
            </w:r>
            <w:r w:rsidRPr="00652372">
              <w:rPr>
                <w:b/>
                <w:color w:val="000000" w:themeColor="text1"/>
                <w:sz w:val="24"/>
                <w:szCs w:val="24"/>
              </w:rPr>
              <w:t xml:space="preserve">Реконструкція  футбольних полів зі штучним покриттям у населених пунктах громади  </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lang w:eastAsia="en-US"/>
              </w:rPr>
            </w:pPr>
            <w:r w:rsidRPr="00652372">
              <w:rPr>
                <w:b/>
                <w:color w:val="000000" w:themeColor="text1"/>
                <w:sz w:val="24"/>
                <w:szCs w:val="24"/>
                <w:lang w:eastAsia="en-US"/>
              </w:rPr>
              <w:t>6000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lang w:eastAsia="en-US"/>
              </w:rPr>
            </w:pPr>
            <w:r>
              <w:rPr>
                <w:b/>
                <w:color w:val="000000" w:themeColor="text1"/>
                <w:sz w:val="24"/>
                <w:szCs w:val="24"/>
              </w:rPr>
              <w:t xml:space="preserve">4.18. </w:t>
            </w:r>
            <w:r w:rsidRPr="00652372">
              <w:rPr>
                <w:b/>
                <w:color w:val="000000" w:themeColor="text1"/>
                <w:sz w:val="24"/>
                <w:szCs w:val="24"/>
              </w:rPr>
              <w:t>Реконструкція будівлі школи с. Підлісне (об’єднання ЗОШ та ДНЗ</w:t>
            </w:r>
            <w:r>
              <w:rPr>
                <w:b/>
                <w:color w:val="000000" w:themeColor="text1"/>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400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lang w:eastAsia="en-US"/>
              </w:rPr>
            </w:pPr>
            <w:r>
              <w:rPr>
                <w:b/>
                <w:color w:val="000000" w:themeColor="text1"/>
                <w:sz w:val="24"/>
                <w:szCs w:val="24"/>
              </w:rPr>
              <w:t xml:space="preserve">4.19. </w:t>
            </w:r>
            <w:r w:rsidRPr="00652372">
              <w:rPr>
                <w:b/>
                <w:color w:val="000000" w:themeColor="text1"/>
                <w:sz w:val="24"/>
                <w:szCs w:val="24"/>
                <w:shd w:val="clear" w:color="auto" w:fill="FFFFFF"/>
              </w:rPr>
              <w:t>Проведення реконструкції приміщення пансіонату академічного ліцею</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800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rPr>
            </w:pPr>
            <w:r>
              <w:rPr>
                <w:b/>
                <w:color w:val="000000" w:themeColor="text1"/>
                <w:sz w:val="24"/>
                <w:szCs w:val="24"/>
              </w:rPr>
              <w:t xml:space="preserve">4.20. </w:t>
            </w:r>
            <w:r w:rsidRPr="00652372">
              <w:rPr>
                <w:b/>
                <w:color w:val="000000" w:themeColor="text1"/>
                <w:sz w:val="24"/>
                <w:szCs w:val="24"/>
              </w:rPr>
              <w:t>Придбання шкільн</w:t>
            </w:r>
            <w:r>
              <w:rPr>
                <w:b/>
                <w:color w:val="000000" w:themeColor="text1"/>
                <w:sz w:val="24"/>
                <w:szCs w:val="24"/>
              </w:rPr>
              <w:t>их  автобусів</w:t>
            </w:r>
            <w:r w:rsidRPr="00652372">
              <w:rPr>
                <w:b/>
                <w:color w:val="000000" w:themeColor="text1"/>
                <w:sz w:val="24"/>
                <w:szCs w:val="24"/>
              </w:rPr>
              <w:t xml:space="preserve">  </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7000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shd w:val="clear" w:color="auto" w:fill="auto"/>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rPr>
            </w:pPr>
            <w:r>
              <w:rPr>
                <w:b/>
                <w:color w:val="000000" w:themeColor="text1"/>
                <w:sz w:val="24"/>
                <w:szCs w:val="24"/>
              </w:rPr>
              <w:t xml:space="preserve">4.21. </w:t>
            </w:r>
            <w:r w:rsidRPr="00652372">
              <w:rPr>
                <w:b/>
                <w:color w:val="000000" w:themeColor="text1"/>
                <w:sz w:val="24"/>
                <w:szCs w:val="24"/>
              </w:rPr>
              <w:t xml:space="preserve">Капітальний ремонт підлоги школі с. Підлісне, ремонт каналізації, облаштування санвузла </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600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0"/>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lang w:eastAsia="en-US"/>
              </w:rPr>
            </w:pPr>
            <w:r>
              <w:rPr>
                <w:b/>
                <w:color w:val="000000" w:themeColor="text1"/>
                <w:sz w:val="24"/>
                <w:szCs w:val="24"/>
              </w:rPr>
              <w:t>4.22.</w:t>
            </w:r>
            <w:r w:rsidRPr="00652372">
              <w:rPr>
                <w:b/>
                <w:color w:val="000000" w:themeColor="text1"/>
                <w:sz w:val="24"/>
                <w:szCs w:val="24"/>
              </w:rPr>
              <w:t>Заміна газових котлів  на твердопаливні  в приміщенні школи с. Підлісне</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200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rPr>
            </w:pPr>
            <w:r>
              <w:rPr>
                <w:b/>
                <w:color w:val="000000" w:themeColor="text1"/>
                <w:sz w:val="24"/>
                <w:szCs w:val="24"/>
              </w:rPr>
              <w:t xml:space="preserve">4.23. </w:t>
            </w:r>
            <w:r w:rsidRPr="00652372">
              <w:rPr>
                <w:b/>
                <w:color w:val="000000" w:themeColor="text1"/>
                <w:sz w:val="24"/>
                <w:szCs w:val="24"/>
              </w:rPr>
              <w:t>Термомодерніза-ція  приміщення Троїцької гімназії</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2000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color w:val="000000" w:themeColor="text1"/>
                <w:sz w:val="24"/>
                <w:szCs w:val="24"/>
              </w:rPr>
            </w:pPr>
            <w:r>
              <w:rPr>
                <w:b/>
                <w:color w:val="000000" w:themeColor="text1"/>
                <w:sz w:val="24"/>
                <w:szCs w:val="24"/>
              </w:rPr>
              <w:t xml:space="preserve">4.24. </w:t>
            </w:r>
            <w:r w:rsidRPr="00652372">
              <w:rPr>
                <w:b/>
                <w:color w:val="000000" w:themeColor="text1"/>
                <w:sz w:val="24"/>
                <w:szCs w:val="24"/>
              </w:rPr>
              <w:t>Реконструкція та модернізація стадіону «Колос»: реконструкція футбольного поля; реконструкція легко</w:t>
            </w:r>
            <w:r>
              <w:rPr>
                <w:b/>
                <w:color w:val="000000" w:themeColor="text1"/>
                <w:sz w:val="24"/>
                <w:szCs w:val="24"/>
              </w:rPr>
              <w:t>-</w:t>
            </w:r>
            <w:r w:rsidRPr="00652372">
              <w:rPr>
                <w:b/>
                <w:color w:val="000000" w:themeColor="text1"/>
                <w:sz w:val="24"/>
                <w:szCs w:val="24"/>
              </w:rPr>
              <w:t>атлетичного ядра; реконструкція існуючого волейбольного майданчика під універсальний майданчик для гри в баскетбол та волейбол</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2700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lang w:eastAsia="en-US"/>
              </w:rPr>
            </w:pPr>
            <w:r>
              <w:rPr>
                <w:b/>
                <w:color w:val="000000" w:themeColor="text1"/>
                <w:sz w:val="24"/>
                <w:szCs w:val="24"/>
                <w:lang w:eastAsia="en-US"/>
              </w:rPr>
              <w:t>4.25.</w:t>
            </w:r>
            <w:r w:rsidRPr="00652372">
              <w:rPr>
                <w:b/>
                <w:color w:val="000000" w:themeColor="text1"/>
                <w:sz w:val="24"/>
                <w:szCs w:val="24"/>
                <w:lang w:eastAsia="en-US"/>
              </w:rPr>
              <w:t>Реконструкція Парку Нескорених</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pStyle w:val="afb"/>
              <w:ind w:firstLine="0"/>
              <w:rPr>
                <w:b/>
                <w:sz w:val="24"/>
                <w:szCs w:val="24"/>
              </w:rPr>
            </w:pPr>
            <w:r w:rsidRPr="00652372">
              <w:rPr>
                <w:b/>
                <w:sz w:val="24"/>
                <w:szCs w:val="24"/>
              </w:rPr>
              <w:t>5000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line="230" w:lineRule="auto"/>
              <w:ind w:right="-57" w:firstLine="0"/>
              <w:rPr>
                <w:b/>
                <w:sz w:val="24"/>
                <w:szCs w:val="24"/>
                <w:lang w:eastAsia="en-US"/>
              </w:rPr>
            </w:pPr>
            <w:r>
              <w:rPr>
                <w:b/>
                <w:sz w:val="24"/>
                <w:szCs w:val="24"/>
                <w:lang w:eastAsia="en-US"/>
              </w:rPr>
              <w:t xml:space="preserve">4.26. </w:t>
            </w:r>
            <w:r w:rsidRPr="00652372">
              <w:rPr>
                <w:b/>
                <w:sz w:val="24"/>
                <w:szCs w:val="24"/>
                <w:lang w:eastAsia="en-US"/>
              </w:rPr>
              <w:t xml:space="preserve">Облаштування молодіжного простору </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pStyle w:val="afb"/>
              <w:ind w:firstLine="0"/>
              <w:rPr>
                <w:b/>
                <w:sz w:val="24"/>
                <w:szCs w:val="24"/>
              </w:rPr>
            </w:pPr>
            <w:r w:rsidRPr="00652372">
              <w:rPr>
                <w:b/>
                <w:sz w:val="24"/>
                <w:szCs w:val="24"/>
              </w:rPr>
              <w:t>3750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line="230" w:lineRule="auto"/>
              <w:ind w:left="-57" w:right="-57" w:firstLine="0"/>
              <w:rPr>
                <w:b/>
                <w:sz w:val="24"/>
                <w:szCs w:val="24"/>
                <w:lang w:eastAsia="en-US"/>
              </w:rPr>
            </w:pPr>
            <w:r>
              <w:rPr>
                <w:b/>
                <w:sz w:val="24"/>
                <w:szCs w:val="24"/>
              </w:rPr>
              <w:t xml:space="preserve">4.27. </w:t>
            </w:r>
            <w:r w:rsidRPr="00652372">
              <w:rPr>
                <w:b/>
                <w:sz w:val="24"/>
                <w:szCs w:val="24"/>
              </w:rPr>
              <w:t xml:space="preserve">Ремонт  водопровідної системи міста Нова Одеса </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pStyle w:val="afb"/>
              <w:ind w:firstLine="0"/>
              <w:rPr>
                <w:b/>
                <w:sz w:val="24"/>
                <w:szCs w:val="24"/>
                <w:lang w:eastAsia="en-US"/>
              </w:rPr>
            </w:pPr>
            <w:r w:rsidRPr="00652372">
              <w:rPr>
                <w:b/>
                <w:sz w:val="24"/>
                <w:szCs w:val="24"/>
                <w:lang w:eastAsia="en-US"/>
              </w:rPr>
              <w:t>28000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line="230" w:lineRule="auto"/>
              <w:ind w:left="-57" w:right="-57" w:firstLine="0"/>
              <w:rPr>
                <w:b/>
                <w:sz w:val="24"/>
                <w:szCs w:val="24"/>
              </w:rPr>
            </w:pPr>
            <w:r>
              <w:rPr>
                <w:b/>
                <w:sz w:val="24"/>
                <w:szCs w:val="24"/>
              </w:rPr>
              <w:t xml:space="preserve">4.28. </w:t>
            </w:r>
            <w:r w:rsidRPr="00652372">
              <w:rPr>
                <w:b/>
                <w:sz w:val="24"/>
                <w:szCs w:val="24"/>
              </w:rPr>
              <w:t xml:space="preserve">Капітальний ремонт вхідного водогону </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pStyle w:val="afb"/>
              <w:ind w:firstLine="0"/>
              <w:rPr>
                <w:b/>
                <w:sz w:val="24"/>
                <w:szCs w:val="24"/>
                <w:lang w:eastAsia="en-US"/>
              </w:rPr>
            </w:pPr>
            <w:r w:rsidRPr="00652372">
              <w:rPr>
                <w:b/>
                <w:sz w:val="24"/>
                <w:szCs w:val="24"/>
                <w:lang w:eastAsia="en-US"/>
              </w:rPr>
              <w:t>6000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line="230" w:lineRule="auto"/>
              <w:ind w:right="-57" w:firstLine="0"/>
              <w:rPr>
                <w:b/>
                <w:sz w:val="24"/>
                <w:szCs w:val="24"/>
              </w:rPr>
            </w:pPr>
            <w:r>
              <w:rPr>
                <w:b/>
                <w:sz w:val="24"/>
                <w:szCs w:val="24"/>
              </w:rPr>
              <w:t>4.29.</w:t>
            </w:r>
            <w:r w:rsidRPr="00652372">
              <w:rPr>
                <w:b/>
                <w:sz w:val="24"/>
                <w:szCs w:val="24"/>
              </w:rPr>
              <w:t>Відновлення водопостачання частини села Підлісне (заміна водонапірної башні, насосів, водогону</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pStyle w:val="afb"/>
              <w:ind w:firstLine="0"/>
              <w:rPr>
                <w:b/>
                <w:sz w:val="24"/>
                <w:szCs w:val="24"/>
                <w:lang w:eastAsia="en-US"/>
              </w:rPr>
            </w:pPr>
            <w:r w:rsidRPr="00652372">
              <w:rPr>
                <w:b/>
                <w:sz w:val="24"/>
                <w:szCs w:val="24"/>
                <w:lang w:eastAsia="en-US"/>
              </w:rPr>
              <w:t>8000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line="230" w:lineRule="auto"/>
              <w:ind w:left="-57" w:right="-57" w:firstLine="0"/>
              <w:rPr>
                <w:b/>
                <w:sz w:val="24"/>
                <w:szCs w:val="24"/>
              </w:rPr>
            </w:pPr>
            <w:r>
              <w:rPr>
                <w:b/>
                <w:sz w:val="24"/>
                <w:szCs w:val="24"/>
              </w:rPr>
              <w:t xml:space="preserve">4.30. </w:t>
            </w:r>
            <w:r w:rsidRPr="00652372">
              <w:rPr>
                <w:b/>
                <w:sz w:val="24"/>
                <w:szCs w:val="24"/>
              </w:rPr>
              <w:t>Ремонт (будівництво) мережі водопостачання с.Дільниче</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pStyle w:val="afb"/>
              <w:ind w:firstLine="0"/>
              <w:rPr>
                <w:b/>
                <w:sz w:val="24"/>
                <w:szCs w:val="24"/>
                <w:lang w:eastAsia="en-US"/>
              </w:rPr>
            </w:pPr>
            <w:r w:rsidRPr="00652372">
              <w:rPr>
                <w:b/>
                <w:sz w:val="24"/>
                <w:szCs w:val="24"/>
                <w:lang w:eastAsia="en-US"/>
              </w:rPr>
              <w:t>3000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line="230" w:lineRule="auto"/>
              <w:ind w:left="-57" w:right="-57" w:firstLine="0"/>
              <w:rPr>
                <w:b/>
                <w:sz w:val="24"/>
                <w:szCs w:val="24"/>
              </w:rPr>
            </w:pPr>
            <w:r w:rsidRPr="00652372">
              <w:rPr>
                <w:b/>
                <w:sz w:val="24"/>
                <w:szCs w:val="24"/>
              </w:rPr>
              <w:t xml:space="preserve"> </w:t>
            </w:r>
            <w:r>
              <w:rPr>
                <w:b/>
                <w:sz w:val="24"/>
                <w:szCs w:val="24"/>
              </w:rPr>
              <w:t xml:space="preserve">4.31 </w:t>
            </w:r>
            <w:r w:rsidRPr="00652372">
              <w:rPr>
                <w:b/>
                <w:sz w:val="24"/>
                <w:szCs w:val="24"/>
              </w:rPr>
              <w:t>Реконструкція насосної станції з встановленням СЕС  міста  Нова Одеса</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line="230" w:lineRule="auto"/>
              <w:ind w:left="-57" w:right="-57" w:firstLine="0"/>
              <w:rPr>
                <w:b/>
                <w:sz w:val="24"/>
                <w:szCs w:val="24"/>
                <w:lang w:eastAsia="en-US"/>
              </w:rPr>
            </w:pPr>
            <w:r w:rsidRPr="00652372">
              <w:rPr>
                <w:b/>
                <w:sz w:val="24"/>
                <w:szCs w:val="24"/>
                <w:lang w:eastAsia="en-US"/>
              </w:rPr>
              <w:t>30 000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line="230" w:lineRule="auto"/>
              <w:ind w:left="-57" w:right="-57" w:firstLine="0"/>
              <w:rPr>
                <w:b/>
                <w:sz w:val="24"/>
                <w:szCs w:val="24"/>
              </w:rPr>
            </w:pPr>
            <w:r>
              <w:rPr>
                <w:b/>
                <w:sz w:val="24"/>
                <w:szCs w:val="24"/>
              </w:rPr>
              <w:t>4.32 .</w:t>
            </w:r>
            <w:r w:rsidRPr="00652372">
              <w:rPr>
                <w:b/>
                <w:sz w:val="24"/>
                <w:szCs w:val="24"/>
              </w:rPr>
              <w:t>Нове будівництво свердловини КНП «Новоодеська багатопрофільна лікарня»</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line="230" w:lineRule="auto"/>
              <w:ind w:left="-57" w:right="-57" w:firstLine="0"/>
              <w:rPr>
                <w:b/>
                <w:sz w:val="24"/>
                <w:szCs w:val="24"/>
                <w:lang w:eastAsia="en-US"/>
              </w:rPr>
            </w:pPr>
            <w:r w:rsidRPr="00652372">
              <w:rPr>
                <w:b/>
                <w:sz w:val="24"/>
                <w:szCs w:val="24"/>
                <w:lang w:eastAsia="en-US"/>
              </w:rPr>
              <w:t>1500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0"/>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line="230" w:lineRule="auto"/>
              <w:ind w:left="-57" w:right="-57" w:firstLine="0"/>
              <w:rPr>
                <w:b/>
                <w:sz w:val="24"/>
                <w:szCs w:val="24"/>
                <w:lang w:eastAsia="en-US"/>
              </w:rPr>
            </w:pPr>
            <w:r>
              <w:rPr>
                <w:b/>
                <w:sz w:val="24"/>
                <w:szCs w:val="24"/>
              </w:rPr>
              <w:t xml:space="preserve">4.33 </w:t>
            </w:r>
            <w:r w:rsidRPr="00652372">
              <w:rPr>
                <w:b/>
                <w:sz w:val="24"/>
                <w:szCs w:val="24"/>
              </w:rPr>
              <w:t>Реконструкція діючих очисних споруд та будівництво нових мереж каналізації в м. Нова Одеса</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lang w:eastAsia="en-US"/>
              </w:rPr>
            </w:pPr>
            <w:r w:rsidRPr="00652372">
              <w:rPr>
                <w:b/>
                <w:sz w:val="24"/>
                <w:szCs w:val="24"/>
                <w:lang w:eastAsia="en-US"/>
              </w:rPr>
              <w:t>33000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0"/>
              <w:rPr>
                <w:b/>
                <w:sz w:val="24"/>
                <w:szCs w:val="24"/>
              </w:rPr>
            </w:pPr>
            <w:r>
              <w:rPr>
                <w:b/>
                <w:sz w:val="24"/>
                <w:szCs w:val="24"/>
              </w:rPr>
              <w:t xml:space="preserve">4.34. </w:t>
            </w:r>
            <w:r w:rsidRPr="00652372">
              <w:rPr>
                <w:b/>
                <w:sz w:val="24"/>
                <w:szCs w:val="24"/>
              </w:rPr>
              <w:t xml:space="preserve">Встановлення локальних очисних споруд в житлових </w:t>
            </w:r>
            <w:r w:rsidRPr="00652372">
              <w:rPr>
                <w:b/>
                <w:sz w:val="24"/>
                <w:szCs w:val="24"/>
              </w:rPr>
              <w:lastRenderedPageBreak/>
              <w:t>мікрорайонах, школах та лікарні м. Нова Одеса.</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lastRenderedPageBreak/>
              <w:t>36000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lang w:eastAsia="en-US"/>
              </w:rPr>
            </w:pPr>
            <w:r>
              <w:rPr>
                <w:b/>
                <w:sz w:val="24"/>
                <w:szCs w:val="24"/>
              </w:rPr>
              <w:t>4.35 .</w:t>
            </w:r>
            <w:r w:rsidRPr="00652372">
              <w:rPr>
                <w:b/>
                <w:sz w:val="24"/>
                <w:szCs w:val="24"/>
              </w:rPr>
              <w:t>Ремонт дорожнього покриття центральної частини села Троїцьке</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lang w:eastAsia="en-US"/>
              </w:rPr>
            </w:pPr>
            <w:r w:rsidRPr="00652372">
              <w:rPr>
                <w:b/>
                <w:sz w:val="24"/>
                <w:szCs w:val="24"/>
                <w:lang w:eastAsia="en-US"/>
              </w:rPr>
              <w:t>8000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B53CA5" w:rsidRDefault="00764404" w:rsidP="00AD38A5">
            <w:pPr>
              <w:pStyle w:val="afb"/>
              <w:ind w:firstLine="0"/>
              <w:rPr>
                <w:b/>
                <w:sz w:val="24"/>
                <w:szCs w:val="24"/>
                <w:lang w:eastAsia="en-US"/>
              </w:rPr>
            </w:pPr>
            <w:r w:rsidRPr="00B53CA5">
              <w:rPr>
                <w:b/>
                <w:sz w:val="24"/>
                <w:szCs w:val="24"/>
              </w:rPr>
              <w:t>4.36.Ремонт дороги від м. Нова Одеса до с.Гребеники</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lang w:eastAsia="en-US"/>
              </w:rPr>
            </w:pPr>
            <w:r w:rsidRPr="00652372">
              <w:rPr>
                <w:b/>
                <w:sz w:val="24"/>
                <w:szCs w:val="24"/>
                <w:lang w:eastAsia="en-US"/>
              </w:rPr>
              <w:t>3000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B53CA5" w:rsidRDefault="00764404" w:rsidP="00AD38A5">
            <w:pPr>
              <w:pStyle w:val="afb"/>
              <w:ind w:firstLine="0"/>
              <w:rPr>
                <w:b/>
                <w:sz w:val="24"/>
                <w:szCs w:val="24"/>
                <w:lang w:eastAsia="en-US"/>
              </w:rPr>
            </w:pPr>
            <w:r w:rsidRPr="00B53CA5">
              <w:rPr>
                <w:b/>
                <w:sz w:val="24"/>
                <w:szCs w:val="24"/>
              </w:rPr>
              <w:t>4.37. Капітальний ремонт  доріг місцевого значення с. Михайлівка</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widowControl w:val="0"/>
              <w:autoSpaceDE w:val="0"/>
              <w:autoSpaceDN w:val="0"/>
              <w:spacing w:before="60"/>
              <w:ind w:left="-57" w:right="-57" w:firstLine="0"/>
              <w:rPr>
                <w:b/>
                <w:sz w:val="24"/>
                <w:szCs w:val="24"/>
                <w:lang w:eastAsia="en-US"/>
              </w:rPr>
            </w:pPr>
            <w:r w:rsidRPr="00652372">
              <w:rPr>
                <w:b/>
                <w:sz w:val="24"/>
                <w:szCs w:val="24"/>
                <w:lang w:eastAsia="en-US"/>
              </w:rPr>
              <w:t>2000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B53CA5" w:rsidRDefault="00764404" w:rsidP="00AD38A5">
            <w:pPr>
              <w:pStyle w:val="afb"/>
              <w:ind w:firstLine="0"/>
              <w:rPr>
                <w:b/>
                <w:sz w:val="24"/>
                <w:szCs w:val="24"/>
                <w:lang w:eastAsia="en-US"/>
              </w:rPr>
            </w:pPr>
            <w:r w:rsidRPr="00B53CA5">
              <w:rPr>
                <w:b/>
                <w:sz w:val="24"/>
                <w:szCs w:val="24"/>
              </w:rPr>
              <w:t>4.38.Ремонт мосту в с. Зарічне</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4500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B53CA5" w:rsidRDefault="00764404" w:rsidP="00AD38A5">
            <w:pPr>
              <w:pStyle w:val="afb"/>
              <w:ind w:firstLine="0"/>
              <w:rPr>
                <w:b/>
                <w:sz w:val="24"/>
                <w:szCs w:val="24"/>
              </w:rPr>
            </w:pPr>
            <w:r w:rsidRPr="00B53CA5">
              <w:rPr>
                <w:b/>
                <w:sz w:val="24"/>
                <w:szCs w:val="24"/>
              </w:rPr>
              <w:t xml:space="preserve">4.39.Ремонт  тротуарів та доріг місцевого значення </w:t>
            </w: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b/>
                <w:sz w:val="24"/>
                <w:szCs w:val="24"/>
              </w:rPr>
            </w:pPr>
            <w:r w:rsidRPr="00652372">
              <w:rPr>
                <w:b/>
                <w:sz w:val="24"/>
                <w:szCs w:val="24"/>
              </w:rPr>
              <w:t>3000</w:t>
            </w: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jc w:val="center"/>
        </w:trPr>
        <w:tc>
          <w:tcPr>
            <w:tcW w:w="2092" w:type="dxa"/>
            <w:vMerge w:val="restart"/>
            <w:tcBorders>
              <w:top w:val="single" w:sz="4" w:space="0" w:color="auto"/>
              <w:left w:val="single" w:sz="4" w:space="0" w:color="auto"/>
              <w:right w:val="single" w:sz="4" w:space="0" w:color="auto"/>
            </w:tcBorders>
          </w:tcPr>
          <w:p w:rsidR="00764404" w:rsidRPr="000229EF" w:rsidRDefault="00764404" w:rsidP="00AD38A5">
            <w:pPr>
              <w:pStyle w:val="a7"/>
              <w:suppressAutoHyphens w:val="0"/>
              <w:spacing w:line="276" w:lineRule="auto"/>
              <w:ind w:left="33" w:firstLine="0"/>
              <w:jc w:val="both"/>
              <w:rPr>
                <w:sz w:val="26"/>
                <w:szCs w:val="26"/>
              </w:rPr>
            </w:pPr>
            <w:r w:rsidRPr="000229EF">
              <w:rPr>
                <w:sz w:val="26"/>
                <w:szCs w:val="26"/>
              </w:rPr>
              <w:t>Демократизація  публічного управління громади</w:t>
            </w:r>
          </w:p>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tcPr>
          <w:p w:rsidR="00764404" w:rsidRPr="00B53CA5" w:rsidRDefault="00764404" w:rsidP="00AD38A5">
            <w:pPr>
              <w:pStyle w:val="afb"/>
              <w:rPr>
                <w:b/>
                <w:sz w:val="24"/>
                <w:szCs w:val="24"/>
              </w:rPr>
            </w:pPr>
          </w:p>
        </w:tc>
        <w:tc>
          <w:tcPr>
            <w:tcW w:w="1133"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14"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p>
        </w:tc>
      </w:tr>
      <w:tr w:rsidR="00764404" w:rsidRPr="000229EF" w:rsidTr="00AD38A5">
        <w:trPr>
          <w:jc w:val="center"/>
        </w:trPr>
        <w:tc>
          <w:tcPr>
            <w:tcW w:w="2092" w:type="dxa"/>
            <w:vMerge/>
            <w:tcBorders>
              <w:left w:val="single" w:sz="4" w:space="0" w:color="auto"/>
              <w:right w:val="single" w:sz="4" w:space="0" w:color="auto"/>
            </w:tcBorders>
          </w:tcPr>
          <w:p w:rsidR="00764404" w:rsidRPr="000229EF" w:rsidRDefault="00764404" w:rsidP="00AD38A5">
            <w:pPr>
              <w:spacing w:line="276" w:lineRule="auto"/>
              <w:ind w:firstLine="29"/>
              <w:rPr>
                <w:sz w:val="26"/>
                <w:szCs w:val="26"/>
              </w:rPr>
            </w:pPr>
          </w:p>
        </w:tc>
        <w:tc>
          <w:tcPr>
            <w:tcW w:w="3646" w:type="dxa"/>
            <w:tcBorders>
              <w:top w:val="single" w:sz="4" w:space="0" w:color="auto"/>
              <w:left w:val="single" w:sz="4" w:space="0" w:color="auto"/>
              <w:bottom w:val="single" w:sz="4" w:space="0" w:color="auto"/>
              <w:right w:val="single" w:sz="4" w:space="0" w:color="auto"/>
            </w:tcBorders>
            <w:vAlign w:val="center"/>
          </w:tcPr>
          <w:p w:rsidR="00764404" w:rsidRPr="00B53CA5" w:rsidRDefault="00764404" w:rsidP="00AD38A5">
            <w:pPr>
              <w:pStyle w:val="afb"/>
              <w:ind w:firstLine="0"/>
              <w:rPr>
                <w:b/>
                <w:color w:val="000000" w:themeColor="text1"/>
                <w:sz w:val="24"/>
                <w:szCs w:val="24"/>
              </w:rPr>
            </w:pPr>
            <w:r w:rsidRPr="00B53CA5">
              <w:rPr>
                <w:b/>
                <w:color w:val="000000" w:themeColor="text1"/>
                <w:sz w:val="24"/>
                <w:szCs w:val="24"/>
              </w:rPr>
              <w:t xml:space="preserve">5.1.Розробка комплексного плану просторового розвитку Новоодеської громади </w:t>
            </w:r>
          </w:p>
        </w:tc>
        <w:tc>
          <w:tcPr>
            <w:tcW w:w="1133" w:type="dxa"/>
            <w:tcBorders>
              <w:top w:val="single" w:sz="4" w:space="0" w:color="auto"/>
              <w:left w:val="single" w:sz="4" w:space="0" w:color="auto"/>
              <w:bottom w:val="single" w:sz="4" w:space="0" w:color="auto"/>
              <w:right w:val="single" w:sz="4" w:space="0" w:color="auto"/>
            </w:tcBorders>
          </w:tcPr>
          <w:p w:rsidR="00764404" w:rsidRPr="00B53CA5" w:rsidRDefault="00764404" w:rsidP="00AD38A5">
            <w:pPr>
              <w:spacing w:line="276" w:lineRule="auto"/>
              <w:ind w:firstLine="33"/>
              <w:rPr>
                <w:b/>
                <w:color w:val="000000" w:themeColor="text1"/>
                <w:sz w:val="24"/>
                <w:szCs w:val="24"/>
              </w:rPr>
            </w:pPr>
            <w:r w:rsidRPr="00B53CA5">
              <w:rPr>
                <w:b/>
                <w:color w:val="000000" w:themeColor="text1"/>
                <w:sz w:val="24"/>
                <w:szCs w:val="24"/>
              </w:rPr>
              <w:t>17500</w:t>
            </w:r>
          </w:p>
        </w:tc>
        <w:tc>
          <w:tcPr>
            <w:tcW w:w="714" w:type="dxa"/>
            <w:tcBorders>
              <w:top w:val="single" w:sz="4" w:space="0" w:color="auto"/>
              <w:left w:val="single" w:sz="4" w:space="0" w:color="auto"/>
              <w:bottom w:val="single" w:sz="4" w:space="0" w:color="auto"/>
              <w:right w:val="single" w:sz="4" w:space="0" w:color="auto"/>
            </w:tcBorders>
          </w:tcPr>
          <w:p w:rsidR="00764404" w:rsidRPr="00B53CA5" w:rsidRDefault="00764404" w:rsidP="00AD38A5">
            <w:pPr>
              <w:spacing w:line="276" w:lineRule="auto"/>
              <w:ind w:firstLine="33"/>
              <w:rPr>
                <w:b/>
                <w:color w:val="000000" w:themeColor="text1"/>
                <w:sz w:val="24"/>
                <w:szCs w:val="24"/>
              </w:rPr>
            </w:pPr>
            <w:r w:rsidRPr="00B53CA5">
              <w:rPr>
                <w:b/>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B53CA5" w:rsidRDefault="00764404" w:rsidP="00AD38A5">
            <w:pPr>
              <w:spacing w:line="276" w:lineRule="auto"/>
              <w:ind w:firstLine="33"/>
              <w:rPr>
                <w:b/>
                <w:color w:val="000000" w:themeColor="text1"/>
                <w:sz w:val="24"/>
                <w:szCs w:val="24"/>
              </w:rPr>
            </w:pPr>
            <w:r w:rsidRPr="00B53CA5">
              <w:rPr>
                <w:b/>
                <w:color w:val="000000" w:themeColor="text1"/>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764404" w:rsidRPr="00B53CA5" w:rsidRDefault="00764404" w:rsidP="00AD38A5">
            <w:pPr>
              <w:spacing w:line="276" w:lineRule="auto"/>
              <w:ind w:firstLine="33"/>
              <w:rPr>
                <w:b/>
                <w:color w:val="000000" w:themeColor="text1"/>
                <w:sz w:val="24"/>
                <w:szCs w:val="24"/>
              </w:rPr>
            </w:pPr>
            <w:r w:rsidRPr="00B53CA5">
              <w:rPr>
                <w:b/>
                <w:color w:val="000000" w:themeColor="text1"/>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764404" w:rsidRPr="00652372" w:rsidRDefault="00764404" w:rsidP="00AD38A5">
            <w:pPr>
              <w:spacing w:line="276" w:lineRule="auto"/>
              <w:ind w:firstLine="33"/>
              <w:rPr>
                <w:sz w:val="24"/>
                <w:szCs w:val="24"/>
              </w:rPr>
            </w:pPr>
            <w:r w:rsidRPr="00652372">
              <w:rPr>
                <w:sz w:val="24"/>
                <w:szCs w:val="24"/>
              </w:rPr>
              <w:t>Х</w:t>
            </w:r>
          </w:p>
        </w:tc>
      </w:tr>
      <w:tr w:rsidR="00764404" w:rsidRPr="000229EF" w:rsidTr="00AD38A5">
        <w:trPr>
          <w:trHeight w:val="565"/>
          <w:jc w:val="center"/>
        </w:trPr>
        <w:tc>
          <w:tcPr>
            <w:tcW w:w="5738" w:type="dxa"/>
            <w:gridSpan w:val="2"/>
            <w:tcBorders>
              <w:left w:val="single" w:sz="4" w:space="0" w:color="auto"/>
              <w:bottom w:val="single" w:sz="4" w:space="0" w:color="auto"/>
              <w:right w:val="single" w:sz="4" w:space="0" w:color="auto"/>
            </w:tcBorders>
            <w:shd w:val="clear" w:color="auto" w:fill="F2F2F2" w:themeFill="background1" w:themeFillShade="F2"/>
          </w:tcPr>
          <w:p w:rsidR="00764404" w:rsidRPr="000229EF" w:rsidRDefault="00764404" w:rsidP="00AD38A5">
            <w:pPr>
              <w:spacing w:line="276" w:lineRule="auto"/>
              <w:ind w:firstLine="33"/>
              <w:rPr>
                <w:color w:val="000000" w:themeColor="text1"/>
                <w:sz w:val="26"/>
                <w:szCs w:val="26"/>
              </w:rPr>
            </w:pPr>
            <w:r w:rsidRPr="000229EF">
              <w:rPr>
                <w:color w:val="000000" w:themeColor="text1"/>
                <w:sz w:val="26"/>
                <w:szCs w:val="26"/>
              </w:rPr>
              <w:t>Разом</w:t>
            </w: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4404" w:rsidRPr="00AF354D" w:rsidRDefault="00764404" w:rsidP="00AD38A5">
            <w:pPr>
              <w:spacing w:line="276" w:lineRule="auto"/>
              <w:ind w:firstLine="33"/>
              <w:rPr>
                <w:b/>
                <w:color w:val="000000" w:themeColor="text1"/>
                <w:sz w:val="26"/>
                <w:szCs w:val="26"/>
              </w:rPr>
            </w:pPr>
            <w:r w:rsidRPr="00AF354D">
              <w:rPr>
                <w:b/>
                <w:color w:val="000000" w:themeColor="text1"/>
                <w:sz w:val="26"/>
                <w:szCs w:val="26"/>
              </w:rPr>
              <w:t>899394</w:t>
            </w:r>
          </w:p>
        </w:tc>
        <w:tc>
          <w:tcPr>
            <w:tcW w:w="2840" w:type="dxa"/>
            <w:gridSpan w:val="4"/>
            <w:tcBorders>
              <w:top w:val="single" w:sz="4" w:space="0" w:color="auto"/>
              <w:left w:val="single" w:sz="4" w:space="0" w:color="auto"/>
              <w:bottom w:val="single" w:sz="4" w:space="0" w:color="auto"/>
            </w:tcBorders>
            <w:shd w:val="clear" w:color="auto" w:fill="F2F2F2" w:themeFill="background1" w:themeFillShade="F2"/>
          </w:tcPr>
          <w:p w:rsidR="00764404" w:rsidRPr="000229EF" w:rsidRDefault="00764404" w:rsidP="00AD38A5">
            <w:pPr>
              <w:spacing w:line="276" w:lineRule="auto"/>
              <w:ind w:firstLine="33"/>
              <w:rPr>
                <w:color w:val="000000" w:themeColor="text1"/>
                <w:sz w:val="26"/>
                <w:szCs w:val="26"/>
              </w:rPr>
            </w:pPr>
          </w:p>
        </w:tc>
      </w:tr>
      <w:bookmarkEnd w:id="2"/>
    </w:tbl>
    <w:p w:rsidR="00764404" w:rsidRDefault="00764404" w:rsidP="00764404"/>
    <w:p w:rsidR="009B3C23" w:rsidRPr="000229EF" w:rsidRDefault="009B3C23" w:rsidP="00383A88">
      <w:pPr>
        <w:pStyle w:val="3"/>
        <w:spacing w:before="0" w:after="0" w:line="276" w:lineRule="auto"/>
        <w:ind w:right="-2" w:firstLine="0"/>
        <w:jc w:val="center"/>
        <w:rPr>
          <w:rFonts w:cs="Times New Roman"/>
          <w:b/>
          <w:bCs/>
          <w:color w:val="auto"/>
          <w:sz w:val="26"/>
          <w:szCs w:val="26"/>
        </w:rPr>
      </w:pPr>
      <w:r w:rsidRPr="000229EF">
        <w:rPr>
          <w:rFonts w:cs="Times New Roman"/>
          <w:b/>
          <w:bCs/>
          <w:color w:val="auto"/>
          <w:sz w:val="26"/>
          <w:szCs w:val="26"/>
        </w:rPr>
        <w:t>Прогнозована потреба та можливі джерела фінансування</w:t>
      </w:r>
    </w:p>
    <w:p w:rsidR="009B3C23" w:rsidRPr="000229EF" w:rsidRDefault="009B3C23" w:rsidP="00383A88">
      <w:pPr>
        <w:pBdr>
          <w:top w:val="nil"/>
          <w:left w:val="nil"/>
          <w:bottom w:val="nil"/>
          <w:right w:val="nil"/>
          <w:between w:val="nil"/>
        </w:pBdr>
        <w:spacing w:line="276" w:lineRule="auto"/>
        <w:ind w:right="-2" w:firstLine="567"/>
        <w:jc w:val="both"/>
        <w:rPr>
          <w:rFonts w:eastAsia="Arial"/>
          <w:sz w:val="26"/>
          <w:szCs w:val="26"/>
        </w:rPr>
      </w:pPr>
      <w:r w:rsidRPr="000229EF">
        <w:rPr>
          <w:rFonts w:eastAsia="Arial"/>
          <w:sz w:val="26"/>
          <w:szCs w:val="26"/>
        </w:rPr>
        <w:t xml:space="preserve">Джерелами фінансування реалізації Плану відновлення та розвитку </w:t>
      </w:r>
      <w:r w:rsidR="00383A88" w:rsidRPr="000229EF">
        <w:rPr>
          <w:rFonts w:eastAsia="Arial"/>
          <w:sz w:val="26"/>
          <w:szCs w:val="26"/>
        </w:rPr>
        <w:t>Новоодеської</w:t>
      </w:r>
      <w:r w:rsidR="00EE38BD">
        <w:rPr>
          <w:rFonts w:eastAsia="Arial"/>
          <w:sz w:val="26"/>
          <w:szCs w:val="26"/>
        </w:rPr>
        <w:t xml:space="preserve"> міської </w:t>
      </w:r>
      <w:r w:rsidR="0045157E" w:rsidRPr="000229EF">
        <w:rPr>
          <w:rFonts w:eastAsia="Arial"/>
          <w:sz w:val="26"/>
          <w:szCs w:val="26"/>
        </w:rPr>
        <w:t xml:space="preserve"> територіальної громади</w:t>
      </w:r>
      <w:r w:rsidRPr="000229EF">
        <w:rPr>
          <w:rFonts w:eastAsia="Arial"/>
          <w:sz w:val="26"/>
          <w:szCs w:val="26"/>
        </w:rPr>
        <w:t xml:space="preserve"> є:</w:t>
      </w:r>
    </w:p>
    <w:p w:rsidR="009B3C23" w:rsidRPr="000229EF" w:rsidRDefault="009B3C23" w:rsidP="00383A88">
      <w:pPr>
        <w:pStyle w:val="a7"/>
        <w:numPr>
          <w:ilvl w:val="0"/>
          <w:numId w:val="3"/>
        </w:numPr>
        <w:pBdr>
          <w:top w:val="nil"/>
          <w:left w:val="nil"/>
          <w:bottom w:val="nil"/>
          <w:right w:val="nil"/>
          <w:between w:val="nil"/>
        </w:pBdr>
        <w:suppressAutoHyphens w:val="0"/>
        <w:spacing w:line="276" w:lineRule="auto"/>
        <w:ind w:right="-2" w:firstLine="567"/>
        <w:jc w:val="both"/>
        <w:rPr>
          <w:rFonts w:eastAsia="Arial"/>
          <w:sz w:val="26"/>
          <w:szCs w:val="26"/>
        </w:rPr>
      </w:pPr>
      <w:r w:rsidRPr="000229EF">
        <w:rPr>
          <w:rFonts w:eastAsia="Arial"/>
          <w:sz w:val="26"/>
          <w:szCs w:val="26"/>
        </w:rPr>
        <w:t>власні надходження до бюджету громади;</w:t>
      </w:r>
    </w:p>
    <w:p w:rsidR="009B3C23" w:rsidRPr="000229EF" w:rsidRDefault="009B3C23" w:rsidP="00383A88">
      <w:pPr>
        <w:pStyle w:val="a7"/>
        <w:numPr>
          <w:ilvl w:val="0"/>
          <w:numId w:val="3"/>
        </w:numPr>
        <w:pBdr>
          <w:top w:val="nil"/>
          <w:left w:val="nil"/>
          <w:bottom w:val="nil"/>
          <w:right w:val="nil"/>
          <w:between w:val="nil"/>
        </w:pBdr>
        <w:suppressAutoHyphens w:val="0"/>
        <w:spacing w:line="276" w:lineRule="auto"/>
        <w:ind w:right="-2" w:firstLine="567"/>
        <w:jc w:val="both"/>
        <w:rPr>
          <w:rFonts w:eastAsia="Arial"/>
          <w:sz w:val="26"/>
          <w:szCs w:val="26"/>
        </w:rPr>
      </w:pPr>
      <w:r w:rsidRPr="000229EF">
        <w:rPr>
          <w:rFonts w:eastAsia="Arial"/>
          <w:sz w:val="26"/>
          <w:szCs w:val="26"/>
        </w:rPr>
        <w:t>кошти державного бюджету України;</w:t>
      </w:r>
    </w:p>
    <w:p w:rsidR="009B3C23" w:rsidRPr="000229EF" w:rsidRDefault="009B3C23" w:rsidP="00383A88">
      <w:pPr>
        <w:pStyle w:val="a7"/>
        <w:numPr>
          <w:ilvl w:val="0"/>
          <w:numId w:val="3"/>
        </w:numPr>
        <w:pBdr>
          <w:top w:val="nil"/>
          <w:left w:val="nil"/>
          <w:bottom w:val="nil"/>
          <w:right w:val="nil"/>
          <w:between w:val="nil"/>
        </w:pBdr>
        <w:suppressAutoHyphens w:val="0"/>
        <w:spacing w:line="276" w:lineRule="auto"/>
        <w:ind w:right="-2" w:firstLine="567"/>
        <w:jc w:val="both"/>
        <w:rPr>
          <w:rFonts w:eastAsia="Arial"/>
          <w:sz w:val="26"/>
          <w:szCs w:val="26"/>
        </w:rPr>
      </w:pPr>
      <w:r w:rsidRPr="000229EF">
        <w:rPr>
          <w:rFonts w:eastAsia="Arial"/>
          <w:sz w:val="26"/>
          <w:szCs w:val="26"/>
        </w:rPr>
        <w:t>субвенції, інші трансфери з Державного бюджету України місцевим бюджетам;</w:t>
      </w:r>
    </w:p>
    <w:p w:rsidR="009B3C23" w:rsidRPr="000229EF" w:rsidRDefault="009B3C23" w:rsidP="00383A88">
      <w:pPr>
        <w:pStyle w:val="a7"/>
        <w:numPr>
          <w:ilvl w:val="0"/>
          <w:numId w:val="3"/>
        </w:numPr>
        <w:pBdr>
          <w:top w:val="nil"/>
          <w:left w:val="nil"/>
          <w:bottom w:val="nil"/>
          <w:right w:val="nil"/>
          <w:between w:val="nil"/>
        </w:pBdr>
        <w:suppressAutoHyphens w:val="0"/>
        <w:spacing w:line="276" w:lineRule="auto"/>
        <w:ind w:right="-2" w:firstLine="567"/>
        <w:jc w:val="both"/>
        <w:rPr>
          <w:rFonts w:eastAsia="Arial"/>
          <w:sz w:val="26"/>
          <w:szCs w:val="26"/>
        </w:rPr>
      </w:pPr>
      <w:r w:rsidRPr="000229EF">
        <w:rPr>
          <w:rFonts w:eastAsia="Arial"/>
          <w:sz w:val="26"/>
          <w:szCs w:val="26"/>
        </w:rPr>
        <w:t>кошти (гранти) міжнародних донорських організацій;</w:t>
      </w:r>
    </w:p>
    <w:p w:rsidR="009B3C23" w:rsidRPr="000229EF" w:rsidRDefault="009B3C23" w:rsidP="00383A88">
      <w:pPr>
        <w:pStyle w:val="a7"/>
        <w:numPr>
          <w:ilvl w:val="0"/>
          <w:numId w:val="3"/>
        </w:numPr>
        <w:pBdr>
          <w:top w:val="nil"/>
          <w:left w:val="nil"/>
          <w:bottom w:val="nil"/>
          <w:right w:val="nil"/>
          <w:between w:val="nil"/>
        </w:pBdr>
        <w:suppressAutoHyphens w:val="0"/>
        <w:spacing w:line="276" w:lineRule="auto"/>
        <w:ind w:right="-2" w:firstLine="567"/>
        <w:jc w:val="both"/>
        <w:rPr>
          <w:rFonts w:eastAsia="Arial"/>
          <w:sz w:val="26"/>
          <w:szCs w:val="26"/>
        </w:rPr>
      </w:pPr>
      <w:r w:rsidRPr="000229EF">
        <w:rPr>
          <w:rFonts w:eastAsia="Arial"/>
          <w:sz w:val="26"/>
          <w:szCs w:val="26"/>
        </w:rPr>
        <w:t>кошти інвесторів, підприємств;</w:t>
      </w:r>
    </w:p>
    <w:p w:rsidR="009B3C23" w:rsidRPr="000229EF" w:rsidRDefault="009B3C23" w:rsidP="00383A88">
      <w:pPr>
        <w:pStyle w:val="a7"/>
        <w:numPr>
          <w:ilvl w:val="0"/>
          <w:numId w:val="3"/>
        </w:numPr>
        <w:pBdr>
          <w:top w:val="nil"/>
          <w:left w:val="nil"/>
          <w:bottom w:val="nil"/>
          <w:right w:val="nil"/>
          <w:between w:val="nil"/>
        </w:pBdr>
        <w:suppressAutoHyphens w:val="0"/>
        <w:spacing w:line="276" w:lineRule="auto"/>
        <w:ind w:right="-2" w:firstLine="567"/>
        <w:jc w:val="both"/>
        <w:rPr>
          <w:rFonts w:eastAsia="Arial"/>
          <w:sz w:val="26"/>
          <w:szCs w:val="26"/>
        </w:rPr>
      </w:pPr>
      <w:r w:rsidRPr="000229EF">
        <w:rPr>
          <w:rFonts w:eastAsia="Arial"/>
          <w:sz w:val="26"/>
          <w:szCs w:val="26"/>
        </w:rPr>
        <w:t xml:space="preserve">кошти, отримані з інших джерел, не заборонених чинним законодавством України. </w:t>
      </w:r>
    </w:p>
    <w:p w:rsidR="009B3C23" w:rsidRPr="000229EF" w:rsidRDefault="009B3C23" w:rsidP="00383A88">
      <w:pPr>
        <w:pBdr>
          <w:top w:val="nil"/>
          <w:left w:val="nil"/>
          <w:bottom w:val="nil"/>
          <w:right w:val="nil"/>
          <w:between w:val="nil"/>
        </w:pBdr>
        <w:spacing w:line="276" w:lineRule="auto"/>
        <w:ind w:right="-2" w:firstLine="567"/>
        <w:jc w:val="both"/>
        <w:rPr>
          <w:rFonts w:eastAsia="Arial"/>
          <w:sz w:val="26"/>
          <w:szCs w:val="26"/>
        </w:rPr>
      </w:pPr>
      <w:bookmarkStart w:id="3" w:name="_diypgcnlcdpf" w:colFirst="0" w:colLast="0"/>
      <w:bookmarkEnd w:id="3"/>
      <w:r w:rsidRPr="000229EF">
        <w:rPr>
          <w:rFonts w:eastAsia="Arial"/>
          <w:sz w:val="26"/>
          <w:szCs w:val="26"/>
        </w:rPr>
        <w:t xml:space="preserve">Актуальна інформація щодо грантових конкурсів та інших можливостей залучення міжнародних ресурсів регулярно публікується у мережі інтернет. </w:t>
      </w:r>
    </w:p>
    <w:p w:rsidR="0045157E" w:rsidRPr="00E66E72" w:rsidRDefault="009B3C23" w:rsidP="00383A88">
      <w:pPr>
        <w:spacing w:line="276" w:lineRule="auto"/>
        <w:ind w:firstLine="567"/>
        <w:jc w:val="both"/>
        <w:rPr>
          <w:rFonts w:eastAsia="Arial"/>
          <w:color w:val="000000" w:themeColor="text1"/>
          <w:sz w:val="26"/>
          <w:szCs w:val="26"/>
        </w:rPr>
      </w:pPr>
      <w:r w:rsidRPr="00E66E72">
        <w:rPr>
          <w:rFonts w:eastAsia="Arial"/>
          <w:color w:val="000000" w:themeColor="text1"/>
          <w:sz w:val="26"/>
          <w:szCs w:val="26"/>
        </w:rPr>
        <w:t xml:space="preserve">План відновлення та розвитку </w:t>
      </w:r>
      <w:r w:rsidR="009C5A9E" w:rsidRPr="00E66E72">
        <w:rPr>
          <w:rFonts w:eastAsia="Arial"/>
          <w:color w:val="000000" w:themeColor="text1"/>
          <w:sz w:val="26"/>
          <w:szCs w:val="26"/>
        </w:rPr>
        <w:t xml:space="preserve">Новоодеської </w:t>
      </w:r>
      <w:r w:rsidR="00EE38BD" w:rsidRPr="00E66E72">
        <w:rPr>
          <w:rFonts w:eastAsia="Arial"/>
          <w:color w:val="000000" w:themeColor="text1"/>
          <w:sz w:val="26"/>
          <w:szCs w:val="26"/>
        </w:rPr>
        <w:t xml:space="preserve"> міської </w:t>
      </w:r>
      <w:r w:rsidR="0045157E" w:rsidRPr="00E66E72">
        <w:rPr>
          <w:rFonts w:eastAsia="Arial"/>
          <w:color w:val="000000" w:themeColor="text1"/>
          <w:sz w:val="26"/>
          <w:szCs w:val="26"/>
        </w:rPr>
        <w:t xml:space="preserve">громади </w:t>
      </w:r>
      <w:r w:rsidRPr="00E66E72">
        <w:rPr>
          <w:rFonts w:eastAsia="Arial"/>
          <w:color w:val="000000" w:themeColor="text1"/>
          <w:sz w:val="26"/>
          <w:szCs w:val="26"/>
        </w:rPr>
        <w:t xml:space="preserve"> включає в себе </w:t>
      </w:r>
      <w:r w:rsidR="00EE38BD" w:rsidRPr="00E66E72">
        <w:rPr>
          <w:rFonts w:eastAsia="Arial"/>
          <w:color w:val="000000" w:themeColor="text1"/>
          <w:sz w:val="26"/>
          <w:szCs w:val="26"/>
        </w:rPr>
        <w:t xml:space="preserve"> </w:t>
      </w:r>
      <w:r w:rsidR="00764404" w:rsidRPr="00E66E72">
        <w:rPr>
          <w:rFonts w:eastAsia="Arial"/>
          <w:color w:val="000000" w:themeColor="text1"/>
          <w:sz w:val="26"/>
          <w:szCs w:val="26"/>
        </w:rPr>
        <w:t>58</w:t>
      </w:r>
      <w:r w:rsidR="00EE38BD" w:rsidRPr="00E66E72">
        <w:rPr>
          <w:rFonts w:eastAsia="Arial"/>
          <w:color w:val="000000" w:themeColor="text1"/>
          <w:sz w:val="26"/>
          <w:szCs w:val="26"/>
        </w:rPr>
        <w:t xml:space="preserve"> </w:t>
      </w:r>
      <w:r w:rsidRPr="00E66E72">
        <w:rPr>
          <w:rFonts w:eastAsia="Arial"/>
          <w:color w:val="000000" w:themeColor="text1"/>
          <w:sz w:val="26"/>
          <w:szCs w:val="26"/>
        </w:rPr>
        <w:t xml:space="preserve"> проєктів на загальну суму фінансування </w:t>
      </w:r>
      <w:r w:rsidR="00764404" w:rsidRPr="00E66E72">
        <w:rPr>
          <w:color w:val="000000" w:themeColor="text1"/>
          <w:sz w:val="26"/>
          <w:szCs w:val="26"/>
        </w:rPr>
        <w:t>899394</w:t>
      </w:r>
      <w:r w:rsidR="00E66E72" w:rsidRPr="00E66E72">
        <w:rPr>
          <w:color w:val="000000" w:themeColor="text1"/>
          <w:sz w:val="26"/>
          <w:szCs w:val="26"/>
        </w:rPr>
        <w:t>тис.</w:t>
      </w:r>
      <w:r w:rsidRPr="00E66E72">
        <w:rPr>
          <w:rFonts w:eastAsia="Arial"/>
          <w:color w:val="000000" w:themeColor="text1"/>
          <w:sz w:val="26"/>
          <w:szCs w:val="26"/>
        </w:rPr>
        <w:t xml:space="preserve"> гривень. Реалізація проєктів передбачає </w:t>
      </w:r>
      <w:r w:rsidR="0045157E" w:rsidRPr="00E66E72">
        <w:rPr>
          <w:rFonts w:eastAsia="Arial"/>
          <w:color w:val="000000" w:themeColor="text1"/>
          <w:sz w:val="26"/>
          <w:szCs w:val="26"/>
        </w:rPr>
        <w:t>співфінансування</w:t>
      </w:r>
      <w:r w:rsidRPr="00E66E72">
        <w:rPr>
          <w:rFonts w:eastAsia="Arial"/>
          <w:color w:val="000000" w:themeColor="text1"/>
          <w:sz w:val="26"/>
          <w:szCs w:val="26"/>
        </w:rPr>
        <w:t xml:space="preserve"> з бюджету </w:t>
      </w:r>
      <w:r w:rsidR="00834908" w:rsidRPr="00E66E72">
        <w:rPr>
          <w:rFonts w:eastAsia="Arial"/>
          <w:color w:val="000000" w:themeColor="text1"/>
          <w:sz w:val="26"/>
          <w:szCs w:val="26"/>
        </w:rPr>
        <w:t>Новоодеської</w:t>
      </w:r>
      <w:r w:rsidR="00CF58A5" w:rsidRPr="00E66E72">
        <w:rPr>
          <w:rFonts w:eastAsia="Arial"/>
          <w:color w:val="000000" w:themeColor="text1"/>
          <w:sz w:val="26"/>
          <w:szCs w:val="26"/>
        </w:rPr>
        <w:t xml:space="preserve"> міської </w:t>
      </w:r>
      <w:r w:rsidRPr="00E66E72">
        <w:rPr>
          <w:rFonts w:eastAsia="Arial"/>
          <w:color w:val="000000" w:themeColor="text1"/>
          <w:sz w:val="26"/>
          <w:szCs w:val="26"/>
        </w:rPr>
        <w:t xml:space="preserve">громади на рівні не менше </w:t>
      </w:r>
      <w:r w:rsidR="00E66E72" w:rsidRPr="00E66E72">
        <w:rPr>
          <w:rFonts w:eastAsia="Arial"/>
          <w:color w:val="000000" w:themeColor="text1"/>
          <w:sz w:val="26"/>
          <w:szCs w:val="26"/>
        </w:rPr>
        <w:t>10</w:t>
      </w:r>
      <w:r w:rsidRPr="00E66E72">
        <w:rPr>
          <w:rFonts w:eastAsia="Arial"/>
          <w:color w:val="000000" w:themeColor="text1"/>
          <w:sz w:val="26"/>
          <w:szCs w:val="26"/>
        </w:rPr>
        <w:t xml:space="preserve">%, що складає </w:t>
      </w:r>
      <w:r w:rsidR="00E66E72" w:rsidRPr="00E66E72">
        <w:rPr>
          <w:rFonts w:eastAsia="Arial"/>
          <w:color w:val="000000" w:themeColor="text1"/>
          <w:sz w:val="26"/>
          <w:szCs w:val="26"/>
        </w:rPr>
        <w:t>107321,2</w:t>
      </w:r>
      <w:r w:rsidRPr="00E66E72">
        <w:rPr>
          <w:rFonts w:eastAsia="Arial"/>
          <w:color w:val="000000" w:themeColor="text1"/>
          <w:sz w:val="26"/>
          <w:szCs w:val="26"/>
        </w:rPr>
        <w:t xml:space="preserve"> </w:t>
      </w:r>
      <w:r w:rsidR="00E66E72" w:rsidRPr="00E66E72">
        <w:rPr>
          <w:rFonts w:eastAsia="Arial"/>
          <w:color w:val="000000" w:themeColor="text1"/>
          <w:sz w:val="26"/>
          <w:szCs w:val="26"/>
        </w:rPr>
        <w:t xml:space="preserve">тис. </w:t>
      </w:r>
      <w:r w:rsidRPr="00E66E72">
        <w:rPr>
          <w:rFonts w:eastAsia="Arial"/>
          <w:color w:val="000000" w:themeColor="text1"/>
          <w:sz w:val="26"/>
          <w:szCs w:val="26"/>
        </w:rPr>
        <w:t xml:space="preserve">гривень. Передбачено залучення коштів з зовнішніх джерел, таких як державний бюджет та міжнародні донорські організації й інші джерела, не заборонені чинним законодавством України, у розмірі </w:t>
      </w:r>
      <w:r w:rsidR="00E66E72" w:rsidRPr="00E66E72">
        <w:rPr>
          <w:rFonts w:eastAsia="Arial"/>
          <w:color w:val="000000" w:themeColor="text1"/>
          <w:sz w:val="26"/>
          <w:szCs w:val="26"/>
        </w:rPr>
        <w:t>556100тис</w:t>
      </w:r>
      <w:r w:rsidRPr="00E66E72">
        <w:rPr>
          <w:rFonts w:eastAsia="Arial"/>
          <w:color w:val="000000" w:themeColor="text1"/>
          <w:sz w:val="26"/>
          <w:szCs w:val="26"/>
        </w:rPr>
        <w:t xml:space="preserve"> гривень та </w:t>
      </w:r>
      <w:r w:rsidR="00E66E72" w:rsidRPr="00E66E72">
        <w:rPr>
          <w:rFonts w:eastAsia="Arial"/>
          <w:color w:val="000000" w:themeColor="text1"/>
          <w:sz w:val="26"/>
          <w:szCs w:val="26"/>
        </w:rPr>
        <w:t>235972,8тис.</w:t>
      </w:r>
      <w:r w:rsidRPr="00E66E72">
        <w:rPr>
          <w:rFonts w:eastAsia="Arial"/>
          <w:color w:val="000000" w:themeColor="text1"/>
          <w:sz w:val="26"/>
          <w:szCs w:val="26"/>
        </w:rPr>
        <w:t xml:space="preserve"> гривень відповідно</w:t>
      </w:r>
    </w:p>
    <w:p w:rsidR="00770394" w:rsidRDefault="00770394" w:rsidP="00E243CF">
      <w:pPr>
        <w:spacing w:line="276" w:lineRule="auto"/>
        <w:ind w:firstLine="567"/>
        <w:rPr>
          <w:b/>
          <w:bCs/>
          <w:color w:val="000000" w:themeColor="text1"/>
          <w:sz w:val="26"/>
          <w:szCs w:val="26"/>
        </w:rPr>
      </w:pPr>
    </w:p>
    <w:p w:rsidR="00770394" w:rsidRDefault="00770394" w:rsidP="00E243CF">
      <w:pPr>
        <w:spacing w:line="276" w:lineRule="auto"/>
        <w:ind w:firstLine="567"/>
        <w:rPr>
          <w:b/>
          <w:bCs/>
          <w:color w:val="000000" w:themeColor="text1"/>
          <w:sz w:val="26"/>
          <w:szCs w:val="26"/>
        </w:rPr>
      </w:pPr>
    </w:p>
    <w:p w:rsidR="0045157E" w:rsidRPr="000229EF" w:rsidRDefault="00E243CF" w:rsidP="00E243CF">
      <w:pPr>
        <w:spacing w:line="276" w:lineRule="auto"/>
        <w:ind w:firstLine="567"/>
        <w:rPr>
          <w:rFonts w:eastAsia="Arial"/>
          <w:b/>
          <w:bCs/>
          <w:sz w:val="26"/>
          <w:szCs w:val="26"/>
        </w:rPr>
      </w:pPr>
      <w:r w:rsidRPr="00E66E72">
        <w:rPr>
          <w:b/>
          <w:bCs/>
          <w:color w:val="000000" w:themeColor="text1"/>
          <w:sz w:val="26"/>
          <w:szCs w:val="26"/>
        </w:rPr>
        <w:lastRenderedPageBreak/>
        <w:t xml:space="preserve">3.2. </w:t>
      </w:r>
      <w:r w:rsidR="0045157E" w:rsidRPr="00E66E72">
        <w:rPr>
          <w:b/>
          <w:bCs/>
          <w:color w:val="000000" w:themeColor="text1"/>
          <w:sz w:val="26"/>
          <w:szCs w:val="26"/>
        </w:rPr>
        <w:t>Індикатори виконання</w:t>
      </w:r>
      <w:r w:rsidR="0045157E" w:rsidRPr="000229EF">
        <w:rPr>
          <w:b/>
          <w:bCs/>
          <w:sz w:val="26"/>
          <w:szCs w:val="26"/>
        </w:rPr>
        <w:t xml:space="preserve"> завдань, здійснення заходів з відновлення та розвитку та їх прогнозні значення</w:t>
      </w:r>
    </w:p>
    <w:p w:rsidR="0045157E" w:rsidRPr="000229EF" w:rsidRDefault="00CF58A5" w:rsidP="00383A88">
      <w:pPr>
        <w:pBdr>
          <w:top w:val="nil"/>
          <w:left w:val="nil"/>
          <w:bottom w:val="nil"/>
          <w:right w:val="nil"/>
          <w:between w:val="nil"/>
        </w:pBdr>
        <w:spacing w:line="276" w:lineRule="auto"/>
        <w:ind w:right="-2"/>
        <w:jc w:val="both"/>
        <w:rPr>
          <w:rFonts w:eastAsia="Arial"/>
          <w:sz w:val="26"/>
          <w:szCs w:val="26"/>
        </w:rPr>
      </w:pPr>
      <w:bookmarkStart w:id="4" w:name="_hjl2unt1l0r4" w:colFirst="0" w:colLast="0"/>
      <w:bookmarkStart w:id="5" w:name="OLE_LINK3"/>
      <w:bookmarkStart w:id="6" w:name="OLE_LINK4"/>
      <w:bookmarkEnd w:id="4"/>
      <w:r>
        <w:rPr>
          <w:rFonts w:eastAsia="Arial"/>
          <w:sz w:val="26"/>
          <w:szCs w:val="26"/>
        </w:rPr>
        <w:t xml:space="preserve">Індикатори, як </w:t>
      </w:r>
      <w:r w:rsidR="0045157E" w:rsidRPr="000229EF">
        <w:rPr>
          <w:rFonts w:eastAsia="Arial"/>
          <w:sz w:val="26"/>
          <w:szCs w:val="26"/>
        </w:rPr>
        <w:t xml:space="preserve"> показники (кількісні або якісні),  дозволяють виміряти та/або відстежити зміни, що відбуваються під час або внаслідок упровадження проєкту, а також порівняти ці показники із попередньо запланованими. Індикатори є базою для системи моніторингу та оцінки проєкту.</w:t>
      </w:r>
      <w:bookmarkStart w:id="7" w:name="_4xpxkdvrt68b" w:colFirst="0" w:colLast="0"/>
      <w:bookmarkStart w:id="8" w:name="_qxih8mpezw4n" w:colFirst="0" w:colLast="0"/>
      <w:bookmarkStart w:id="9" w:name="_Toc153974007"/>
      <w:bookmarkEnd w:id="7"/>
      <w:bookmarkEnd w:id="8"/>
      <w:r w:rsidR="0045157E" w:rsidRPr="000229EF">
        <w:rPr>
          <w:rFonts w:eastAsia="Arial"/>
          <w:sz w:val="26"/>
          <w:szCs w:val="26"/>
        </w:rPr>
        <w:t xml:space="preserve"> Вони дозволяють виміряти ефективність імплементованих заходів, пов'язаних із відновленням інфраструктури, розвитком економіки, безпеки, соціальних послуг та інших важливих сфер. Ці індикатори підбираються так, щоби відображати специфічні цілі кожного проєкту, забезпечуючи чіткість та вимірюваність їх виконання.</w:t>
      </w:r>
    </w:p>
    <w:p w:rsidR="0045157E" w:rsidRPr="000229EF" w:rsidRDefault="0045157E" w:rsidP="00383A88">
      <w:pPr>
        <w:pBdr>
          <w:top w:val="nil"/>
          <w:left w:val="nil"/>
          <w:bottom w:val="nil"/>
          <w:right w:val="nil"/>
          <w:between w:val="nil"/>
        </w:pBdr>
        <w:spacing w:line="276" w:lineRule="auto"/>
        <w:ind w:right="-2"/>
        <w:jc w:val="both"/>
        <w:rPr>
          <w:rFonts w:eastAsia="Arial"/>
          <w:sz w:val="26"/>
          <w:szCs w:val="26"/>
        </w:rPr>
      </w:pPr>
      <w:r w:rsidRPr="000229EF">
        <w:rPr>
          <w:rFonts w:eastAsia="Arial"/>
          <w:sz w:val="26"/>
          <w:szCs w:val="26"/>
        </w:rPr>
        <w:t xml:space="preserve">Система моніторингу та оцінки передбачена постановою Кабінету Міністрів України від 18 липня 2023 р. № 731 «Про затвердження порядків з питань відновлення та розвитку регіонів і територіальних громад». Забезпечення ефективності заходів з відновлення та відбудови громади створює стимул до майбутнього розвитку громади, враховуючи виклики, спричинені війною. Для кожного завдання та заходу у Плані відновлення та розвитку </w:t>
      </w:r>
      <w:r w:rsidR="006A43AE">
        <w:rPr>
          <w:rFonts w:eastAsia="Arial"/>
          <w:sz w:val="26"/>
          <w:szCs w:val="26"/>
        </w:rPr>
        <w:t xml:space="preserve">Новоодеської міської </w:t>
      </w:r>
      <w:r w:rsidRPr="000229EF">
        <w:rPr>
          <w:rFonts w:eastAsia="Arial"/>
          <w:sz w:val="26"/>
          <w:szCs w:val="26"/>
        </w:rPr>
        <w:t>громади встановлені конкретні індикатори та їх прогнозні значення, які відображають очікуваний результат і допомагають відстежувати прогрес.</w:t>
      </w:r>
    </w:p>
    <w:p w:rsidR="0045157E" w:rsidRPr="000229EF" w:rsidRDefault="0045157E" w:rsidP="00383A88">
      <w:pPr>
        <w:pBdr>
          <w:top w:val="nil"/>
          <w:left w:val="nil"/>
          <w:bottom w:val="nil"/>
          <w:right w:val="nil"/>
          <w:between w:val="nil"/>
        </w:pBdr>
        <w:spacing w:line="276" w:lineRule="auto"/>
        <w:ind w:right="-2"/>
        <w:jc w:val="both"/>
        <w:rPr>
          <w:rFonts w:eastAsia="Arial"/>
          <w:sz w:val="26"/>
          <w:szCs w:val="26"/>
        </w:rPr>
      </w:pPr>
      <w:r w:rsidRPr="000229EF">
        <w:rPr>
          <w:rFonts w:eastAsia="Arial"/>
          <w:sz w:val="26"/>
          <w:szCs w:val="26"/>
        </w:rPr>
        <w:t>Наприклад, для завдання з відновлення інфраструктури, ключовими індикаторами можуть бути кількість відновлених будівель, загальна площа відремонтованих та збудованих приміщень, а також рівень енергоефективності нової інфраструктури. Для оцінки проєктів відновлення та розвитку критичної, транспортної та комунікаційної інфраструктури передбачені показники протяжності нових лінії комунікацій та доріг.</w:t>
      </w:r>
    </w:p>
    <w:p w:rsidR="0045157E" w:rsidRPr="000229EF" w:rsidRDefault="0045157E" w:rsidP="00383A88">
      <w:pPr>
        <w:pBdr>
          <w:top w:val="nil"/>
          <w:left w:val="nil"/>
          <w:bottom w:val="nil"/>
          <w:right w:val="nil"/>
          <w:between w:val="nil"/>
        </w:pBdr>
        <w:spacing w:line="276" w:lineRule="auto"/>
        <w:ind w:right="-2"/>
        <w:jc w:val="both"/>
        <w:rPr>
          <w:rFonts w:eastAsia="Arial"/>
          <w:sz w:val="26"/>
          <w:szCs w:val="26"/>
        </w:rPr>
      </w:pPr>
      <w:r w:rsidRPr="000229EF">
        <w:rPr>
          <w:rFonts w:eastAsia="Arial"/>
          <w:sz w:val="26"/>
          <w:szCs w:val="26"/>
        </w:rPr>
        <w:t>Економічне відновлення оцінюється через кількість створених робочих місць, рівень залучених інвестицій та розвиток місцевого бізнесу. Розвиток туризму можна оцінити через зростання кількості відвідувачів міста та заходів у культурних закладах та подіях міста. Індикатори збереження природи оцінюють збереження ландшафтів, розвиток зелених зон та реабілітацію пошкоджених територій, зменшення об’єму шкідливих викидів, підкреслюючи значення екологічної стабільності. Одним з показників виконання завдань є кількість реалізованих проєктів з використання альтернативних джерел енергії.</w:t>
      </w:r>
    </w:p>
    <w:p w:rsidR="0045157E" w:rsidRPr="000229EF" w:rsidRDefault="0045157E" w:rsidP="00383A88">
      <w:pPr>
        <w:pBdr>
          <w:top w:val="nil"/>
          <w:left w:val="nil"/>
          <w:bottom w:val="nil"/>
          <w:right w:val="nil"/>
          <w:between w:val="nil"/>
        </w:pBdr>
        <w:spacing w:line="276" w:lineRule="auto"/>
        <w:ind w:right="-2"/>
        <w:jc w:val="both"/>
        <w:rPr>
          <w:rFonts w:eastAsia="Arial"/>
          <w:sz w:val="26"/>
          <w:szCs w:val="26"/>
        </w:rPr>
      </w:pPr>
      <w:r w:rsidRPr="000229EF">
        <w:rPr>
          <w:rFonts w:eastAsia="Arial"/>
          <w:sz w:val="26"/>
          <w:szCs w:val="26"/>
        </w:rPr>
        <w:t>Заходи у сфері безпеки вимірюються через здатність громади ефективно реагувати на надзвичайні ситуації та забезпечувати потреби мешканців. У контексті безпеки індикаторами можуть слугувати кількість укриттів, місць у них, створених або модернізованих, ефективність системи оповіщення та кількість навчань з цивільного захисту для мешканців.</w:t>
      </w:r>
    </w:p>
    <w:p w:rsidR="0045157E" w:rsidRPr="000229EF" w:rsidRDefault="0045157E" w:rsidP="00383A88">
      <w:pPr>
        <w:pBdr>
          <w:top w:val="nil"/>
          <w:left w:val="nil"/>
          <w:bottom w:val="nil"/>
          <w:right w:val="nil"/>
          <w:between w:val="nil"/>
        </w:pBdr>
        <w:spacing w:line="276" w:lineRule="auto"/>
        <w:ind w:right="-2"/>
        <w:jc w:val="both"/>
        <w:rPr>
          <w:rFonts w:eastAsia="Arial"/>
          <w:sz w:val="26"/>
          <w:szCs w:val="26"/>
        </w:rPr>
      </w:pPr>
      <w:r w:rsidRPr="000229EF">
        <w:rPr>
          <w:rFonts w:eastAsia="Arial"/>
          <w:sz w:val="26"/>
          <w:szCs w:val="26"/>
        </w:rPr>
        <w:t>У сфері освіти та культури індикатори оцінюють оновлення закладів, доступність послуг, їх якість та привабливість через кількість учасників заходів. Для соціальних та адміністративних послуг індикатори можуть включати кількість осіб, які отримали доступ до оновлених соціальних послуг, а також рівень задоволеності цими послугами.</w:t>
      </w:r>
    </w:p>
    <w:p w:rsidR="0045157E" w:rsidRPr="000229EF" w:rsidRDefault="0045157E" w:rsidP="00383A88">
      <w:pPr>
        <w:pBdr>
          <w:top w:val="nil"/>
          <w:left w:val="nil"/>
          <w:bottom w:val="nil"/>
          <w:right w:val="nil"/>
          <w:between w:val="nil"/>
        </w:pBdr>
        <w:spacing w:line="276" w:lineRule="auto"/>
        <w:ind w:right="-2"/>
        <w:jc w:val="both"/>
        <w:rPr>
          <w:rFonts w:eastAsia="Arial"/>
          <w:sz w:val="26"/>
          <w:szCs w:val="26"/>
        </w:rPr>
      </w:pPr>
      <w:r w:rsidRPr="000229EF">
        <w:rPr>
          <w:rFonts w:eastAsia="Arial"/>
          <w:sz w:val="26"/>
          <w:szCs w:val="26"/>
        </w:rPr>
        <w:t>Важливо розуміти, що індикатори та їх прогнозні значення можуть змінюватися з часом, адаптуючись до нових викликів та потреб громади. Такий підхід забезпечує гнучкість та відповідність плану до динамічного контексту повоєнного відновлення.</w:t>
      </w:r>
      <w:bookmarkEnd w:id="5"/>
      <w:bookmarkEnd w:id="6"/>
      <w:bookmarkEnd w:id="9"/>
    </w:p>
    <w:p w:rsidR="008A3154" w:rsidRPr="000229EF" w:rsidRDefault="008A3154" w:rsidP="00383A88">
      <w:pPr>
        <w:spacing w:line="276" w:lineRule="auto"/>
        <w:ind w:firstLine="0"/>
        <w:jc w:val="center"/>
        <w:rPr>
          <w:rFonts w:eastAsia="Calibri"/>
          <w:b/>
          <w:sz w:val="26"/>
          <w:szCs w:val="26"/>
        </w:rPr>
      </w:pPr>
    </w:p>
    <w:p w:rsidR="008A3154" w:rsidRPr="000229EF" w:rsidRDefault="008A3154" w:rsidP="00383A88">
      <w:pPr>
        <w:spacing w:line="276" w:lineRule="auto"/>
        <w:ind w:firstLine="0"/>
        <w:jc w:val="center"/>
        <w:rPr>
          <w:rFonts w:eastAsia="Calibri"/>
          <w:b/>
          <w:sz w:val="26"/>
          <w:szCs w:val="26"/>
        </w:rPr>
      </w:pPr>
      <w:r w:rsidRPr="000229EF">
        <w:rPr>
          <w:rFonts w:eastAsia="Calibri"/>
          <w:b/>
          <w:sz w:val="26"/>
          <w:szCs w:val="26"/>
        </w:rPr>
        <w:t xml:space="preserve">Ключові заходи та індикатори реалізації Плану відновлення та розвитку </w:t>
      </w:r>
      <w:r w:rsidR="009C5A9E" w:rsidRPr="000229EF">
        <w:rPr>
          <w:rFonts w:eastAsia="Arial"/>
          <w:b/>
          <w:bCs/>
          <w:sz w:val="26"/>
          <w:szCs w:val="26"/>
        </w:rPr>
        <w:t>Новоодеської</w:t>
      </w:r>
      <w:r w:rsidR="008163A9">
        <w:rPr>
          <w:rFonts w:eastAsia="Arial"/>
          <w:b/>
          <w:bCs/>
          <w:sz w:val="26"/>
          <w:szCs w:val="26"/>
        </w:rPr>
        <w:t xml:space="preserve"> міської </w:t>
      </w:r>
      <w:r w:rsidRPr="000229EF">
        <w:rPr>
          <w:rFonts w:eastAsia="Calibri"/>
          <w:b/>
          <w:sz w:val="26"/>
          <w:szCs w:val="26"/>
        </w:rPr>
        <w:t xml:space="preserve"> територіальної громади</w:t>
      </w:r>
    </w:p>
    <w:p w:rsidR="008A3154" w:rsidRPr="000229EF" w:rsidRDefault="008A3154" w:rsidP="00383A88">
      <w:pPr>
        <w:spacing w:line="276" w:lineRule="auto"/>
        <w:ind w:firstLine="0"/>
        <w:jc w:val="center"/>
        <w:rPr>
          <w:rFonts w:eastAsia="Calibri"/>
          <w:b/>
          <w:sz w:val="26"/>
          <w:szCs w:val="26"/>
        </w:rPr>
      </w:pPr>
    </w:p>
    <w:tbl>
      <w:tblPr>
        <w:tblStyle w:val="ae"/>
        <w:tblW w:w="9634" w:type="dxa"/>
        <w:jc w:val="center"/>
        <w:tblLayout w:type="fixed"/>
        <w:tblLook w:val="04A0"/>
      </w:tblPr>
      <w:tblGrid>
        <w:gridCol w:w="6516"/>
        <w:gridCol w:w="3118"/>
      </w:tblGrid>
      <w:tr w:rsidR="00D215C5" w:rsidRPr="000229EF" w:rsidTr="00AF354D">
        <w:trPr>
          <w:trHeight w:val="416"/>
          <w:jc w:val="center"/>
        </w:trPr>
        <w:tc>
          <w:tcPr>
            <w:tcW w:w="6516" w:type="dxa"/>
            <w:tcBorders>
              <w:top w:val="single" w:sz="4" w:space="0" w:color="auto"/>
              <w:left w:val="single" w:sz="4" w:space="0" w:color="auto"/>
              <w:right w:val="single" w:sz="4" w:space="0" w:color="auto"/>
            </w:tcBorders>
            <w:shd w:val="clear" w:color="auto" w:fill="215E99" w:themeFill="text2" w:themeFillTint="BF"/>
          </w:tcPr>
          <w:p w:rsidR="00D215C5" w:rsidRPr="00AF354D" w:rsidRDefault="00D215C5" w:rsidP="00911E17">
            <w:pPr>
              <w:spacing w:line="276" w:lineRule="auto"/>
              <w:ind w:firstLine="33"/>
              <w:jc w:val="center"/>
              <w:rPr>
                <w:b/>
                <w:bCs/>
                <w:color w:val="000000" w:themeColor="text1"/>
                <w:sz w:val="26"/>
                <w:szCs w:val="26"/>
              </w:rPr>
            </w:pPr>
            <w:r w:rsidRPr="00AF354D">
              <w:rPr>
                <w:b/>
                <w:bCs/>
                <w:color w:val="000000" w:themeColor="text1"/>
                <w:sz w:val="26"/>
                <w:szCs w:val="26"/>
              </w:rPr>
              <w:t>Заходи (проекти місцевого розвитку)</w:t>
            </w:r>
          </w:p>
        </w:tc>
        <w:tc>
          <w:tcPr>
            <w:tcW w:w="3118" w:type="dxa"/>
            <w:tcBorders>
              <w:top w:val="single" w:sz="4" w:space="0" w:color="auto"/>
              <w:left w:val="single" w:sz="4" w:space="0" w:color="auto"/>
              <w:right w:val="single" w:sz="4" w:space="0" w:color="auto"/>
            </w:tcBorders>
            <w:shd w:val="clear" w:color="auto" w:fill="215E99" w:themeFill="text2" w:themeFillTint="BF"/>
          </w:tcPr>
          <w:p w:rsidR="00D215C5" w:rsidRPr="00AF354D" w:rsidRDefault="00D215C5" w:rsidP="00911E17">
            <w:pPr>
              <w:spacing w:line="276" w:lineRule="auto"/>
              <w:ind w:firstLine="33"/>
              <w:jc w:val="center"/>
              <w:rPr>
                <w:b/>
                <w:bCs/>
                <w:color w:val="000000" w:themeColor="text1"/>
                <w:sz w:val="26"/>
                <w:szCs w:val="26"/>
              </w:rPr>
            </w:pPr>
            <w:r w:rsidRPr="00AF354D">
              <w:rPr>
                <w:b/>
                <w:bCs/>
                <w:color w:val="000000" w:themeColor="text1"/>
                <w:sz w:val="26"/>
                <w:szCs w:val="26"/>
              </w:rPr>
              <w:t>Індикатори реалізації заходів</w:t>
            </w:r>
          </w:p>
        </w:tc>
      </w:tr>
      <w:tr w:rsidR="00D215C5" w:rsidRPr="000229EF" w:rsidTr="00911E17">
        <w:trPr>
          <w:jc w:val="center"/>
        </w:trPr>
        <w:tc>
          <w:tcPr>
            <w:tcW w:w="6516" w:type="dxa"/>
            <w:tcBorders>
              <w:top w:val="single" w:sz="4" w:space="0" w:color="auto"/>
              <w:left w:val="single" w:sz="4" w:space="0" w:color="auto"/>
              <w:bottom w:val="single" w:sz="4" w:space="0" w:color="auto"/>
              <w:right w:val="single" w:sz="4" w:space="0" w:color="auto"/>
            </w:tcBorders>
          </w:tcPr>
          <w:p w:rsidR="00D215C5" w:rsidRPr="00E66E72" w:rsidRDefault="00D215C5" w:rsidP="00911E17">
            <w:pPr>
              <w:spacing w:line="276" w:lineRule="auto"/>
              <w:ind w:firstLine="33"/>
              <w:rPr>
                <w:color w:val="000000" w:themeColor="text1"/>
                <w:sz w:val="26"/>
                <w:szCs w:val="26"/>
              </w:rPr>
            </w:pPr>
            <w:r w:rsidRPr="00E66E72">
              <w:rPr>
                <w:color w:val="000000" w:themeColor="text1"/>
                <w:sz w:val="26"/>
                <w:szCs w:val="26"/>
              </w:rPr>
              <w:t>Будівництво та облаштування укриттів для мешканців громади</w:t>
            </w:r>
          </w:p>
          <w:p w:rsidR="00D215C5" w:rsidRPr="00E66E72" w:rsidRDefault="00D215C5" w:rsidP="00911E17">
            <w:pPr>
              <w:spacing w:line="276" w:lineRule="auto"/>
              <w:ind w:firstLine="33"/>
              <w:rPr>
                <w:color w:val="000000" w:themeColor="text1"/>
                <w:sz w:val="26"/>
                <w:szCs w:val="26"/>
              </w:rPr>
            </w:pPr>
            <w:r w:rsidRPr="00E66E72">
              <w:rPr>
                <w:color w:val="000000" w:themeColor="text1"/>
                <w:sz w:val="26"/>
                <w:szCs w:val="26"/>
              </w:rPr>
              <w:t>Будівництво та облаштування укриттів в навчальних закладах громади</w:t>
            </w:r>
          </w:p>
          <w:p w:rsidR="00D215C5" w:rsidRPr="00E66E72" w:rsidRDefault="00E66E72" w:rsidP="00911E17">
            <w:pPr>
              <w:spacing w:line="276" w:lineRule="auto"/>
              <w:ind w:firstLine="33"/>
              <w:rPr>
                <w:color w:val="000000" w:themeColor="text1"/>
                <w:sz w:val="26"/>
                <w:szCs w:val="26"/>
              </w:rPr>
            </w:pPr>
            <w:r w:rsidRPr="00E66E72">
              <w:rPr>
                <w:color w:val="000000" w:themeColor="text1"/>
                <w:sz w:val="26"/>
                <w:szCs w:val="26"/>
              </w:rPr>
              <w:t xml:space="preserve">Встановлення та модернізація  систем оповіщення та </w:t>
            </w:r>
            <w:r w:rsidR="002A1A8D" w:rsidRPr="00E66E72">
              <w:rPr>
                <w:color w:val="000000" w:themeColor="text1"/>
                <w:sz w:val="26"/>
                <w:szCs w:val="26"/>
              </w:rPr>
              <w:t>відеоспостереження в населених пунктах громади.</w:t>
            </w:r>
          </w:p>
          <w:p w:rsidR="00D215C5" w:rsidRPr="00E66E72" w:rsidRDefault="00D215C5" w:rsidP="00911E17">
            <w:pPr>
              <w:spacing w:line="276" w:lineRule="auto"/>
              <w:ind w:firstLine="33"/>
              <w:rPr>
                <w:color w:val="000000" w:themeColor="text1"/>
                <w:sz w:val="26"/>
                <w:szCs w:val="26"/>
              </w:rPr>
            </w:pPr>
          </w:p>
          <w:p w:rsidR="00D215C5" w:rsidRPr="000229EF" w:rsidRDefault="00D215C5" w:rsidP="00911E17">
            <w:pPr>
              <w:spacing w:line="276" w:lineRule="auto"/>
              <w:ind w:firstLine="33"/>
              <w:rPr>
                <w:sz w:val="26"/>
                <w:szCs w:val="26"/>
              </w:rPr>
            </w:pPr>
          </w:p>
          <w:p w:rsidR="00D215C5" w:rsidRPr="000229EF" w:rsidRDefault="00D215C5" w:rsidP="00911E17">
            <w:pPr>
              <w:spacing w:line="276" w:lineRule="auto"/>
              <w:ind w:firstLine="33"/>
              <w:rPr>
                <w:sz w:val="26"/>
                <w:szCs w:val="26"/>
              </w:rPr>
            </w:pPr>
          </w:p>
        </w:tc>
        <w:tc>
          <w:tcPr>
            <w:tcW w:w="3118" w:type="dxa"/>
            <w:tcBorders>
              <w:top w:val="single" w:sz="4" w:space="0" w:color="auto"/>
              <w:left w:val="single" w:sz="4" w:space="0" w:color="auto"/>
              <w:bottom w:val="single" w:sz="4" w:space="0" w:color="auto"/>
              <w:right w:val="single" w:sz="4" w:space="0" w:color="auto"/>
            </w:tcBorders>
          </w:tcPr>
          <w:p w:rsidR="00D215C5" w:rsidRPr="000229EF" w:rsidRDefault="00D215C5" w:rsidP="00911E17">
            <w:pPr>
              <w:spacing w:line="276" w:lineRule="auto"/>
              <w:ind w:firstLine="33"/>
              <w:rPr>
                <w:sz w:val="26"/>
                <w:szCs w:val="26"/>
              </w:rPr>
            </w:pPr>
            <w:r w:rsidRPr="000229EF">
              <w:rPr>
                <w:sz w:val="26"/>
                <w:szCs w:val="26"/>
              </w:rPr>
              <w:t>Кількість користувачів послуг</w:t>
            </w:r>
          </w:p>
          <w:p w:rsidR="00D215C5" w:rsidRPr="000229EF" w:rsidRDefault="00D215C5" w:rsidP="00911E17">
            <w:pPr>
              <w:widowControl w:val="0"/>
              <w:spacing w:line="276" w:lineRule="auto"/>
              <w:ind w:firstLine="0"/>
              <w:jc w:val="both"/>
              <w:rPr>
                <w:sz w:val="26"/>
                <w:szCs w:val="26"/>
              </w:rPr>
            </w:pPr>
            <w:r w:rsidRPr="000229EF">
              <w:rPr>
                <w:sz w:val="26"/>
                <w:szCs w:val="26"/>
              </w:rPr>
              <w:t xml:space="preserve">% збудованих об’єктів у загальній їх кількості. </w:t>
            </w:r>
          </w:p>
          <w:p w:rsidR="00D215C5" w:rsidRPr="000229EF" w:rsidRDefault="00D215C5" w:rsidP="00911E17">
            <w:pPr>
              <w:widowControl w:val="0"/>
              <w:spacing w:line="276" w:lineRule="auto"/>
              <w:ind w:firstLine="0"/>
              <w:jc w:val="both"/>
              <w:rPr>
                <w:sz w:val="26"/>
                <w:szCs w:val="26"/>
              </w:rPr>
            </w:pPr>
          </w:p>
          <w:p w:rsidR="00D215C5" w:rsidRPr="000229EF" w:rsidRDefault="002A1A8D" w:rsidP="00DF0A23">
            <w:pPr>
              <w:widowControl w:val="0"/>
              <w:spacing w:line="240" w:lineRule="auto"/>
              <w:ind w:firstLine="0"/>
              <w:jc w:val="both"/>
              <w:rPr>
                <w:sz w:val="26"/>
                <w:szCs w:val="26"/>
              </w:rPr>
            </w:pPr>
            <w:r w:rsidRPr="000229EF">
              <w:rPr>
                <w:sz w:val="26"/>
                <w:szCs w:val="26"/>
              </w:rPr>
              <w:t xml:space="preserve">% встановлених систем/точок спостереження у загальній їх кількості. </w:t>
            </w:r>
          </w:p>
        </w:tc>
      </w:tr>
      <w:tr w:rsidR="00D215C5" w:rsidRPr="000229EF" w:rsidTr="00911E17">
        <w:trPr>
          <w:jc w:val="center"/>
        </w:trPr>
        <w:tc>
          <w:tcPr>
            <w:tcW w:w="6516" w:type="dxa"/>
            <w:tcBorders>
              <w:top w:val="single" w:sz="4" w:space="0" w:color="auto"/>
              <w:left w:val="single" w:sz="4" w:space="0" w:color="auto"/>
              <w:bottom w:val="single" w:sz="4" w:space="0" w:color="auto"/>
              <w:right w:val="single" w:sz="4" w:space="0" w:color="auto"/>
            </w:tcBorders>
          </w:tcPr>
          <w:p w:rsidR="00D215C5" w:rsidRPr="000229EF" w:rsidRDefault="00D215C5" w:rsidP="00911E17">
            <w:pPr>
              <w:spacing w:line="276" w:lineRule="auto"/>
              <w:ind w:firstLine="0"/>
              <w:rPr>
                <w:sz w:val="26"/>
                <w:szCs w:val="26"/>
              </w:rPr>
            </w:pPr>
            <w:r w:rsidRPr="000229EF">
              <w:rPr>
                <w:sz w:val="26"/>
                <w:szCs w:val="26"/>
              </w:rPr>
              <w:t xml:space="preserve">Залучення додаткового фінансування з приватних джерел (у тому числі програм міжнародних донорів): застосування новітніх технологій для підвищення врожайності </w:t>
            </w:r>
          </w:p>
          <w:p w:rsidR="00D215C5" w:rsidRPr="000229EF" w:rsidRDefault="00D215C5" w:rsidP="00911E17">
            <w:pPr>
              <w:spacing w:line="276" w:lineRule="auto"/>
              <w:ind w:firstLine="0"/>
              <w:rPr>
                <w:sz w:val="26"/>
                <w:szCs w:val="26"/>
              </w:rPr>
            </w:pPr>
          </w:p>
          <w:p w:rsidR="00D215C5" w:rsidRPr="000229EF" w:rsidRDefault="00D215C5" w:rsidP="00911E17">
            <w:pPr>
              <w:spacing w:line="276" w:lineRule="auto"/>
              <w:ind w:firstLine="0"/>
              <w:rPr>
                <w:sz w:val="26"/>
                <w:szCs w:val="26"/>
              </w:rPr>
            </w:pPr>
            <w:r w:rsidRPr="000229EF">
              <w:rPr>
                <w:sz w:val="26"/>
                <w:szCs w:val="26"/>
              </w:rPr>
              <w:t xml:space="preserve">Закупівля обладнання,  матеріально технічного забезпечення комунальних закладів </w:t>
            </w:r>
            <w:r w:rsidR="00436A68">
              <w:rPr>
                <w:sz w:val="26"/>
                <w:szCs w:val="26"/>
              </w:rPr>
              <w:t>громади</w:t>
            </w:r>
            <w:r w:rsidRPr="000229EF">
              <w:rPr>
                <w:sz w:val="26"/>
                <w:szCs w:val="26"/>
              </w:rPr>
              <w:t>.</w:t>
            </w:r>
          </w:p>
          <w:p w:rsidR="00D215C5" w:rsidRPr="000229EF" w:rsidRDefault="00D215C5" w:rsidP="00911E17">
            <w:pPr>
              <w:spacing w:line="276" w:lineRule="auto"/>
              <w:ind w:firstLine="0"/>
              <w:rPr>
                <w:sz w:val="26"/>
                <w:szCs w:val="26"/>
              </w:rPr>
            </w:pPr>
          </w:p>
          <w:p w:rsidR="00D215C5" w:rsidRPr="000229EF" w:rsidRDefault="00D215C5" w:rsidP="00911E17">
            <w:pPr>
              <w:spacing w:line="276" w:lineRule="auto"/>
              <w:ind w:firstLine="0"/>
              <w:rPr>
                <w:sz w:val="26"/>
                <w:szCs w:val="26"/>
              </w:rPr>
            </w:pPr>
            <w:r w:rsidRPr="000229EF">
              <w:rPr>
                <w:sz w:val="26"/>
                <w:szCs w:val="26"/>
              </w:rPr>
              <w:t>Залучення інвесторів в сільськогосподарську, переробну галузі, вітрову та сонячну енергетику</w:t>
            </w:r>
          </w:p>
          <w:p w:rsidR="00D215C5" w:rsidRPr="000229EF" w:rsidRDefault="00D215C5" w:rsidP="00911E17">
            <w:pPr>
              <w:spacing w:line="276" w:lineRule="auto"/>
              <w:ind w:firstLine="0"/>
              <w:rPr>
                <w:sz w:val="26"/>
                <w:szCs w:val="26"/>
              </w:rPr>
            </w:pPr>
          </w:p>
          <w:p w:rsidR="00D215C5" w:rsidRPr="000229EF" w:rsidRDefault="00D215C5" w:rsidP="00911E17">
            <w:pPr>
              <w:spacing w:line="276" w:lineRule="auto"/>
              <w:ind w:firstLine="0"/>
              <w:rPr>
                <w:sz w:val="26"/>
                <w:szCs w:val="26"/>
              </w:rPr>
            </w:pPr>
          </w:p>
        </w:tc>
        <w:tc>
          <w:tcPr>
            <w:tcW w:w="3118" w:type="dxa"/>
            <w:tcBorders>
              <w:top w:val="single" w:sz="4" w:space="0" w:color="auto"/>
              <w:left w:val="single" w:sz="4" w:space="0" w:color="auto"/>
              <w:bottom w:val="single" w:sz="4" w:space="0" w:color="auto"/>
              <w:right w:val="single" w:sz="4" w:space="0" w:color="auto"/>
            </w:tcBorders>
          </w:tcPr>
          <w:p w:rsidR="00D215C5" w:rsidRPr="000229EF" w:rsidRDefault="00D215C5" w:rsidP="00911E17">
            <w:pPr>
              <w:widowControl w:val="0"/>
              <w:spacing w:line="276" w:lineRule="auto"/>
              <w:ind w:firstLine="0"/>
              <w:jc w:val="both"/>
              <w:rPr>
                <w:sz w:val="26"/>
                <w:szCs w:val="26"/>
              </w:rPr>
            </w:pPr>
            <w:r w:rsidRPr="000229EF">
              <w:rPr>
                <w:sz w:val="26"/>
                <w:szCs w:val="26"/>
              </w:rPr>
              <w:t xml:space="preserve">Кількість реалізованих </w:t>
            </w:r>
            <w:r w:rsidR="00B84021">
              <w:rPr>
                <w:sz w:val="26"/>
                <w:szCs w:val="26"/>
              </w:rPr>
              <w:t xml:space="preserve">проектів розвитку </w:t>
            </w:r>
            <w:r w:rsidRPr="000229EF">
              <w:rPr>
                <w:sz w:val="26"/>
                <w:szCs w:val="26"/>
              </w:rPr>
              <w:t>.</w:t>
            </w:r>
          </w:p>
          <w:p w:rsidR="00D215C5" w:rsidRPr="000229EF" w:rsidRDefault="00D215C5" w:rsidP="00911E17">
            <w:pPr>
              <w:widowControl w:val="0"/>
              <w:spacing w:line="276" w:lineRule="auto"/>
              <w:ind w:firstLine="0"/>
              <w:jc w:val="both"/>
              <w:rPr>
                <w:sz w:val="26"/>
                <w:szCs w:val="26"/>
              </w:rPr>
            </w:pPr>
            <w:r w:rsidRPr="000229EF">
              <w:rPr>
                <w:sz w:val="26"/>
                <w:szCs w:val="26"/>
              </w:rPr>
              <w:t>Збільшення кількості нових робочих місць, які були створені в рамках проєктів розвитку економіки.</w:t>
            </w:r>
          </w:p>
          <w:p w:rsidR="00D215C5" w:rsidRPr="000229EF" w:rsidRDefault="00D215C5" w:rsidP="00911E17">
            <w:pPr>
              <w:widowControl w:val="0"/>
              <w:spacing w:line="276" w:lineRule="auto"/>
              <w:ind w:firstLine="0"/>
              <w:jc w:val="both"/>
              <w:rPr>
                <w:sz w:val="26"/>
                <w:szCs w:val="26"/>
              </w:rPr>
            </w:pPr>
            <w:r w:rsidRPr="000229EF">
              <w:rPr>
                <w:sz w:val="26"/>
                <w:szCs w:val="26"/>
              </w:rPr>
              <w:t>% зменшення рівня безробіття в громаді.</w:t>
            </w:r>
          </w:p>
          <w:p w:rsidR="00D215C5" w:rsidRPr="000229EF" w:rsidRDefault="00D215C5" w:rsidP="00911E17">
            <w:pPr>
              <w:widowControl w:val="0"/>
              <w:spacing w:line="276" w:lineRule="auto"/>
              <w:ind w:firstLine="0"/>
              <w:jc w:val="both"/>
              <w:rPr>
                <w:sz w:val="26"/>
                <w:szCs w:val="26"/>
              </w:rPr>
            </w:pPr>
          </w:p>
          <w:p w:rsidR="00D215C5" w:rsidRPr="000229EF" w:rsidRDefault="00D215C5" w:rsidP="00911E17">
            <w:pPr>
              <w:widowControl w:val="0"/>
              <w:spacing w:line="276" w:lineRule="auto"/>
              <w:ind w:firstLine="0"/>
              <w:jc w:val="both"/>
              <w:rPr>
                <w:sz w:val="26"/>
                <w:szCs w:val="26"/>
              </w:rPr>
            </w:pPr>
            <w:r w:rsidRPr="000229EF">
              <w:rPr>
                <w:sz w:val="26"/>
                <w:szCs w:val="26"/>
              </w:rPr>
              <w:t>% зростання кількості суб’єктів підприємницької діяльності у населених пунктах громади.</w:t>
            </w:r>
          </w:p>
          <w:p w:rsidR="00D215C5" w:rsidRPr="000229EF" w:rsidRDefault="00D215C5" w:rsidP="00C51600">
            <w:pPr>
              <w:spacing w:line="276" w:lineRule="auto"/>
              <w:ind w:firstLine="33"/>
              <w:rPr>
                <w:sz w:val="26"/>
                <w:szCs w:val="26"/>
              </w:rPr>
            </w:pPr>
            <w:r w:rsidRPr="000229EF">
              <w:rPr>
                <w:sz w:val="26"/>
                <w:szCs w:val="26"/>
              </w:rPr>
              <w:t>Кількість користувачів послуг</w:t>
            </w:r>
            <w:r w:rsidR="00D03211">
              <w:rPr>
                <w:sz w:val="26"/>
                <w:szCs w:val="26"/>
              </w:rPr>
              <w:t>;</w:t>
            </w:r>
            <w:r w:rsidRPr="000229EF">
              <w:rPr>
                <w:sz w:val="26"/>
                <w:szCs w:val="26"/>
              </w:rPr>
              <w:t>Кількість домогосподарств</w:t>
            </w:r>
          </w:p>
        </w:tc>
      </w:tr>
      <w:tr w:rsidR="00D215C5" w:rsidRPr="000229EF" w:rsidTr="00911E17">
        <w:trPr>
          <w:jc w:val="center"/>
        </w:trPr>
        <w:tc>
          <w:tcPr>
            <w:tcW w:w="6516" w:type="dxa"/>
            <w:tcBorders>
              <w:top w:val="single" w:sz="4" w:space="0" w:color="auto"/>
              <w:left w:val="single" w:sz="4" w:space="0" w:color="auto"/>
              <w:bottom w:val="single" w:sz="4" w:space="0" w:color="auto"/>
              <w:right w:val="single" w:sz="4" w:space="0" w:color="auto"/>
            </w:tcBorders>
          </w:tcPr>
          <w:p w:rsidR="00E66E72" w:rsidRDefault="00E66E72" w:rsidP="00911E17">
            <w:pPr>
              <w:spacing w:line="276" w:lineRule="auto"/>
              <w:ind w:firstLine="35"/>
              <w:rPr>
                <w:sz w:val="26"/>
                <w:szCs w:val="26"/>
              </w:rPr>
            </w:pPr>
            <w:r>
              <w:rPr>
                <w:sz w:val="26"/>
                <w:szCs w:val="26"/>
              </w:rPr>
              <w:t>Створення екоіндустріального парку «Новоодеський»</w:t>
            </w:r>
          </w:p>
          <w:p w:rsidR="00D215C5" w:rsidRPr="000229EF" w:rsidRDefault="00D215C5" w:rsidP="00911E17">
            <w:pPr>
              <w:spacing w:line="276" w:lineRule="auto"/>
              <w:ind w:firstLine="35"/>
              <w:rPr>
                <w:sz w:val="26"/>
                <w:szCs w:val="26"/>
              </w:rPr>
            </w:pPr>
            <w:r w:rsidRPr="000229EF">
              <w:rPr>
                <w:sz w:val="26"/>
                <w:szCs w:val="26"/>
              </w:rPr>
              <w:t xml:space="preserve">Будівництво </w:t>
            </w:r>
            <w:r w:rsidR="00E66E72">
              <w:rPr>
                <w:sz w:val="26"/>
                <w:szCs w:val="26"/>
              </w:rPr>
              <w:t>ХАБ</w:t>
            </w:r>
            <w:r w:rsidRPr="000229EF">
              <w:rPr>
                <w:sz w:val="26"/>
                <w:szCs w:val="26"/>
              </w:rPr>
              <w:t>комплексу для зберігання сільгосппродукції.</w:t>
            </w:r>
          </w:p>
          <w:p w:rsidR="00D215C5" w:rsidRPr="000229EF" w:rsidRDefault="00D215C5" w:rsidP="00911E17">
            <w:pPr>
              <w:spacing w:line="276" w:lineRule="auto"/>
              <w:ind w:firstLine="35"/>
              <w:rPr>
                <w:sz w:val="26"/>
                <w:szCs w:val="26"/>
              </w:rPr>
            </w:pPr>
            <w:r w:rsidRPr="000229EF">
              <w:rPr>
                <w:sz w:val="26"/>
                <w:szCs w:val="26"/>
              </w:rPr>
              <w:t xml:space="preserve">Створення </w:t>
            </w:r>
            <w:r w:rsidR="00E66E72">
              <w:rPr>
                <w:sz w:val="26"/>
                <w:szCs w:val="26"/>
              </w:rPr>
              <w:t xml:space="preserve">еко- бізнес </w:t>
            </w:r>
            <w:r w:rsidRPr="000229EF">
              <w:rPr>
                <w:sz w:val="26"/>
                <w:szCs w:val="26"/>
              </w:rPr>
              <w:t>туристичного кластеру.</w:t>
            </w:r>
          </w:p>
          <w:p w:rsidR="00D215C5" w:rsidRPr="000229EF" w:rsidRDefault="00D215C5" w:rsidP="00911E17">
            <w:pPr>
              <w:spacing w:line="276" w:lineRule="auto"/>
              <w:ind w:firstLine="35"/>
              <w:rPr>
                <w:sz w:val="26"/>
                <w:szCs w:val="26"/>
              </w:rPr>
            </w:pPr>
            <w:r w:rsidRPr="000229EF">
              <w:rPr>
                <w:sz w:val="26"/>
                <w:szCs w:val="26"/>
              </w:rPr>
              <w:t>Створення та просування нових туристичних продуктів.</w:t>
            </w:r>
          </w:p>
          <w:p w:rsidR="00D215C5" w:rsidRPr="000229EF" w:rsidRDefault="00D215C5" w:rsidP="00911E17">
            <w:pPr>
              <w:spacing w:line="276" w:lineRule="auto"/>
              <w:ind w:firstLine="35"/>
              <w:rPr>
                <w:sz w:val="26"/>
                <w:szCs w:val="26"/>
              </w:rPr>
            </w:pPr>
            <w:r w:rsidRPr="000229EF">
              <w:rPr>
                <w:sz w:val="26"/>
                <w:szCs w:val="26"/>
              </w:rPr>
              <w:t xml:space="preserve">Створення </w:t>
            </w:r>
            <w:r w:rsidR="00436A68">
              <w:rPr>
                <w:sz w:val="26"/>
                <w:szCs w:val="26"/>
              </w:rPr>
              <w:t xml:space="preserve"> культурних</w:t>
            </w:r>
            <w:r w:rsidRPr="000229EF">
              <w:rPr>
                <w:sz w:val="26"/>
                <w:szCs w:val="26"/>
              </w:rPr>
              <w:t>,</w:t>
            </w:r>
            <w:r w:rsidR="008C511B">
              <w:rPr>
                <w:sz w:val="26"/>
                <w:szCs w:val="26"/>
              </w:rPr>
              <w:t xml:space="preserve"> молодіжних та інших просторів </w:t>
            </w:r>
          </w:p>
          <w:p w:rsidR="00D215C5" w:rsidRPr="000229EF" w:rsidRDefault="00D215C5" w:rsidP="00911E17">
            <w:pPr>
              <w:spacing w:line="276" w:lineRule="auto"/>
              <w:ind w:firstLine="35"/>
              <w:rPr>
                <w:color w:val="000000" w:themeColor="text1"/>
                <w:sz w:val="26"/>
                <w:szCs w:val="26"/>
              </w:rPr>
            </w:pPr>
          </w:p>
        </w:tc>
        <w:tc>
          <w:tcPr>
            <w:tcW w:w="3118" w:type="dxa"/>
            <w:tcBorders>
              <w:top w:val="single" w:sz="4" w:space="0" w:color="auto"/>
              <w:left w:val="single" w:sz="4" w:space="0" w:color="auto"/>
              <w:bottom w:val="single" w:sz="4" w:space="0" w:color="auto"/>
              <w:right w:val="single" w:sz="4" w:space="0" w:color="auto"/>
            </w:tcBorders>
          </w:tcPr>
          <w:p w:rsidR="00D215C5" w:rsidRPr="000229EF" w:rsidRDefault="00D215C5" w:rsidP="00911E17">
            <w:pPr>
              <w:widowControl w:val="0"/>
              <w:spacing w:line="276" w:lineRule="auto"/>
              <w:ind w:left="37" w:firstLine="0"/>
              <w:jc w:val="both"/>
              <w:rPr>
                <w:sz w:val="26"/>
                <w:szCs w:val="26"/>
              </w:rPr>
            </w:pPr>
            <w:r w:rsidRPr="000229EF">
              <w:rPr>
                <w:sz w:val="26"/>
                <w:szCs w:val="26"/>
              </w:rPr>
              <w:t>Кількість нових підприємств/закладів на території громади.</w:t>
            </w:r>
          </w:p>
          <w:p w:rsidR="00D215C5" w:rsidRPr="000229EF" w:rsidRDefault="00D215C5" w:rsidP="00911E17">
            <w:pPr>
              <w:widowControl w:val="0"/>
              <w:spacing w:line="276" w:lineRule="auto"/>
              <w:ind w:left="37" w:firstLine="0"/>
              <w:jc w:val="both"/>
              <w:rPr>
                <w:sz w:val="26"/>
                <w:szCs w:val="26"/>
              </w:rPr>
            </w:pPr>
            <w:r w:rsidRPr="000229EF">
              <w:rPr>
                <w:sz w:val="26"/>
                <w:szCs w:val="26"/>
              </w:rPr>
              <w:t>Збільшення кількості нових робочих місць, які були створені в рамках проєктів розвитку економіки</w:t>
            </w:r>
            <w:r w:rsidR="00D03211">
              <w:rPr>
                <w:sz w:val="26"/>
                <w:szCs w:val="26"/>
              </w:rPr>
              <w:t>;</w:t>
            </w:r>
          </w:p>
          <w:p w:rsidR="00D215C5" w:rsidRPr="000229EF" w:rsidRDefault="00D215C5" w:rsidP="00911E17">
            <w:pPr>
              <w:widowControl w:val="0"/>
              <w:spacing w:line="276" w:lineRule="auto"/>
              <w:ind w:left="37" w:firstLine="0"/>
              <w:jc w:val="both"/>
              <w:rPr>
                <w:sz w:val="26"/>
                <w:szCs w:val="26"/>
              </w:rPr>
            </w:pPr>
            <w:r w:rsidRPr="000229EF">
              <w:rPr>
                <w:sz w:val="26"/>
                <w:szCs w:val="26"/>
              </w:rPr>
              <w:t xml:space="preserve">% зменшення рівня </w:t>
            </w:r>
            <w:r w:rsidRPr="000229EF">
              <w:rPr>
                <w:sz w:val="26"/>
                <w:szCs w:val="26"/>
              </w:rPr>
              <w:lastRenderedPageBreak/>
              <w:t>безробіття в громаді.</w:t>
            </w:r>
          </w:p>
          <w:p w:rsidR="00D215C5" w:rsidRPr="000229EF" w:rsidRDefault="00D215C5" w:rsidP="00911E17">
            <w:pPr>
              <w:widowControl w:val="0"/>
              <w:spacing w:line="276" w:lineRule="auto"/>
              <w:ind w:left="37" w:firstLine="0"/>
              <w:jc w:val="both"/>
              <w:rPr>
                <w:sz w:val="26"/>
                <w:szCs w:val="26"/>
              </w:rPr>
            </w:pPr>
            <w:r w:rsidRPr="000229EF">
              <w:rPr>
                <w:sz w:val="26"/>
                <w:szCs w:val="26"/>
              </w:rPr>
              <w:t>% зростання кількості суб’єктів підприємницької діяльно</w:t>
            </w:r>
            <w:r w:rsidR="00D03211">
              <w:rPr>
                <w:sz w:val="26"/>
                <w:szCs w:val="26"/>
              </w:rPr>
              <w:t>сті;</w:t>
            </w:r>
          </w:p>
          <w:p w:rsidR="00D215C5" w:rsidRPr="000229EF" w:rsidRDefault="00D215C5" w:rsidP="00B84021">
            <w:pPr>
              <w:spacing w:line="276" w:lineRule="auto"/>
              <w:ind w:left="37" w:firstLine="0"/>
              <w:rPr>
                <w:sz w:val="26"/>
                <w:szCs w:val="26"/>
              </w:rPr>
            </w:pPr>
            <w:r w:rsidRPr="000229EF">
              <w:rPr>
                <w:sz w:val="26"/>
                <w:szCs w:val="26"/>
              </w:rPr>
              <w:t xml:space="preserve">Кількість користувачів </w:t>
            </w:r>
            <w:r w:rsidR="00D03211">
              <w:rPr>
                <w:sz w:val="26"/>
                <w:szCs w:val="26"/>
              </w:rPr>
              <w:t xml:space="preserve">туристичних </w:t>
            </w:r>
            <w:r w:rsidRPr="000229EF">
              <w:rPr>
                <w:sz w:val="26"/>
                <w:szCs w:val="26"/>
              </w:rPr>
              <w:t>послуг</w:t>
            </w:r>
          </w:p>
        </w:tc>
      </w:tr>
      <w:tr w:rsidR="00D215C5" w:rsidRPr="000229EF" w:rsidTr="00911E17">
        <w:trPr>
          <w:jc w:val="center"/>
        </w:trPr>
        <w:tc>
          <w:tcPr>
            <w:tcW w:w="6516" w:type="dxa"/>
            <w:tcBorders>
              <w:top w:val="single" w:sz="4" w:space="0" w:color="auto"/>
              <w:left w:val="single" w:sz="4" w:space="0" w:color="auto"/>
              <w:bottom w:val="single" w:sz="4" w:space="0" w:color="auto"/>
              <w:right w:val="single" w:sz="4" w:space="0" w:color="auto"/>
            </w:tcBorders>
          </w:tcPr>
          <w:p w:rsidR="00D215C5" w:rsidRPr="000229EF" w:rsidRDefault="00D215C5" w:rsidP="00911E17">
            <w:pPr>
              <w:spacing w:line="276" w:lineRule="auto"/>
              <w:ind w:firstLine="35"/>
              <w:rPr>
                <w:color w:val="000000"/>
                <w:sz w:val="26"/>
                <w:szCs w:val="26"/>
              </w:rPr>
            </w:pPr>
            <w:r w:rsidRPr="000229EF">
              <w:rPr>
                <w:sz w:val="26"/>
                <w:szCs w:val="26"/>
              </w:rPr>
              <w:lastRenderedPageBreak/>
              <w:t xml:space="preserve">Розробка ПКД для капітального ремонтів, реконструкцій будівель та мереж. </w:t>
            </w:r>
          </w:p>
          <w:p w:rsidR="00D215C5" w:rsidRPr="000229EF" w:rsidRDefault="00D215C5" w:rsidP="00911E17">
            <w:pPr>
              <w:spacing w:line="276" w:lineRule="auto"/>
              <w:ind w:firstLine="35"/>
              <w:rPr>
                <w:sz w:val="26"/>
                <w:szCs w:val="26"/>
              </w:rPr>
            </w:pPr>
          </w:p>
        </w:tc>
        <w:tc>
          <w:tcPr>
            <w:tcW w:w="3118" w:type="dxa"/>
            <w:tcBorders>
              <w:top w:val="single" w:sz="4" w:space="0" w:color="auto"/>
              <w:left w:val="single" w:sz="4" w:space="0" w:color="auto"/>
              <w:bottom w:val="single" w:sz="4" w:space="0" w:color="auto"/>
              <w:right w:val="single" w:sz="4" w:space="0" w:color="auto"/>
            </w:tcBorders>
          </w:tcPr>
          <w:p w:rsidR="00D215C5" w:rsidRPr="000229EF" w:rsidRDefault="00D215C5" w:rsidP="00911E17">
            <w:pPr>
              <w:widowControl w:val="0"/>
              <w:spacing w:line="276" w:lineRule="auto"/>
              <w:ind w:firstLine="0"/>
              <w:jc w:val="both"/>
              <w:rPr>
                <w:sz w:val="26"/>
                <w:szCs w:val="26"/>
              </w:rPr>
            </w:pPr>
            <w:r w:rsidRPr="000229EF">
              <w:rPr>
                <w:sz w:val="26"/>
                <w:szCs w:val="26"/>
              </w:rPr>
              <w:t xml:space="preserve"> </w:t>
            </w:r>
            <w:r w:rsidR="00223F00">
              <w:rPr>
                <w:sz w:val="26"/>
                <w:szCs w:val="26"/>
              </w:rPr>
              <w:t xml:space="preserve">Кількість </w:t>
            </w:r>
            <w:r w:rsidRPr="000229EF">
              <w:rPr>
                <w:sz w:val="26"/>
                <w:szCs w:val="26"/>
              </w:rPr>
              <w:t xml:space="preserve">ПКД </w:t>
            </w:r>
            <w:r w:rsidR="00223F00">
              <w:rPr>
                <w:sz w:val="26"/>
                <w:szCs w:val="26"/>
              </w:rPr>
              <w:t xml:space="preserve"> на </w:t>
            </w:r>
            <w:r w:rsidRPr="000229EF">
              <w:rPr>
                <w:sz w:val="26"/>
                <w:szCs w:val="26"/>
              </w:rPr>
              <w:t>відновлення потреб громади у соціальних послугах.</w:t>
            </w:r>
          </w:p>
          <w:p w:rsidR="00D215C5" w:rsidRPr="000229EF" w:rsidRDefault="00D215C5" w:rsidP="00AE1871">
            <w:pPr>
              <w:spacing w:line="276" w:lineRule="auto"/>
              <w:ind w:firstLine="33"/>
              <w:rPr>
                <w:sz w:val="26"/>
                <w:szCs w:val="26"/>
              </w:rPr>
            </w:pPr>
            <w:r w:rsidRPr="000229EF">
              <w:rPr>
                <w:sz w:val="26"/>
                <w:szCs w:val="26"/>
              </w:rPr>
              <w:t>Кількість користувачів послуг</w:t>
            </w:r>
            <w:r w:rsidR="00AE1871">
              <w:rPr>
                <w:sz w:val="26"/>
                <w:szCs w:val="26"/>
              </w:rPr>
              <w:t>,к</w:t>
            </w:r>
            <w:r w:rsidRPr="000229EF">
              <w:rPr>
                <w:sz w:val="26"/>
                <w:szCs w:val="26"/>
              </w:rPr>
              <w:t>ількість домогосподарств</w:t>
            </w:r>
          </w:p>
        </w:tc>
      </w:tr>
      <w:tr w:rsidR="00D215C5" w:rsidRPr="000229EF" w:rsidTr="00911E17">
        <w:trPr>
          <w:jc w:val="center"/>
        </w:trPr>
        <w:tc>
          <w:tcPr>
            <w:tcW w:w="6516" w:type="dxa"/>
            <w:tcBorders>
              <w:top w:val="single" w:sz="4" w:space="0" w:color="auto"/>
              <w:left w:val="single" w:sz="4" w:space="0" w:color="auto"/>
              <w:bottom w:val="single" w:sz="4" w:space="0" w:color="auto"/>
              <w:right w:val="single" w:sz="4" w:space="0" w:color="auto"/>
            </w:tcBorders>
          </w:tcPr>
          <w:p w:rsidR="00D215C5" w:rsidRPr="00E66E72" w:rsidRDefault="00D215C5" w:rsidP="00911E17">
            <w:pPr>
              <w:spacing w:line="276" w:lineRule="auto"/>
              <w:ind w:firstLine="0"/>
              <w:rPr>
                <w:color w:val="000000" w:themeColor="text1"/>
                <w:sz w:val="26"/>
                <w:szCs w:val="26"/>
              </w:rPr>
            </w:pPr>
            <w:r w:rsidRPr="00E66E72">
              <w:rPr>
                <w:color w:val="000000" w:themeColor="text1"/>
                <w:sz w:val="26"/>
                <w:szCs w:val="26"/>
              </w:rPr>
              <w:t xml:space="preserve">Виділення землі для будівництва </w:t>
            </w:r>
            <w:r w:rsidR="00AB52DE" w:rsidRPr="00E66E72">
              <w:rPr>
                <w:color w:val="000000" w:themeColor="text1"/>
                <w:sz w:val="26"/>
                <w:szCs w:val="26"/>
              </w:rPr>
              <w:t xml:space="preserve"> сортувальної станції </w:t>
            </w:r>
            <w:r w:rsidRPr="00E66E72">
              <w:rPr>
                <w:color w:val="000000" w:themeColor="text1"/>
                <w:sz w:val="26"/>
                <w:szCs w:val="26"/>
              </w:rPr>
              <w:t xml:space="preserve"> та майданчика для збору ТПВ.</w:t>
            </w:r>
          </w:p>
          <w:p w:rsidR="00D215C5" w:rsidRPr="00E66E72" w:rsidRDefault="00D215C5" w:rsidP="00911E17">
            <w:pPr>
              <w:spacing w:line="276" w:lineRule="auto"/>
              <w:ind w:firstLine="0"/>
              <w:rPr>
                <w:color w:val="000000" w:themeColor="text1"/>
                <w:sz w:val="26"/>
                <w:szCs w:val="26"/>
              </w:rPr>
            </w:pPr>
            <w:r w:rsidRPr="00E66E72">
              <w:rPr>
                <w:color w:val="000000" w:themeColor="text1"/>
                <w:sz w:val="26"/>
                <w:szCs w:val="26"/>
              </w:rPr>
              <w:t>Завершення оптимізації освітньої мережі .</w:t>
            </w:r>
          </w:p>
          <w:p w:rsidR="00D215C5" w:rsidRPr="00E66E72" w:rsidRDefault="00D215C5" w:rsidP="00911E17">
            <w:pPr>
              <w:spacing w:line="276" w:lineRule="auto"/>
              <w:ind w:firstLine="0"/>
              <w:rPr>
                <w:color w:val="000000" w:themeColor="text1"/>
                <w:sz w:val="26"/>
                <w:szCs w:val="26"/>
              </w:rPr>
            </w:pPr>
            <w:r w:rsidRPr="00E66E72">
              <w:rPr>
                <w:color w:val="000000" w:themeColor="text1"/>
                <w:sz w:val="26"/>
                <w:szCs w:val="26"/>
              </w:rPr>
              <w:t>Інвентаризація комунального майна .</w:t>
            </w:r>
          </w:p>
          <w:p w:rsidR="00D215C5" w:rsidRPr="00E66E72" w:rsidRDefault="00D215C5" w:rsidP="00911E17">
            <w:pPr>
              <w:spacing w:line="276" w:lineRule="auto"/>
              <w:ind w:firstLine="0"/>
              <w:rPr>
                <w:color w:val="000000" w:themeColor="text1"/>
                <w:sz w:val="26"/>
                <w:szCs w:val="26"/>
              </w:rPr>
            </w:pPr>
            <w:r w:rsidRPr="00E66E72">
              <w:rPr>
                <w:color w:val="000000" w:themeColor="text1"/>
                <w:sz w:val="26"/>
                <w:szCs w:val="26"/>
              </w:rPr>
              <w:t xml:space="preserve">Інвентаризація землі, визначення власників та цільового призначення земельних ділянок. </w:t>
            </w:r>
          </w:p>
          <w:p w:rsidR="00D215C5" w:rsidRPr="00E66E72" w:rsidRDefault="00D215C5" w:rsidP="00911E17">
            <w:pPr>
              <w:spacing w:line="276" w:lineRule="auto"/>
              <w:ind w:firstLine="0"/>
              <w:rPr>
                <w:color w:val="000000" w:themeColor="text1"/>
                <w:sz w:val="26"/>
                <w:szCs w:val="26"/>
              </w:rPr>
            </w:pPr>
            <w:r w:rsidRPr="00E66E72">
              <w:rPr>
                <w:color w:val="000000" w:themeColor="text1"/>
                <w:sz w:val="26"/>
                <w:szCs w:val="26"/>
              </w:rPr>
              <w:t>Розробка комплексного плану просторового розвитку .</w:t>
            </w:r>
          </w:p>
          <w:p w:rsidR="00D215C5" w:rsidRPr="00E66E72" w:rsidRDefault="00D215C5" w:rsidP="00911E17">
            <w:pPr>
              <w:spacing w:line="276" w:lineRule="auto"/>
              <w:ind w:firstLine="0"/>
              <w:rPr>
                <w:color w:val="000000" w:themeColor="text1"/>
                <w:sz w:val="26"/>
                <w:szCs w:val="26"/>
              </w:rPr>
            </w:pPr>
            <w:r w:rsidRPr="00E66E72">
              <w:rPr>
                <w:color w:val="000000" w:themeColor="text1"/>
                <w:sz w:val="26"/>
                <w:szCs w:val="26"/>
              </w:rPr>
              <w:t>Впровадження геоінформаційної системи (ГІС) у процеси землеустрою .</w:t>
            </w:r>
          </w:p>
          <w:p w:rsidR="00D215C5" w:rsidRPr="00E66E72" w:rsidRDefault="00D215C5" w:rsidP="00911E17">
            <w:pPr>
              <w:spacing w:line="276" w:lineRule="auto"/>
              <w:ind w:firstLine="0"/>
              <w:rPr>
                <w:color w:val="000000" w:themeColor="text1"/>
                <w:sz w:val="26"/>
                <w:szCs w:val="26"/>
              </w:rPr>
            </w:pPr>
            <w:r w:rsidRPr="00E66E72">
              <w:rPr>
                <w:color w:val="000000" w:themeColor="text1"/>
                <w:sz w:val="26"/>
                <w:szCs w:val="26"/>
              </w:rPr>
              <w:t xml:space="preserve">Розробка </w:t>
            </w:r>
            <w:r w:rsidR="00011E08" w:rsidRPr="00E66E72">
              <w:rPr>
                <w:color w:val="000000" w:themeColor="text1"/>
                <w:sz w:val="26"/>
                <w:szCs w:val="26"/>
              </w:rPr>
              <w:t xml:space="preserve">генеральних </w:t>
            </w:r>
            <w:r w:rsidRPr="00E66E72">
              <w:rPr>
                <w:color w:val="000000" w:themeColor="text1"/>
                <w:sz w:val="26"/>
                <w:szCs w:val="26"/>
              </w:rPr>
              <w:t>планів населених пунктів.</w:t>
            </w:r>
          </w:p>
          <w:p w:rsidR="00D215C5" w:rsidRPr="000229EF" w:rsidRDefault="00D215C5" w:rsidP="00C51600">
            <w:pPr>
              <w:spacing w:line="276" w:lineRule="auto"/>
              <w:ind w:firstLine="0"/>
              <w:rPr>
                <w:sz w:val="26"/>
                <w:szCs w:val="26"/>
              </w:rPr>
            </w:pPr>
            <w:r w:rsidRPr="00E66E72">
              <w:rPr>
                <w:color w:val="000000" w:themeColor="text1"/>
                <w:sz w:val="26"/>
                <w:szCs w:val="26"/>
              </w:rPr>
              <w:t xml:space="preserve">Створення (актуалізація)  реєстру </w:t>
            </w:r>
            <w:r w:rsidR="00C51600" w:rsidRPr="00E66E72">
              <w:rPr>
                <w:color w:val="000000" w:themeColor="text1"/>
                <w:sz w:val="26"/>
                <w:szCs w:val="26"/>
              </w:rPr>
              <w:t xml:space="preserve"> комунального майна</w:t>
            </w:r>
          </w:p>
        </w:tc>
        <w:tc>
          <w:tcPr>
            <w:tcW w:w="3118" w:type="dxa"/>
            <w:tcBorders>
              <w:top w:val="single" w:sz="4" w:space="0" w:color="auto"/>
              <w:left w:val="single" w:sz="4" w:space="0" w:color="auto"/>
              <w:bottom w:val="single" w:sz="4" w:space="0" w:color="auto"/>
              <w:right w:val="single" w:sz="4" w:space="0" w:color="auto"/>
            </w:tcBorders>
          </w:tcPr>
          <w:p w:rsidR="00D215C5" w:rsidRPr="000229EF" w:rsidRDefault="00D215C5" w:rsidP="00911E17">
            <w:pPr>
              <w:widowControl w:val="0"/>
              <w:spacing w:line="276" w:lineRule="auto"/>
              <w:ind w:firstLine="0"/>
              <w:jc w:val="both"/>
              <w:rPr>
                <w:sz w:val="26"/>
                <w:szCs w:val="26"/>
              </w:rPr>
            </w:pPr>
            <w:r w:rsidRPr="000229EF">
              <w:rPr>
                <w:sz w:val="26"/>
                <w:szCs w:val="26"/>
              </w:rPr>
              <w:t xml:space="preserve">% верифікованих (інвентаризованих) об’єктів у загальній їх кількості. </w:t>
            </w:r>
          </w:p>
          <w:p w:rsidR="00D215C5" w:rsidRPr="000229EF" w:rsidRDefault="00D215C5" w:rsidP="00911E17">
            <w:pPr>
              <w:spacing w:line="276" w:lineRule="auto"/>
              <w:ind w:firstLine="0"/>
              <w:rPr>
                <w:sz w:val="26"/>
                <w:szCs w:val="26"/>
              </w:rPr>
            </w:pPr>
            <w:r w:rsidRPr="000229EF">
              <w:rPr>
                <w:sz w:val="26"/>
                <w:szCs w:val="26"/>
              </w:rPr>
              <w:t>% впроваджених систем (реєстрів)</w:t>
            </w:r>
          </w:p>
          <w:p w:rsidR="00D215C5" w:rsidRPr="000229EF" w:rsidRDefault="00D215C5" w:rsidP="008C511B">
            <w:pPr>
              <w:spacing w:line="276" w:lineRule="auto"/>
              <w:ind w:firstLine="0"/>
              <w:rPr>
                <w:sz w:val="26"/>
                <w:szCs w:val="26"/>
              </w:rPr>
            </w:pPr>
          </w:p>
        </w:tc>
      </w:tr>
      <w:tr w:rsidR="00D215C5" w:rsidRPr="000229EF" w:rsidTr="00911E17">
        <w:trPr>
          <w:jc w:val="center"/>
        </w:trPr>
        <w:tc>
          <w:tcPr>
            <w:tcW w:w="6516" w:type="dxa"/>
            <w:tcBorders>
              <w:top w:val="single" w:sz="4" w:space="0" w:color="auto"/>
              <w:left w:val="single" w:sz="4" w:space="0" w:color="auto"/>
              <w:bottom w:val="single" w:sz="4" w:space="0" w:color="auto"/>
              <w:right w:val="single" w:sz="4" w:space="0" w:color="auto"/>
            </w:tcBorders>
          </w:tcPr>
          <w:p w:rsidR="00D215C5" w:rsidRPr="000229EF" w:rsidRDefault="00D215C5" w:rsidP="00911E17">
            <w:pPr>
              <w:spacing w:line="276" w:lineRule="auto"/>
              <w:ind w:firstLine="0"/>
              <w:rPr>
                <w:sz w:val="26"/>
                <w:szCs w:val="26"/>
              </w:rPr>
            </w:pPr>
            <w:r w:rsidRPr="000229EF">
              <w:rPr>
                <w:sz w:val="26"/>
                <w:szCs w:val="26"/>
              </w:rPr>
              <w:t xml:space="preserve">Капітальні ремонти (реконструкція), поточні ремонти доріг </w:t>
            </w:r>
          </w:p>
        </w:tc>
        <w:tc>
          <w:tcPr>
            <w:tcW w:w="3118" w:type="dxa"/>
            <w:tcBorders>
              <w:top w:val="single" w:sz="4" w:space="0" w:color="auto"/>
              <w:left w:val="single" w:sz="4" w:space="0" w:color="auto"/>
              <w:bottom w:val="single" w:sz="4" w:space="0" w:color="auto"/>
              <w:right w:val="single" w:sz="4" w:space="0" w:color="auto"/>
            </w:tcBorders>
          </w:tcPr>
          <w:p w:rsidR="00D215C5" w:rsidRPr="000229EF" w:rsidRDefault="00D215C5" w:rsidP="00911E17">
            <w:pPr>
              <w:pStyle w:val="a7"/>
              <w:widowControl w:val="0"/>
              <w:spacing w:line="276" w:lineRule="auto"/>
              <w:ind w:left="0" w:firstLine="0"/>
              <w:jc w:val="both"/>
              <w:rPr>
                <w:sz w:val="26"/>
                <w:szCs w:val="26"/>
              </w:rPr>
            </w:pPr>
            <w:r w:rsidRPr="000229EF">
              <w:rPr>
                <w:sz w:val="26"/>
                <w:szCs w:val="26"/>
              </w:rPr>
              <w:t xml:space="preserve">Питома вага протяжності відремонтованих (реконструйованих) доріг, </w:t>
            </w:r>
          </w:p>
          <w:p w:rsidR="00D215C5" w:rsidRPr="000229EF" w:rsidRDefault="00D215C5" w:rsidP="00911E17">
            <w:pPr>
              <w:spacing w:line="276" w:lineRule="auto"/>
              <w:ind w:firstLine="33"/>
              <w:rPr>
                <w:sz w:val="26"/>
                <w:szCs w:val="26"/>
              </w:rPr>
            </w:pPr>
            <w:r w:rsidRPr="000229EF">
              <w:rPr>
                <w:sz w:val="26"/>
                <w:szCs w:val="26"/>
              </w:rPr>
              <w:t>Кількість користувачів послуг</w:t>
            </w:r>
          </w:p>
          <w:p w:rsidR="00D215C5" w:rsidRPr="000229EF" w:rsidRDefault="00D215C5" w:rsidP="00911E17">
            <w:pPr>
              <w:pStyle w:val="a7"/>
              <w:widowControl w:val="0"/>
              <w:spacing w:line="276" w:lineRule="auto"/>
              <w:ind w:left="0" w:firstLine="0"/>
              <w:jc w:val="both"/>
              <w:rPr>
                <w:sz w:val="26"/>
                <w:szCs w:val="26"/>
              </w:rPr>
            </w:pPr>
            <w:r w:rsidRPr="000229EF">
              <w:rPr>
                <w:sz w:val="26"/>
                <w:szCs w:val="26"/>
              </w:rPr>
              <w:t>Кількість домогосподарств</w:t>
            </w:r>
          </w:p>
        </w:tc>
      </w:tr>
      <w:tr w:rsidR="00D215C5" w:rsidRPr="000229EF" w:rsidTr="00911E17">
        <w:trPr>
          <w:jc w:val="center"/>
        </w:trPr>
        <w:tc>
          <w:tcPr>
            <w:tcW w:w="6516" w:type="dxa"/>
            <w:tcBorders>
              <w:top w:val="single" w:sz="4" w:space="0" w:color="auto"/>
              <w:left w:val="single" w:sz="4" w:space="0" w:color="auto"/>
              <w:bottom w:val="single" w:sz="4" w:space="0" w:color="auto"/>
              <w:right w:val="single" w:sz="4" w:space="0" w:color="auto"/>
            </w:tcBorders>
          </w:tcPr>
          <w:p w:rsidR="00D215C5" w:rsidRPr="000229EF" w:rsidRDefault="00D215C5" w:rsidP="00911E17">
            <w:pPr>
              <w:spacing w:line="276" w:lineRule="auto"/>
              <w:ind w:firstLine="0"/>
              <w:rPr>
                <w:sz w:val="26"/>
                <w:szCs w:val="26"/>
              </w:rPr>
            </w:pPr>
            <w:r w:rsidRPr="000229EF">
              <w:rPr>
                <w:sz w:val="26"/>
                <w:szCs w:val="26"/>
              </w:rPr>
              <w:t>Реконструкція (заміна, капітальний ремонт) очисних мереж,  водопровідних мереж комунальних закладів.</w:t>
            </w:r>
          </w:p>
          <w:p w:rsidR="00D215C5" w:rsidRPr="000229EF" w:rsidRDefault="00D215C5" w:rsidP="00911E17">
            <w:pPr>
              <w:spacing w:line="276" w:lineRule="auto"/>
              <w:ind w:firstLine="0"/>
              <w:rPr>
                <w:sz w:val="26"/>
                <w:szCs w:val="26"/>
              </w:rPr>
            </w:pPr>
            <w:r w:rsidRPr="000229EF">
              <w:rPr>
                <w:sz w:val="26"/>
                <w:szCs w:val="26"/>
              </w:rPr>
              <w:t>Встановлення локальних очисних споруд в житлових мікрорайонах, школах та лікарні м. Нова Одеса.</w:t>
            </w:r>
          </w:p>
          <w:p w:rsidR="00D215C5" w:rsidRPr="000229EF" w:rsidRDefault="00D215C5" w:rsidP="00911E17">
            <w:pPr>
              <w:spacing w:line="276" w:lineRule="auto"/>
              <w:ind w:firstLine="0"/>
              <w:rPr>
                <w:sz w:val="26"/>
                <w:szCs w:val="26"/>
              </w:rPr>
            </w:pPr>
            <w:r w:rsidRPr="000229EF">
              <w:rPr>
                <w:sz w:val="26"/>
                <w:szCs w:val="26"/>
              </w:rPr>
              <w:t>Капітальні ремонти (реконструкції) конструктивних елементів будівель комунальної власності.</w:t>
            </w:r>
          </w:p>
          <w:p w:rsidR="00D215C5" w:rsidRPr="000229EF" w:rsidRDefault="00B84021" w:rsidP="00911E17">
            <w:pPr>
              <w:spacing w:line="276" w:lineRule="auto"/>
              <w:ind w:firstLine="0"/>
              <w:rPr>
                <w:sz w:val="26"/>
                <w:szCs w:val="26"/>
              </w:rPr>
            </w:pPr>
            <w:r>
              <w:rPr>
                <w:sz w:val="26"/>
                <w:szCs w:val="26"/>
              </w:rPr>
              <w:t xml:space="preserve">Реконструкція </w:t>
            </w:r>
            <w:r w:rsidR="00D215C5" w:rsidRPr="000229EF">
              <w:rPr>
                <w:sz w:val="26"/>
                <w:szCs w:val="26"/>
              </w:rPr>
              <w:t>житлового будинку (для  ВПО).</w:t>
            </w:r>
          </w:p>
          <w:p w:rsidR="00D215C5" w:rsidRPr="000229EF" w:rsidRDefault="00D215C5" w:rsidP="00911E17">
            <w:pPr>
              <w:spacing w:line="276" w:lineRule="auto"/>
              <w:ind w:firstLine="0"/>
              <w:rPr>
                <w:sz w:val="26"/>
                <w:szCs w:val="26"/>
              </w:rPr>
            </w:pPr>
            <w:r w:rsidRPr="000229EF">
              <w:rPr>
                <w:sz w:val="26"/>
                <w:szCs w:val="26"/>
              </w:rPr>
              <w:t>Будівництво водогону поверхневих вод.</w:t>
            </w:r>
          </w:p>
          <w:p w:rsidR="00D215C5" w:rsidRPr="000229EF" w:rsidRDefault="00D215C5" w:rsidP="00911E17">
            <w:pPr>
              <w:spacing w:line="276" w:lineRule="auto"/>
              <w:ind w:firstLine="0"/>
              <w:rPr>
                <w:sz w:val="26"/>
                <w:szCs w:val="26"/>
              </w:rPr>
            </w:pPr>
            <w:r w:rsidRPr="000229EF">
              <w:rPr>
                <w:sz w:val="26"/>
                <w:szCs w:val="26"/>
              </w:rPr>
              <w:t xml:space="preserve">Встановлення сонячних панелей та вітрових </w:t>
            </w:r>
            <w:r w:rsidRPr="000229EF">
              <w:rPr>
                <w:sz w:val="26"/>
                <w:szCs w:val="26"/>
              </w:rPr>
              <w:lastRenderedPageBreak/>
              <w:t>електростанцій на території .</w:t>
            </w:r>
          </w:p>
          <w:p w:rsidR="00D215C5" w:rsidRPr="000229EF" w:rsidRDefault="00D215C5" w:rsidP="00911E17">
            <w:pPr>
              <w:spacing w:line="276" w:lineRule="auto"/>
              <w:ind w:firstLine="0"/>
              <w:rPr>
                <w:sz w:val="26"/>
                <w:szCs w:val="26"/>
              </w:rPr>
            </w:pPr>
          </w:p>
          <w:p w:rsidR="00D215C5" w:rsidRPr="000229EF" w:rsidRDefault="00D215C5" w:rsidP="00911E17">
            <w:pPr>
              <w:spacing w:line="276" w:lineRule="auto"/>
              <w:ind w:firstLine="0"/>
              <w:rPr>
                <w:sz w:val="26"/>
                <w:szCs w:val="26"/>
              </w:rPr>
            </w:pPr>
          </w:p>
        </w:tc>
        <w:tc>
          <w:tcPr>
            <w:tcW w:w="3118" w:type="dxa"/>
            <w:tcBorders>
              <w:top w:val="single" w:sz="4" w:space="0" w:color="auto"/>
              <w:left w:val="single" w:sz="4" w:space="0" w:color="auto"/>
              <w:bottom w:val="single" w:sz="4" w:space="0" w:color="auto"/>
              <w:right w:val="single" w:sz="4" w:space="0" w:color="auto"/>
            </w:tcBorders>
          </w:tcPr>
          <w:p w:rsidR="00D215C5" w:rsidRPr="000229EF" w:rsidRDefault="00D215C5" w:rsidP="00911E17">
            <w:pPr>
              <w:pStyle w:val="a7"/>
              <w:widowControl w:val="0"/>
              <w:spacing w:line="276" w:lineRule="auto"/>
              <w:ind w:left="0" w:firstLine="0"/>
              <w:jc w:val="both"/>
              <w:rPr>
                <w:sz w:val="26"/>
                <w:szCs w:val="26"/>
              </w:rPr>
            </w:pPr>
            <w:r w:rsidRPr="000229EF">
              <w:rPr>
                <w:sz w:val="26"/>
                <w:szCs w:val="26"/>
              </w:rPr>
              <w:lastRenderedPageBreak/>
              <w:t xml:space="preserve">Питома вага рівня реконструйованих, відремонтованих, встановлених об’єктів, </w:t>
            </w:r>
          </w:p>
          <w:p w:rsidR="00D215C5" w:rsidRPr="000229EF" w:rsidRDefault="00D215C5" w:rsidP="00911E17">
            <w:pPr>
              <w:pStyle w:val="a7"/>
              <w:widowControl w:val="0"/>
              <w:spacing w:line="276" w:lineRule="auto"/>
              <w:ind w:left="0" w:firstLine="0"/>
              <w:jc w:val="both"/>
              <w:rPr>
                <w:sz w:val="26"/>
                <w:szCs w:val="26"/>
              </w:rPr>
            </w:pPr>
            <w:r w:rsidRPr="000229EF">
              <w:rPr>
                <w:sz w:val="26"/>
                <w:szCs w:val="26"/>
              </w:rPr>
              <w:t xml:space="preserve">Площа новобудови. </w:t>
            </w:r>
          </w:p>
          <w:p w:rsidR="00D215C5" w:rsidRPr="000229EF" w:rsidRDefault="00D215C5" w:rsidP="00911E17">
            <w:pPr>
              <w:widowControl w:val="0"/>
              <w:spacing w:line="276" w:lineRule="auto"/>
              <w:ind w:firstLine="0"/>
              <w:jc w:val="both"/>
              <w:rPr>
                <w:sz w:val="26"/>
                <w:szCs w:val="26"/>
              </w:rPr>
            </w:pPr>
            <w:r w:rsidRPr="000229EF">
              <w:rPr>
                <w:sz w:val="26"/>
                <w:szCs w:val="26"/>
              </w:rPr>
              <w:t>% відновлених об’єктів у загальній їх кількості.</w:t>
            </w:r>
          </w:p>
          <w:p w:rsidR="00D215C5" w:rsidRPr="000229EF" w:rsidRDefault="00D215C5" w:rsidP="00911E17">
            <w:pPr>
              <w:widowControl w:val="0"/>
              <w:spacing w:line="276" w:lineRule="auto"/>
              <w:ind w:firstLine="0"/>
              <w:jc w:val="both"/>
              <w:rPr>
                <w:sz w:val="26"/>
                <w:szCs w:val="26"/>
              </w:rPr>
            </w:pPr>
            <w:r w:rsidRPr="000229EF">
              <w:rPr>
                <w:sz w:val="26"/>
                <w:szCs w:val="26"/>
              </w:rPr>
              <w:t xml:space="preserve"> % економії енергоресурсів у </w:t>
            </w:r>
            <w:r w:rsidRPr="000229EF">
              <w:rPr>
                <w:sz w:val="26"/>
                <w:szCs w:val="26"/>
              </w:rPr>
              <w:lastRenderedPageBreak/>
              <w:t xml:space="preserve">порівнянні від минулого стану. </w:t>
            </w:r>
          </w:p>
          <w:p w:rsidR="00D215C5" w:rsidRPr="000229EF" w:rsidRDefault="00D215C5" w:rsidP="00911E17">
            <w:pPr>
              <w:spacing w:line="276" w:lineRule="auto"/>
              <w:ind w:firstLine="0"/>
              <w:rPr>
                <w:sz w:val="26"/>
                <w:szCs w:val="26"/>
              </w:rPr>
            </w:pPr>
            <w:r w:rsidRPr="000229EF">
              <w:rPr>
                <w:sz w:val="26"/>
                <w:szCs w:val="26"/>
              </w:rPr>
              <w:t>Кількість користувачів послуг</w:t>
            </w:r>
          </w:p>
          <w:p w:rsidR="00D215C5" w:rsidRPr="000229EF" w:rsidRDefault="00D215C5" w:rsidP="00911E17">
            <w:pPr>
              <w:pStyle w:val="a7"/>
              <w:widowControl w:val="0"/>
              <w:spacing w:line="276" w:lineRule="auto"/>
              <w:ind w:left="0" w:firstLine="0"/>
              <w:jc w:val="both"/>
              <w:rPr>
                <w:sz w:val="26"/>
                <w:szCs w:val="26"/>
              </w:rPr>
            </w:pPr>
            <w:r w:rsidRPr="000229EF">
              <w:rPr>
                <w:sz w:val="26"/>
                <w:szCs w:val="26"/>
              </w:rPr>
              <w:t>Кількість домогосподарств</w:t>
            </w:r>
          </w:p>
        </w:tc>
      </w:tr>
      <w:tr w:rsidR="00D215C5" w:rsidRPr="00C33F92" w:rsidTr="00911E17">
        <w:trPr>
          <w:trHeight w:val="1322"/>
          <w:jc w:val="center"/>
        </w:trPr>
        <w:tc>
          <w:tcPr>
            <w:tcW w:w="6516" w:type="dxa"/>
            <w:tcBorders>
              <w:top w:val="single" w:sz="4" w:space="0" w:color="auto"/>
              <w:left w:val="single" w:sz="4" w:space="0" w:color="auto"/>
              <w:right w:val="single" w:sz="4" w:space="0" w:color="auto"/>
            </w:tcBorders>
          </w:tcPr>
          <w:p w:rsidR="00D215C5" w:rsidRPr="000229EF" w:rsidRDefault="00D215C5" w:rsidP="00911E17">
            <w:pPr>
              <w:spacing w:line="276" w:lineRule="auto"/>
              <w:ind w:firstLine="0"/>
              <w:rPr>
                <w:sz w:val="26"/>
                <w:szCs w:val="26"/>
              </w:rPr>
            </w:pPr>
            <w:r w:rsidRPr="000229EF">
              <w:rPr>
                <w:sz w:val="26"/>
                <w:szCs w:val="26"/>
              </w:rPr>
              <w:lastRenderedPageBreak/>
              <w:t>Закупівля шкільн</w:t>
            </w:r>
            <w:r w:rsidR="00E66E72">
              <w:rPr>
                <w:sz w:val="26"/>
                <w:szCs w:val="26"/>
              </w:rPr>
              <w:t>их автобусів</w:t>
            </w:r>
          </w:p>
          <w:p w:rsidR="00D215C5" w:rsidRPr="000229EF" w:rsidRDefault="00D215C5" w:rsidP="00911E17">
            <w:pPr>
              <w:spacing w:line="276" w:lineRule="auto"/>
              <w:ind w:firstLine="0"/>
              <w:rPr>
                <w:sz w:val="26"/>
                <w:szCs w:val="26"/>
              </w:rPr>
            </w:pPr>
          </w:p>
          <w:p w:rsidR="00D215C5" w:rsidRPr="000229EF" w:rsidRDefault="00952948" w:rsidP="00E66E72">
            <w:pPr>
              <w:spacing w:line="276" w:lineRule="auto"/>
              <w:ind w:firstLine="0"/>
              <w:rPr>
                <w:sz w:val="26"/>
                <w:szCs w:val="26"/>
              </w:rPr>
            </w:pPr>
            <w:r>
              <w:rPr>
                <w:sz w:val="26"/>
                <w:szCs w:val="26"/>
              </w:rPr>
              <w:t xml:space="preserve"> </w:t>
            </w:r>
          </w:p>
        </w:tc>
        <w:tc>
          <w:tcPr>
            <w:tcW w:w="3118" w:type="dxa"/>
            <w:tcBorders>
              <w:top w:val="single" w:sz="4" w:space="0" w:color="auto"/>
              <w:left w:val="single" w:sz="4" w:space="0" w:color="auto"/>
            </w:tcBorders>
          </w:tcPr>
          <w:p w:rsidR="00D215C5" w:rsidRPr="000229EF" w:rsidRDefault="00D215C5" w:rsidP="00911E17">
            <w:pPr>
              <w:spacing w:line="276" w:lineRule="auto"/>
              <w:ind w:firstLine="0"/>
              <w:rPr>
                <w:sz w:val="26"/>
                <w:szCs w:val="26"/>
              </w:rPr>
            </w:pPr>
            <w:r w:rsidRPr="000229EF">
              <w:rPr>
                <w:sz w:val="26"/>
                <w:szCs w:val="26"/>
              </w:rPr>
              <w:t>Кількість користувачів послуг</w:t>
            </w:r>
          </w:p>
          <w:p w:rsidR="00D215C5" w:rsidRPr="000229EF" w:rsidRDefault="00D215C5" w:rsidP="00911E17">
            <w:pPr>
              <w:pStyle w:val="a7"/>
              <w:widowControl w:val="0"/>
              <w:spacing w:line="276" w:lineRule="auto"/>
              <w:ind w:left="0" w:firstLine="0"/>
              <w:jc w:val="both"/>
              <w:rPr>
                <w:sz w:val="26"/>
                <w:szCs w:val="26"/>
              </w:rPr>
            </w:pPr>
            <w:r w:rsidRPr="000229EF">
              <w:rPr>
                <w:sz w:val="26"/>
                <w:szCs w:val="26"/>
              </w:rPr>
              <w:t>Кількість внутрішніх транспортних маршрутів</w:t>
            </w:r>
          </w:p>
          <w:p w:rsidR="00D215C5" w:rsidRPr="00C33F92" w:rsidRDefault="00D215C5" w:rsidP="00C51600">
            <w:pPr>
              <w:widowControl w:val="0"/>
              <w:autoSpaceDE w:val="0"/>
              <w:autoSpaceDN w:val="0"/>
              <w:spacing w:line="276" w:lineRule="auto"/>
              <w:ind w:right="-57" w:firstLine="0"/>
              <w:rPr>
                <w:sz w:val="26"/>
                <w:szCs w:val="26"/>
              </w:rPr>
            </w:pPr>
            <w:r w:rsidRPr="000229EF">
              <w:rPr>
                <w:sz w:val="26"/>
                <w:szCs w:val="26"/>
                <w:lang w:eastAsia="en-US"/>
              </w:rPr>
              <w:t>Дальність перевезень км/день</w:t>
            </w:r>
          </w:p>
        </w:tc>
      </w:tr>
    </w:tbl>
    <w:p w:rsidR="00D215C5" w:rsidRPr="00C33F92" w:rsidRDefault="00D215C5" w:rsidP="00D215C5">
      <w:pPr>
        <w:spacing w:line="276" w:lineRule="auto"/>
        <w:ind w:firstLine="0"/>
        <w:jc w:val="center"/>
        <w:rPr>
          <w:rFonts w:eastAsia="Calibri"/>
          <w:b/>
          <w:sz w:val="26"/>
          <w:szCs w:val="26"/>
        </w:rPr>
      </w:pPr>
    </w:p>
    <w:p w:rsidR="008A3154" w:rsidRPr="00C33F92" w:rsidRDefault="008A3154" w:rsidP="00383A88">
      <w:pPr>
        <w:spacing w:line="276" w:lineRule="auto"/>
        <w:ind w:firstLine="567"/>
        <w:jc w:val="both"/>
        <w:rPr>
          <w:sz w:val="26"/>
          <w:szCs w:val="26"/>
          <w:lang w:val="ru-RU"/>
        </w:rPr>
      </w:pPr>
    </w:p>
    <w:sectPr w:rsidR="008A3154" w:rsidRPr="00C33F92" w:rsidSect="0044276F">
      <w:headerReference w:type="default" r:id="rId15"/>
      <w:pgSz w:w="11906" w:h="16838"/>
      <w:pgMar w:top="1134" w:right="850" w:bottom="709" w:left="993" w:header="708" w:footer="708"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7F6" w:rsidRDefault="006757F6" w:rsidP="001E121D">
      <w:pPr>
        <w:spacing w:line="240" w:lineRule="auto"/>
      </w:pPr>
      <w:r>
        <w:separator/>
      </w:r>
    </w:p>
  </w:endnote>
  <w:endnote w:type="continuationSeparator" w:id="1">
    <w:p w:rsidR="006757F6" w:rsidRDefault="006757F6" w:rsidP="001E12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10002FF" w:usb1="4000ACFF" w:usb2="00000009" w:usb3="00000000" w:csb0="0000019F" w:csb1="00000000"/>
  </w:font>
  <w:font w:name="Ubuntu">
    <w:charset w:val="00"/>
    <w:family w:val="swiss"/>
    <w:pitch w:val="variable"/>
    <w:sig w:usb0="E00002FF" w:usb1="5000205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ntiqua">
    <w:altName w:val="Calibri"/>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7F6" w:rsidRDefault="006757F6" w:rsidP="001E121D">
      <w:pPr>
        <w:spacing w:line="240" w:lineRule="auto"/>
      </w:pPr>
      <w:r>
        <w:separator/>
      </w:r>
    </w:p>
  </w:footnote>
  <w:footnote w:type="continuationSeparator" w:id="1">
    <w:p w:rsidR="006757F6" w:rsidRDefault="006757F6" w:rsidP="001E121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2832"/>
    </w:sdtPr>
    <w:sdtContent>
      <w:p w:rsidR="00AD38A5" w:rsidRDefault="00AD38A5">
        <w:pPr>
          <w:pStyle w:val="af5"/>
          <w:jc w:val="right"/>
        </w:pPr>
        <w:fldSimple w:instr=" PAGE   \* MERGEFORMAT ">
          <w:r w:rsidR="003E3332">
            <w:rPr>
              <w:noProof/>
            </w:rPr>
            <w:t>20</w:t>
          </w:r>
        </w:fldSimple>
      </w:p>
    </w:sdtContent>
  </w:sdt>
  <w:p w:rsidR="00AD38A5" w:rsidRDefault="00AD38A5">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599"/>
    <w:multiLevelType w:val="hybridMultilevel"/>
    <w:tmpl w:val="0D2EFA44"/>
    <w:lvl w:ilvl="0" w:tplc="00AC082C">
      <w:start w:val="1"/>
      <w:numFmt w:val="bullet"/>
      <w:lvlText w:val="•"/>
      <w:lvlJc w:val="left"/>
      <w:pPr>
        <w:tabs>
          <w:tab w:val="num" w:pos="720"/>
        </w:tabs>
        <w:ind w:left="720" w:hanging="360"/>
      </w:pPr>
      <w:rPr>
        <w:rFonts w:ascii="Arial" w:hAnsi="Arial" w:hint="default"/>
      </w:rPr>
    </w:lvl>
    <w:lvl w:ilvl="1" w:tplc="013C9288" w:tentative="1">
      <w:start w:val="1"/>
      <w:numFmt w:val="bullet"/>
      <w:lvlText w:val="•"/>
      <w:lvlJc w:val="left"/>
      <w:pPr>
        <w:tabs>
          <w:tab w:val="num" w:pos="1440"/>
        </w:tabs>
        <w:ind w:left="1440" w:hanging="360"/>
      </w:pPr>
      <w:rPr>
        <w:rFonts w:ascii="Arial" w:hAnsi="Arial" w:hint="default"/>
      </w:rPr>
    </w:lvl>
    <w:lvl w:ilvl="2" w:tplc="D400BCE2" w:tentative="1">
      <w:start w:val="1"/>
      <w:numFmt w:val="bullet"/>
      <w:lvlText w:val="•"/>
      <w:lvlJc w:val="left"/>
      <w:pPr>
        <w:tabs>
          <w:tab w:val="num" w:pos="2160"/>
        </w:tabs>
        <w:ind w:left="2160" w:hanging="360"/>
      </w:pPr>
      <w:rPr>
        <w:rFonts w:ascii="Arial" w:hAnsi="Arial" w:hint="default"/>
      </w:rPr>
    </w:lvl>
    <w:lvl w:ilvl="3" w:tplc="DAF6B3EA" w:tentative="1">
      <w:start w:val="1"/>
      <w:numFmt w:val="bullet"/>
      <w:lvlText w:val="•"/>
      <w:lvlJc w:val="left"/>
      <w:pPr>
        <w:tabs>
          <w:tab w:val="num" w:pos="2880"/>
        </w:tabs>
        <w:ind w:left="2880" w:hanging="360"/>
      </w:pPr>
      <w:rPr>
        <w:rFonts w:ascii="Arial" w:hAnsi="Arial" w:hint="default"/>
      </w:rPr>
    </w:lvl>
    <w:lvl w:ilvl="4" w:tplc="9622209E" w:tentative="1">
      <w:start w:val="1"/>
      <w:numFmt w:val="bullet"/>
      <w:lvlText w:val="•"/>
      <w:lvlJc w:val="left"/>
      <w:pPr>
        <w:tabs>
          <w:tab w:val="num" w:pos="3600"/>
        </w:tabs>
        <w:ind w:left="3600" w:hanging="360"/>
      </w:pPr>
      <w:rPr>
        <w:rFonts w:ascii="Arial" w:hAnsi="Arial" w:hint="default"/>
      </w:rPr>
    </w:lvl>
    <w:lvl w:ilvl="5" w:tplc="BE787248" w:tentative="1">
      <w:start w:val="1"/>
      <w:numFmt w:val="bullet"/>
      <w:lvlText w:val="•"/>
      <w:lvlJc w:val="left"/>
      <w:pPr>
        <w:tabs>
          <w:tab w:val="num" w:pos="4320"/>
        </w:tabs>
        <w:ind w:left="4320" w:hanging="360"/>
      </w:pPr>
      <w:rPr>
        <w:rFonts w:ascii="Arial" w:hAnsi="Arial" w:hint="default"/>
      </w:rPr>
    </w:lvl>
    <w:lvl w:ilvl="6" w:tplc="C8C8533C" w:tentative="1">
      <w:start w:val="1"/>
      <w:numFmt w:val="bullet"/>
      <w:lvlText w:val="•"/>
      <w:lvlJc w:val="left"/>
      <w:pPr>
        <w:tabs>
          <w:tab w:val="num" w:pos="5040"/>
        </w:tabs>
        <w:ind w:left="5040" w:hanging="360"/>
      </w:pPr>
      <w:rPr>
        <w:rFonts w:ascii="Arial" w:hAnsi="Arial" w:hint="default"/>
      </w:rPr>
    </w:lvl>
    <w:lvl w:ilvl="7" w:tplc="80E65BA8" w:tentative="1">
      <w:start w:val="1"/>
      <w:numFmt w:val="bullet"/>
      <w:lvlText w:val="•"/>
      <w:lvlJc w:val="left"/>
      <w:pPr>
        <w:tabs>
          <w:tab w:val="num" w:pos="5760"/>
        </w:tabs>
        <w:ind w:left="5760" w:hanging="360"/>
      </w:pPr>
      <w:rPr>
        <w:rFonts w:ascii="Arial" w:hAnsi="Arial" w:hint="default"/>
      </w:rPr>
    </w:lvl>
    <w:lvl w:ilvl="8" w:tplc="9F26E968" w:tentative="1">
      <w:start w:val="1"/>
      <w:numFmt w:val="bullet"/>
      <w:lvlText w:val="•"/>
      <w:lvlJc w:val="left"/>
      <w:pPr>
        <w:tabs>
          <w:tab w:val="num" w:pos="6480"/>
        </w:tabs>
        <w:ind w:left="6480" w:hanging="360"/>
      </w:pPr>
      <w:rPr>
        <w:rFonts w:ascii="Arial" w:hAnsi="Arial" w:hint="default"/>
      </w:rPr>
    </w:lvl>
  </w:abstractNum>
  <w:abstractNum w:abstractNumId="1">
    <w:nsid w:val="0150062D"/>
    <w:multiLevelType w:val="multilevel"/>
    <w:tmpl w:val="F75E73EA"/>
    <w:lvl w:ilvl="0">
      <w:start w:val="1"/>
      <w:numFmt w:val="bullet"/>
      <w:lvlText w:val=""/>
      <w:lvlJc w:val="left"/>
      <w:pPr>
        <w:ind w:left="720" w:hanging="360"/>
      </w:pPr>
      <w:rPr>
        <w:rFonts w:ascii="Symbol" w:hAnsi="Symbol" w:hint="default"/>
        <w:color w:val="000000"/>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453A9B"/>
    <w:multiLevelType w:val="hybridMultilevel"/>
    <w:tmpl w:val="14EA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A278E4"/>
    <w:multiLevelType w:val="hybridMultilevel"/>
    <w:tmpl w:val="33583506"/>
    <w:lvl w:ilvl="0" w:tplc="1818AA8C">
      <w:numFmt w:val="bullet"/>
      <w:lvlText w:val="-"/>
      <w:lvlJc w:val="left"/>
      <w:pPr>
        <w:ind w:left="720" w:hanging="360"/>
      </w:pPr>
      <w:rPr>
        <w:rFonts w:ascii="Book Antiqua" w:eastAsiaTheme="minorHAnsi" w:hAnsi="Book Antiqua"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C302D1"/>
    <w:multiLevelType w:val="hybridMultilevel"/>
    <w:tmpl w:val="AC40A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C098C"/>
    <w:multiLevelType w:val="hybridMultilevel"/>
    <w:tmpl w:val="F8022456"/>
    <w:lvl w:ilvl="0" w:tplc="C97080B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2D0485"/>
    <w:multiLevelType w:val="multilevel"/>
    <w:tmpl w:val="31DC1B8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AA16192"/>
    <w:multiLevelType w:val="hybridMultilevel"/>
    <w:tmpl w:val="625268DA"/>
    <w:lvl w:ilvl="0" w:tplc="0F28D2BA">
      <w:start w:val="1"/>
      <w:numFmt w:val="decimal"/>
      <w:lvlText w:val="%1."/>
      <w:lvlJc w:val="left"/>
      <w:pPr>
        <w:ind w:left="360" w:hanging="360"/>
      </w:pPr>
      <w:rPr>
        <w:rFonts w:hint="default"/>
        <w:b/>
        <w:bCs/>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8C3B29"/>
    <w:multiLevelType w:val="multilevel"/>
    <w:tmpl w:val="B1965FDE"/>
    <w:lvl w:ilvl="0">
      <w:start w:val="1"/>
      <w:numFmt w:val="decimal"/>
      <w:lvlText w:val="(%1)"/>
      <w:lvlJc w:val="left"/>
      <w:pPr>
        <w:ind w:left="720" w:hanging="360"/>
      </w:pPr>
      <w:rPr>
        <w:rFonts w:ascii="Times New Roman" w:eastAsiaTheme="minorHAnsi" w:hAnsi="Times New Roman" w:cs="Times New Roman"/>
        <w:color w:val="000000"/>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FF020A"/>
    <w:multiLevelType w:val="hybridMultilevel"/>
    <w:tmpl w:val="E9284D5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1FD606F2"/>
    <w:multiLevelType w:val="multilevel"/>
    <w:tmpl w:val="10C6F76A"/>
    <w:lvl w:ilvl="0">
      <w:start w:val="1"/>
      <w:numFmt w:val="decimal"/>
      <w:lvlText w:val="%1."/>
      <w:lvlJc w:val="left"/>
      <w:pPr>
        <w:ind w:left="720" w:hanging="360"/>
      </w:pPr>
      <w:rPr>
        <w:rFonts w:hint="default"/>
        <w:b/>
        <w:bCs/>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24045512"/>
    <w:multiLevelType w:val="multilevel"/>
    <w:tmpl w:val="8CD0694A"/>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2">
    <w:nsid w:val="28853A12"/>
    <w:multiLevelType w:val="hybridMultilevel"/>
    <w:tmpl w:val="232CC2EC"/>
    <w:lvl w:ilvl="0" w:tplc="180AA0CC">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10C646F"/>
    <w:multiLevelType w:val="multilevel"/>
    <w:tmpl w:val="7E1EDE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A96335"/>
    <w:multiLevelType w:val="hybridMultilevel"/>
    <w:tmpl w:val="7242A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2E2838"/>
    <w:multiLevelType w:val="multilevel"/>
    <w:tmpl w:val="730046A4"/>
    <w:lvl w:ilvl="0">
      <w:start w:val="1"/>
      <w:numFmt w:val="decimal"/>
      <w:lvlText w:val="%1."/>
      <w:lvlJc w:val="left"/>
      <w:pPr>
        <w:ind w:left="360" w:hanging="360"/>
      </w:pPr>
      <w:rPr>
        <w:rFonts w:cs="Ubuntu" w:hint="default"/>
        <w:color w:val="000000"/>
      </w:rPr>
    </w:lvl>
    <w:lvl w:ilvl="1">
      <w:start w:val="1"/>
      <w:numFmt w:val="decimal"/>
      <w:lvlText w:val="%1.%2."/>
      <w:lvlJc w:val="left"/>
      <w:pPr>
        <w:ind w:left="1287" w:hanging="720"/>
      </w:pPr>
      <w:rPr>
        <w:rFonts w:cs="Ubuntu" w:hint="default"/>
        <w:color w:val="000000"/>
      </w:rPr>
    </w:lvl>
    <w:lvl w:ilvl="2">
      <w:start w:val="1"/>
      <w:numFmt w:val="decimal"/>
      <w:lvlText w:val="%1.%2.%3."/>
      <w:lvlJc w:val="left"/>
      <w:pPr>
        <w:ind w:left="1854" w:hanging="720"/>
      </w:pPr>
      <w:rPr>
        <w:rFonts w:cs="Ubuntu" w:hint="default"/>
        <w:color w:val="000000"/>
      </w:rPr>
    </w:lvl>
    <w:lvl w:ilvl="3">
      <w:start w:val="1"/>
      <w:numFmt w:val="decimal"/>
      <w:lvlText w:val="%1.%2.%3.%4."/>
      <w:lvlJc w:val="left"/>
      <w:pPr>
        <w:ind w:left="2781" w:hanging="1080"/>
      </w:pPr>
      <w:rPr>
        <w:rFonts w:cs="Ubuntu" w:hint="default"/>
        <w:color w:val="000000"/>
      </w:rPr>
    </w:lvl>
    <w:lvl w:ilvl="4">
      <w:start w:val="1"/>
      <w:numFmt w:val="decimal"/>
      <w:lvlText w:val="%1.%2.%3.%4.%5."/>
      <w:lvlJc w:val="left"/>
      <w:pPr>
        <w:ind w:left="3348" w:hanging="1080"/>
      </w:pPr>
      <w:rPr>
        <w:rFonts w:cs="Ubuntu" w:hint="default"/>
        <w:color w:val="000000"/>
      </w:rPr>
    </w:lvl>
    <w:lvl w:ilvl="5">
      <w:start w:val="1"/>
      <w:numFmt w:val="decimal"/>
      <w:lvlText w:val="%1.%2.%3.%4.%5.%6."/>
      <w:lvlJc w:val="left"/>
      <w:pPr>
        <w:ind w:left="4275" w:hanging="1440"/>
      </w:pPr>
      <w:rPr>
        <w:rFonts w:cs="Ubuntu" w:hint="default"/>
        <w:color w:val="000000"/>
      </w:rPr>
    </w:lvl>
    <w:lvl w:ilvl="6">
      <w:start w:val="1"/>
      <w:numFmt w:val="decimal"/>
      <w:lvlText w:val="%1.%2.%3.%4.%5.%6.%7."/>
      <w:lvlJc w:val="left"/>
      <w:pPr>
        <w:ind w:left="4842" w:hanging="1440"/>
      </w:pPr>
      <w:rPr>
        <w:rFonts w:cs="Ubuntu" w:hint="default"/>
        <w:color w:val="000000"/>
      </w:rPr>
    </w:lvl>
    <w:lvl w:ilvl="7">
      <w:start w:val="1"/>
      <w:numFmt w:val="decimal"/>
      <w:lvlText w:val="%1.%2.%3.%4.%5.%6.%7.%8."/>
      <w:lvlJc w:val="left"/>
      <w:pPr>
        <w:ind w:left="5769" w:hanging="1800"/>
      </w:pPr>
      <w:rPr>
        <w:rFonts w:cs="Ubuntu" w:hint="default"/>
        <w:color w:val="000000"/>
      </w:rPr>
    </w:lvl>
    <w:lvl w:ilvl="8">
      <w:start w:val="1"/>
      <w:numFmt w:val="decimal"/>
      <w:lvlText w:val="%1.%2.%3.%4.%5.%6.%7.%8.%9."/>
      <w:lvlJc w:val="left"/>
      <w:pPr>
        <w:ind w:left="6696" w:hanging="2160"/>
      </w:pPr>
      <w:rPr>
        <w:rFonts w:cs="Ubuntu" w:hint="default"/>
        <w:color w:val="000000"/>
      </w:rPr>
    </w:lvl>
  </w:abstractNum>
  <w:abstractNum w:abstractNumId="16">
    <w:nsid w:val="33F87212"/>
    <w:multiLevelType w:val="hybridMultilevel"/>
    <w:tmpl w:val="E51ABF86"/>
    <w:lvl w:ilvl="0" w:tplc="3D925FF0">
      <w:start w:val="4"/>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35B2254D"/>
    <w:multiLevelType w:val="hybridMultilevel"/>
    <w:tmpl w:val="6930C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CA7A89"/>
    <w:multiLevelType w:val="hybridMultilevel"/>
    <w:tmpl w:val="F31AB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385FBB"/>
    <w:multiLevelType w:val="multilevel"/>
    <w:tmpl w:val="BADC135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ED240F5"/>
    <w:multiLevelType w:val="hybridMultilevel"/>
    <w:tmpl w:val="60C04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1134CA"/>
    <w:multiLevelType w:val="multilevel"/>
    <w:tmpl w:val="413CF1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5D25F48"/>
    <w:multiLevelType w:val="hybridMultilevel"/>
    <w:tmpl w:val="B4AE0C14"/>
    <w:lvl w:ilvl="0" w:tplc="B298FE2E">
      <w:numFmt w:val="bullet"/>
      <w:lvlText w:val="-"/>
      <w:lvlJc w:val="left"/>
      <w:pPr>
        <w:ind w:left="720" w:hanging="360"/>
      </w:pPr>
      <w:rPr>
        <w:rFonts w:ascii="Aptos" w:eastAsiaTheme="minorHAnsi" w:hAnsi="Aptos" w:cstheme="minorBidi" w:hint="default"/>
        <w:b w:val="0"/>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A857A5"/>
    <w:multiLevelType w:val="multilevel"/>
    <w:tmpl w:val="F9442756"/>
    <w:lvl w:ilvl="0">
      <w:start w:val="1"/>
      <w:numFmt w:val="decimal"/>
      <w:lvlText w:val="%1."/>
      <w:lvlJc w:val="left"/>
      <w:pPr>
        <w:ind w:left="927" w:hanging="360"/>
      </w:pPr>
      <w:rPr>
        <w:rFonts w:hint="default"/>
        <w:b/>
        <w:bCs/>
      </w:rPr>
    </w:lvl>
    <w:lvl w:ilvl="1">
      <w:start w:val="3"/>
      <w:numFmt w:val="decimal"/>
      <w:isLgl/>
      <w:lvlText w:val="%1.%2."/>
      <w:lvlJc w:val="left"/>
      <w:pPr>
        <w:ind w:left="1287" w:hanging="7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4D5030F6"/>
    <w:multiLevelType w:val="hybridMultilevel"/>
    <w:tmpl w:val="B3F67CA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nsid w:val="4E8508C8"/>
    <w:multiLevelType w:val="multilevel"/>
    <w:tmpl w:val="004CCC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53920DE"/>
    <w:multiLevelType w:val="multilevel"/>
    <w:tmpl w:val="4FD40E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79A7008"/>
    <w:multiLevelType w:val="hybridMultilevel"/>
    <w:tmpl w:val="2B861C64"/>
    <w:lvl w:ilvl="0" w:tplc="F1562CCE">
      <w:start w:val="1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A570BAB"/>
    <w:multiLevelType w:val="multilevel"/>
    <w:tmpl w:val="97681850"/>
    <w:lvl w:ilvl="0">
      <w:start w:val="1"/>
      <w:numFmt w:val="decimal"/>
      <w:lvlText w:val="%1."/>
      <w:lvlJc w:val="left"/>
      <w:pPr>
        <w:ind w:left="393" w:hanging="360"/>
      </w:pPr>
      <w:rPr>
        <w:rFonts w:hint="default"/>
      </w:rPr>
    </w:lvl>
    <w:lvl w:ilvl="1">
      <w:start w:val="22"/>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473" w:hanging="144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833" w:hanging="1800"/>
      </w:pPr>
      <w:rPr>
        <w:rFonts w:hint="default"/>
      </w:rPr>
    </w:lvl>
    <w:lvl w:ilvl="8">
      <w:start w:val="1"/>
      <w:numFmt w:val="decimal"/>
      <w:isLgl/>
      <w:lvlText w:val="%1.%2.%3.%4.%5.%6.%7.%8.%9."/>
      <w:lvlJc w:val="left"/>
      <w:pPr>
        <w:ind w:left="1833" w:hanging="1800"/>
      </w:pPr>
      <w:rPr>
        <w:rFonts w:hint="default"/>
      </w:rPr>
    </w:lvl>
  </w:abstractNum>
  <w:abstractNum w:abstractNumId="29">
    <w:nsid w:val="5C6E35C2"/>
    <w:multiLevelType w:val="hybridMultilevel"/>
    <w:tmpl w:val="2B585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B95FD9"/>
    <w:multiLevelType w:val="hybridMultilevel"/>
    <w:tmpl w:val="A0DEDFE4"/>
    <w:lvl w:ilvl="0" w:tplc="27C4EB62">
      <w:start w:val="4"/>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E7C7484"/>
    <w:multiLevelType w:val="hybridMultilevel"/>
    <w:tmpl w:val="F3BE40FA"/>
    <w:lvl w:ilvl="0" w:tplc="251608F4">
      <w:start w:val="3"/>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5F045ABA"/>
    <w:multiLevelType w:val="hybridMultilevel"/>
    <w:tmpl w:val="3CAC166C"/>
    <w:lvl w:ilvl="0" w:tplc="04190001">
      <w:start w:val="1"/>
      <w:numFmt w:val="bullet"/>
      <w:lvlText w:val=""/>
      <w:lvlJc w:val="left"/>
      <w:pPr>
        <w:ind w:left="611" w:hanging="360"/>
      </w:pPr>
      <w:rPr>
        <w:rFonts w:ascii="Symbol" w:hAnsi="Symbol" w:hint="default"/>
      </w:rPr>
    </w:lvl>
    <w:lvl w:ilvl="1" w:tplc="04190003" w:tentative="1">
      <w:start w:val="1"/>
      <w:numFmt w:val="bullet"/>
      <w:lvlText w:val="o"/>
      <w:lvlJc w:val="left"/>
      <w:pPr>
        <w:ind w:left="1331" w:hanging="360"/>
      </w:pPr>
      <w:rPr>
        <w:rFonts w:ascii="Courier New" w:hAnsi="Courier New" w:cs="Courier New" w:hint="default"/>
      </w:rPr>
    </w:lvl>
    <w:lvl w:ilvl="2" w:tplc="04190005" w:tentative="1">
      <w:start w:val="1"/>
      <w:numFmt w:val="bullet"/>
      <w:lvlText w:val=""/>
      <w:lvlJc w:val="left"/>
      <w:pPr>
        <w:ind w:left="2051" w:hanging="360"/>
      </w:pPr>
      <w:rPr>
        <w:rFonts w:ascii="Wingdings" w:hAnsi="Wingdings" w:hint="default"/>
      </w:rPr>
    </w:lvl>
    <w:lvl w:ilvl="3" w:tplc="04190001" w:tentative="1">
      <w:start w:val="1"/>
      <w:numFmt w:val="bullet"/>
      <w:lvlText w:val=""/>
      <w:lvlJc w:val="left"/>
      <w:pPr>
        <w:ind w:left="2771" w:hanging="360"/>
      </w:pPr>
      <w:rPr>
        <w:rFonts w:ascii="Symbol" w:hAnsi="Symbol" w:hint="default"/>
      </w:rPr>
    </w:lvl>
    <w:lvl w:ilvl="4" w:tplc="04190003" w:tentative="1">
      <w:start w:val="1"/>
      <w:numFmt w:val="bullet"/>
      <w:lvlText w:val="o"/>
      <w:lvlJc w:val="left"/>
      <w:pPr>
        <w:ind w:left="3491" w:hanging="360"/>
      </w:pPr>
      <w:rPr>
        <w:rFonts w:ascii="Courier New" w:hAnsi="Courier New" w:cs="Courier New" w:hint="default"/>
      </w:rPr>
    </w:lvl>
    <w:lvl w:ilvl="5" w:tplc="04190005" w:tentative="1">
      <w:start w:val="1"/>
      <w:numFmt w:val="bullet"/>
      <w:lvlText w:val=""/>
      <w:lvlJc w:val="left"/>
      <w:pPr>
        <w:ind w:left="4211" w:hanging="360"/>
      </w:pPr>
      <w:rPr>
        <w:rFonts w:ascii="Wingdings" w:hAnsi="Wingdings" w:hint="default"/>
      </w:rPr>
    </w:lvl>
    <w:lvl w:ilvl="6" w:tplc="04190001" w:tentative="1">
      <w:start w:val="1"/>
      <w:numFmt w:val="bullet"/>
      <w:lvlText w:val=""/>
      <w:lvlJc w:val="left"/>
      <w:pPr>
        <w:ind w:left="4931" w:hanging="360"/>
      </w:pPr>
      <w:rPr>
        <w:rFonts w:ascii="Symbol" w:hAnsi="Symbol" w:hint="default"/>
      </w:rPr>
    </w:lvl>
    <w:lvl w:ilvl="7" w:tplc="04190003" w:tentative="1">
      <w:start w:val="1"/>
      <w:numFmt w:val="bullet"/>
      <w:lvlText w:val="o"/>
      <w:lvlJc w:val="left"/>
      <w:pPr>
        <w:ind w:left="5651" w:hanging="360"/>
      </w:pPr>
      <w:rPr>
        <w:rFonts w:ascii="Courier New" w:hAnsi="Courier New" w:cs="Courier New" w:hint="default"/>
      </w:rPr>
    </w:lvl>
    <w:lvl w:ilvl="8" w:tplc="04190005" w:tentative="1">
      <w:start w:val="1"/>
      <w:numFmt w:val="bullet"/>
      <w:lvlText w:val=""/>
      <w:lvlJc w:val="left"/>
      <w:pPr>
        <w:ind w:left="6371" w:hanging="360"/>
      </w:pPr>
      <w:rPr>
        <w:rFonts w:ascii="Wingdings" w:hAnsi="Wingdings" w:hint="default"/>
      </w:rPr>
    </w:lvl>
  </w:abstractNum>
  <w:abstractNum w:abstractNumId="33">
    <w:nsid w:val="65FE0451"/>
    <w:multiLevelType w:val="hybridMultilevel"/>
    <w:tmpl w:val="6F5A4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33120A"/>
    <w:multiLevelType w:val="hybridMultilevel"/>
    <w:tmpl w:val="166482EA"/>
    <w:lvl w:ilvl="0" w:tplc="7CF670E2">
      <w:numFmt w:val="bullet"/>
      <w:lvlText w:val="-"/>
      <w:lvlJc w:val="left"/>
      <w:pPr>
        <w:ind w:left="720" w:hanging="360"/>
      </w:pPr>
      <w:rPr>
        <w:rFonts w:ascii="Book Antiqua" w:eastAsiaTheme="minorHAnsi" w:hAnsi="Book Antiqua"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745EEC"/>
    <w:multiLevelType w:val="hybridMultilevel"/>
    <w:tmpl w:val="9A7291D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E303F3"/>
    <w:multiLevelType w:val="hybridMultilevel"/>
    <w:tmpl w:val="E4CA9BCE"/>
    <w:lvl w:ilvl="0" w:tplc="BF1C37E0">
      <w:start w:val="3"/>
      <w:numFmt w:val="bullet"/>
      <w:lvlText w:val="-"/>
      <w:lvlJc w:val="left"/>
      <w:pPr>
        <w:ind w:left="720" w:hanging="360"/>
      </w:pPr>
      <w:rPr>
        <w:rFonts w:ascii="Trebuchet MS" w:eastAsiaTheme="minorHAnsi" w:hAnsi="Trebuchet MS"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943DC2"/>
    <w:multiLevelType w:val="hybridMultilevel"/>
    <w:tmpl w:val="EE445E3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8">
    <w:nsid w:val="6CCF0C32"/>
    <w:multiLevelType w:val="hybridMultilevel"/>
    <w:tmpl w:val="0F546230"/>
    <w:lvl w:ilvl="0" w:tplc="7CF670E2">
      <w:numFmt w:val="bullet"/>
      <w:lvlText w:val="-"/>
      <w:lvlJc w:val="left"/>
      <w:pPr>
        <w:ind w:left="720" w:hanging="360"/>
      </w:pPr>
      <w:rPr>
        <w:rFonts w:ascii="Book Antiqua" w:eastAsiaTheme="minorHAnsi" w:hAnsi="Book Antiqua"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1612FE"/>
    <w:multiLevelType w:val="hybridMultilevel"/>
    <w:tmpl w:val="491E8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823DAC"/>
    <w:multiLevelType w:val="hybridMultilevel"/>
    <w:tmpl w:val="3FA2AE06"/>
    <w:lvl w:ilvl="0" w:tplc="CEC8831C">
      <w:start w:val="7"/>
      <w:numFmt w:val="bullet"/>
      <w:lvlText w:val="-"/>
      <w:lvlJc w:val="left"/>
      <w:pPr>
        <w:tabs>
          <w:tab w:val="num" w:pos="1638"/>
        </w:tabs>
        <w:ind w:left="1638" w:hanging="1170"/>
      </w:pPr>
      <w:rPr>
        <w:rFonts w:ascii="Times New Roman" w:eastAsia="Times New Roman" w:hAnsi="Times New Roman" w:cs="Times New Roman" w:hint="default"/>
      </w:rPr>
    </w:lvl>
    <w:lvl w:ilvl="1" w:tplc="04190003" w:tentative="1">
      <w:start w:val="1"/>
      <w:numFmt w:val="bullet"/>
      <w:lvlText w:val="o"/>
      <w:lvlJc w:val="left"/>
      <w:pPr>
        <w:tabs>
          <w:tab w:val="num" w:pos="1548"/>
        </w:tabs>
        <w:ind w:left="1548" w:hanging="360"/>
      </w:pPr>
      <w:rPr>
        <w:rFonts w:ascii="Courier New" w:hAnsi="Courier New" w:cs="Courier New" w:hint="default"/>
      </w:rPr>
    </w:lvl>
    <w:lvl w:ilvl="2" w:tplc="04190005" w:tentative="1">
      <w:start w:val="1"/>
      <w:numFmt w:val="bullet"/>
      <w:lvlText w:val=""/>
      <w:lvlJc w:val="left"/>
      <w:pPr>
        <w:tabs>
          <w:tab w:val="num" w:pos="2268"/>
        </w:tabs>
        <w:ind w:left="2268" w:hanging="360"/>
      </w:pPr>
      <w:rPr>
        <w:rFonts w:ascii="Wingdings" w:hAnsi="Wingdings" w:hint="default"/>
      </w:rPr>
    </w:lvl>
    <w:lvl w:ilvl="3" w:tplc="04190001" w:tentative="1">
      <w:start w:val="1"/>
      <w:numFmt w:val="bullet"/>
      <w:lvlText w:val=""/>
      <w:lvlJc w:val="left"/>
      <w:pPr>
        <w:tabs>
          <w:tab w:val="num" w:pos="2988"/>
        </w:tabs>
        <w:ind w:left="2988" w:hanging="360"/>
      </w:pPr>
      <w:rPr>
        <w:rFonts w:ascii="Symbol" w:hAnsi="Symbol" w:hint="default"/>
      </w:rPr>
    </w:lvl>
    <w:lvl w:ilvl="4" w:tplc="04190003" w:tentative="1">
      <w:start w:val="1"/>
      <w:numFmt w:val="bullet"/>
      <w:lvlText w:val="o"/>
      <w:lvlJc w:val="left"/>
      <w:pPr>
        <w:tabs>
          <w:tab w:val="num" w:pos="3708"/>
        </w:tabs>
        <w:ind w:left="3708" w:hanging="360"/>
      </w:pPr>
      <w:rPr>
        <w:rFonts w:ascii="Courier New" w:hAnsi="Courier New" w:cs="Courier New" w:hint="default"/>
      </w:rPr>
    </w:lvl>
    <w:lvl w:ilvl="5" w:tplc="04190005" w:tentative="1">
      <w:start w:val="1"/>
      <w:numFmt w:val="bullet"/>
      <w:lvlText w:val=""/>
      <w:lvlJc w:val="left"/>
      <w:pPr>
        <w:tabs>
          <w:tab w:val="num" w:pos="4428"/>
        </w:tabs>
        <w:ind w:left="4428" w:hanging="360"/>
      </w:pPr>
      <w:rPr>
        <w:rFonts w:ascii="Wingdings" w:hAnsi="Wingdings" w:hint="default"/>
      </w:rPr>
    </w:lvl>
    <w:lvl w:ilvl="6" w:tplc="04190001" w:tentative="1">
      <w:start w:val="1"/>
      <w:numFmt w:val="bullet"/>
      <w:lvlText w:val=""/>
      <w:lvlJc w:val="left"/>
      <w:pPr>
        <w:tabs>
          <w:tab w:val="num" w:pos="5148"/>
        </w:tabs>
        <w:ind w:left="5148" w:hanging="360"/>
      </w:pPr>
      <w:rPr>
        <w:rFonts w:ascii="Symbol" w:hAnsi="Symbol" w:hint="default"/>
      </w:rPr>
    </w:lvl>
    <w:lvl w:ilvl="7" w:tplc="04190003" w:tentative="1">
      <w:start w:val="1"/>
      <w:numFmt w:val="bullet"/>
      <w:lvlText w:val="o"/>
      <w:lvlJc w:val="left"/>
      <w:pPr>
        <w:tabs>
          <w:tab w:val="num" w:pos="5868"/>
        </w:tabs>
        <w:ind w:left="5868" w:hanging="360"/>
      </w:pPr>
      <w:rPr>
        <w:rFonts w:ascii="Courier New" w:hAnsi="Courier New" w:cs="Courier New" w:hint="default"/>
      </w:rPr>
    </w:lvl>
    <w:lvl w:ilvl="8" w:tplc="04190005" w:tentative="1">
      <w:start w:val="1"/>
      <w:numFmt w:val="bullet"/>
      <w:lvlText w:val=""/>
      <w:lvlJc w:val="left"/>
      <w:pPr>
        <w:tabs>
          <w:tab w:val="num" w:pos="6588"/>
        </w:tabs>
        <w:ind w:left="6588" w:hanging="360"/>
      </w:pPr>
      <w:rPr>
        <w:rFonts w:ascii="Wingdings" w:hAnsi="Wingdings" w:hint="default"/>
      </w:rPr>
    </w:lvl>
  </w:abstractNum>
  <w:abstractNum w:abstractNumId="41">
    <w:nsid w:val="72A9023D"/>
    <w:multiLevelType w:val="multilevel"/>
    <w:tmpl w:val="F87C63E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nsid w:val="73DF74CB"/>
    <w:multiLevelType w:val="multilevel"/>
    <w:tmpl w:val="8DD2154C"/>
    <w:lvl w:ilvl="0">
      <w:start w:val="1"/>
      <w:numFmt w:val="bullet"/>
      <w:lvlText w:val=""/>
      <w:lvlJc w:val="left"/>
      <w:pPr>
        <w:ind w:left="720" w:hanging="360"/>
      </w:pPr>
      <w:rPr>
        <w:rFonts w:ascii="Symbol" w:hAnsi="Symbol" w:hint="default"/>
        <w:color w:val="000000"/>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5051C59"/>
    <w:multiLevelType w:val="hybridMultilevel"/>
    <w:tmpl w:val="55DC51A4"/>
    <w:lvl w:ilvl="0" w:tplc="8098D0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EB4A6A"/>
    <w:multiLevelType w:val="multilevel"/>
    <w:tmpl w:val="7EEB4A6A"/>
    <w:lvl w:ilvl="0">
      <w:start w:val="1"/>
      <w:numFmt w:val="decimal"/>
      <w:lvlText w:val="%1."/>
      <w:lvlJc w:val="left"/>
      <w:pPr>
        <w:ind w:left="1069" w:hanging="360"/>
      </w:pPr>
      <w:rPr>
        <w:rFonts w:ascii="Calibri" w:hAnsi="Calibri" w:cs="Calibri" w:hint="default"/>
        <w:b/>
        <w:color w:val="000000"/>
        <w:sz w:val="2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7F204D31"/>
    <w:multiLevelType w:val="multilevel"/>
    <w:tmpl w:val="7F204D31"/>
    <w:lvl w:ilvl="0">
      <w:start w:val="7"/>
      <w:numFmt w:val="bullet"/>
      <w:lvlText w:val="-"/>
      <w:lvlJc w:val="left"/>
      <w:pPr>
        <w:ind w:left="927" w:hanging="360"/>
      </w:pPr>
      <w:rPr>
        <w:rFonts w:ascii="Book Antiqua" w:eastAsiaTheme="minorHAnsi" w:hAnsi="Book Antiqua" w:cstheme="minorBidi"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31"/>
  </w:num>
  <w:num w:numId="2">
    <w:abstractNumId w:val="0"/>
  </w:num>
  <w:num w:numId="3">
    <w:abstractNumId w:val="2"/>
  </w:num>
  <w:num w:numId="4">
    <w:abstractNumId w:val="7"/>
  </w:num>
  <w:num w:numId="5">
    <w:abstractNumId w:val="43"/>
  </w:num>
  <w:num w:numId="6">
    <w:abstractNumId w:val="22"/>
  </w:num>
  <w:num w:numId="7">
    <w:abstractNumId w:val="26"/>
  </w:num>
  <w:num w:numId="8">
    <w:abstractNumId w:val="14"/>
  </w:num>
  <w:num w:numId="9">
    <w:abstractNumId w:val="6"/>
  </w:num>
  <w:num w:numId="10">
    <w:abstractNumId w:val="21"/>
  </w:num>
  <w:num w:numId="11">
    <w:abstractNumId w:val="10"/>
  </w:num>
  <w:num w:numId="12">
    <w:abstractNumId w:val="5"/>
  </w:num>
  <w:num w:numId="13">
    <w:abstractNumId w:val="30"/>
  </w:num>
  <w:num w:numId="14">
    <w:abstractNumId w:val="16"/>
  </w:num>
  <w:num w:numId="15">
    <w:abstractNumId w:val="36"/>
  </w:num>
  <w:num w:numId="16">
    <w:abstractNumId w:val="20"/>
  </w:num>
  <w:num w:numId="17">
    <w:abstractNumId w:val="32"/>
  </w:num>
  <w:num w:numId="18">
    <w:abstractNumId w:val="9"/>
  </w:num>
  <w:num w:numId="19">
    <w:abstractNumId w:val="17"/>
  </w:num>
  <w:num w:numId="20">
    <w:abstractNumId w:val="39"/>
  </w:num>
  <w:num w:numId="21">
    <w:abstractNumId w:val="24"/>
  </w:num>
  <w:num w:numId="22">
    <w:abstractNumId w:val="37"/>
  </w:num>
  <w:num w:numId="23">
    <w:abstractNumId w:val="8"/>
  </w:num>
  <w:num w:numId="24">
    <w:abstractNumId w:val="44"/>
  </w:num>
  <w:num w:numId="25">
    <w:abstractNumId w:val="45"/>
  </w:num>
  <w:num w:numId="26">
    <w:abstractNumId w:val="41"/>
  </w:num>
  <w:num w:numId="27">
    <w:abstractNumId w:val="1"/>
  </w:num>
  <w:num w:numId="28">
    <w:abstractNumId w:val="12"/>
  </w:num>
  <w:num w:numId="29">
    <w:abstractNumId w:val="4"/>
  </w:num>
  <w:num w:numId="30">
    <w:abstractNumId w:val="33"/>
  </w:num>
  <w:num w:numId="31">
    <w:abstractNumId w:val="42"/>
  </w:num>
  <w:num w:numId="32">
    <w:abstractNumId w:val="35"/>
  </w:num>
  <w:num w:numId="33">
    <w:abstractNumId w:val="11"/>
  </w:num>
  <w:num w:numId="34">
    <w:abstractNumId w:val="15"/>
  </w:num>
  <w:num w:numId="35">
    <w:abstractNumId w:val="29"/>
  </w:num>
  <w:num w:numId="36">
    <w:abstractNumId w:val="23"/>
  </w:num>
  <w:num w:numId="37">
    <w:abstractNumId w:val="27"/>
  </w:num>
  <w:num w:numId="38">
    <w:abstractNumId w:val="40"/>
  </w:num>
  <w:num w:numId="39">
    <w:abstractNumId w:val="38"/>
  </w:num>
  <w:num w:numId="40">
    <w:abstractNumId w:val="28"/>
  </w:num>
  <w:num w:numId="41">
    <w:abstractNumId w:val="3"/>
  </w:num>
  <w:num w:numId="42">
    <w:abstractNumId w:val="18"/>
  </w:num>
  <w:num w:numId="43">
    <w:abstractNumId w:val="19"/>
  </w:num>
  <w:num w:numId="44">
    <w:abstractNumId w:val="34"/>
  </w:num>
  <w:num w:numId="45">
    <w:abstractNumId w:val="25"/>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89577F"/>
    <w:rsid w:val="00000BF2"/>
    <w:rsid w:val="000020C1"/>
    <w:rsid w:val="00011E08"/>
    <w:rsid w:val="00012198"/>
    <w:rsid w:val="00015543"/>
    <w:rsid w:val="000225E3"/>
    <w:rsid w:val="000229EF"/>
    <w:rsid w:val="00042823"/>
    <w:rsid w:val="00046ABD"/>
    <w:rsid w:val="00062DAF"/>
    <w:rsid w:val="00064CB7"/>
    <w:rsid w:val="000824B9"/>
    <w:rsid w:val="00085606"/>
    <w:rsid w:val="000857CE"/>
    <w:rsid w:val="00086728"/>
    <w:rsid w:val="000923C2"/>
    <w:rsid w:val="00097162"/>
    <w:rsid w:val="000A4FB7"/>
    <w:rsid w:val="000B7B4D"/>
    <w:rsid w:val="000C38C9"/>
    <w:rsid w:val="000E1851"/>
    <w:rsid w:val="000E3AC1"/>
    <w:rsid w:val="00111F2D"/>
    <w:rsid w:val="00112803"/>
    <w:rsid w:val="001135CA"/>
    <w:rsid w:val="001323FF"/>
    <w:rsid w:val="0013354D"/>
    <w:rsid w:val="00137998"/>
    <w:rsid w:val="00155FA3"/>
    <w:rsid w:val="00156F0C"/>
    <w:rsid w:val="00163020"/>
    <w:rsid w:val="00163335"/>
    <w:rsid w:val="00166B42"/>
    <w:rsid w:val="00180F96"/>
    <w:rsid w:val="0018448B"/>
    <w:rsid w:val="00187E70"/>
    <w:rsid w:val="00195FE1"/>
    <w:rsid w:val="001A4F23"/>
    <w:rsid w:val="001A7108"/>
    <w:rsid w:val="001C6F8C"/>
    <w:rsid w:val="001D0C6A"/>
    <w:rsid w:val="001D62BE"/>
    <w:rsid w:val="001E121D"/>
    <w:rsid w:val="001E33EB"/>
    <w:rsid w:val="001E46A2"/>
    <w:rsid w:val="001F0028"/>
    <w:rsid w:val="001F4F95"/>
    <w:rsid w:val="002018B6"/>
    <w:rsid w:val="00204CAC"/>
    <w:rsid w:val="00213B10"/>
    <w:rsid w:val="00215FAA"/>
    <w:rsid w:val="002209D7"/>
    <w:rsid w:val="00223F00"/>
    <w:rsid w:val="00231B40"/>
    <w:rsid w:val="00231F41"/>
    <w:rsid w:val="00232667"/>
    <w:rsid w:val="00264875"/>
    <w:rsid w:val="0026508B"/>
    <w:rsid w:val="00276BB1"/>
    <w:rsid w:val="002A1A8D"/>
    <w:rsid w:val="002A448E"/>
    <w:rsid w:val="002C0909"/>
    <w:rsid w:val="002D4501"/>
    <w:rsid w:val="002E3302"/>
    <w:rsid w:val="00305DC7"/>
    <w:rsid w:val="00310412"/>
    <w:rsid w:val="00314BC8"/>
    <w:rsid w:val="00326B9F"/>
    <w:rsid w:val="0033769E"/>
    <w:rsid w:val="003516EC"/>
    <w:rsid w:val="003666E0"/>
    <w:rsid w:val="00383A88"/>
    <w:rsid w:val="00385225"/>
    <w:rsid w:val="0039044D"/>
    <w:rsid w:val="003904B1"/>
    <w:rsid w:val="003A4810"/>
    <w:rsid w:val="003B15BB"/>
    <w:rsid w:val="003B35E4"/>
    <w:rsid w:val="003B3A8B"/>
    <w:rsid w:val="003C357D"/>
    <w:rsid w:val="003C4A65"/>
    <w:rsid w:val="003D0001"/>
    <w:rsid w:val="003D35BC"/>
    <w:rsid w:val="003D4C1E"/>
    <w:rsid w:val="003D55E8"/>
    <w:rsid w:val="003E17D1"/>
    <w:rsid w:val="003E3332"/>
    <w:rsid w:val="003E3831"/>
    <w:rsid w:val="003E5AD4"/>
    <w:rsid w:val="003F1143"/>
    <w:rsid w:val="00406DB8"/>
    <w:rsid w:val="004078E0"/>
    <w:rsid w:val="00410D32"/>
    <w:rsid w:val="00417898"/>
    <w:rsid w:val="00435C84"/>
    <w:rsid w:val="00436A68"/>
    <w:rsid w:val="0044276F"/>
    <w:rsid w:val="00451202"/>
    <w:rsid w:val="00451530"/>
    <w:rsid w:val="0045157E"/>
    <w:rsid w:val="00454183"/>
    <w:rsid w:val="0046316B"/>
    <w:rsid w:val="00466AC9"/>
    <w:rsid w:val="00473136"/>
    <w:rsid w:val="0047422D"/>
    <w:rsid w:val="004855AA"/>
    <w:rsid w:val="004B7855"/>
    <w:rsid w:val="004C38F0"/>
    <w:rsid w:val="004D3CEB"/>
    <w:rsid w:val="004D46AD"/>
    <w:rsid w:val="004E23D2"/>
    <w:rsid w:val="004E2829"/>
    <w:rsid w:val="004E5D1C"/>
    <w:rsid w:val="004F44A1"/>
    <w:rsid w:val="00505D1E"/>
    <w:rsid w:val="005071AD"/>
    <w:rsid w:val="00507846"/>
    <w:rsid w:val="005306A8"/>
    <w:rsid w:val="0053494B"/>
    <w:rsid w:val="00534C5B"/>
    <w:rsid w:val="005502A9"/>
    <w:rsid w:val="00561293"/>
    <w:rsid w:val="0056435E"/>
    <w:rsid w:val="005724D4"/>
    <w:rsid w:val="0059428C"/>
    <w:rsid w:val="005962F4"/>
    <w:rsid w:val="005B59AA"/>
    <w:rsid w:val="005C0B1D"/>
    <w:rsid w:val="005C30CB"/>
    <w:rsid w:val="005D1454"/>
    <w:rsid w:val="005D2C59"/>
    <w:rsid w:val="005E4D27"/>
    <w:rsid w:val="005F339F"/>
    <w:rsid w:val="005F443B"/>
    <w:rsid w:val="006214E6"/>
    <w:rsid w:val="00633831"/>
    <w:rsid w:val="00635433"/>
    <w:rsid w:val="006359D4"/>
    <w:rsid w:val="00636B15"/>
    <w:rsid w:val="00637DB6"/>
    <w:rsid w:val="00640017"/>
    <w:rsid w:val="00640759"/>
    <w:rsid w:val="006757F6"/>
    <w:rsid w:val="006824BC"/>
    <w:rsid w:val="006904A6"/>
    <w:rsid w:val="006A2FCB"/>
    <w:rsid w:val="006A43AE"/>
    <w:rsid w:val="006B3E1D"/>
    <w:rsid w:val="006F0908"/>
    <w:rsid w:val="00705794"/>
    <w:rsid w:val="00717D71"/>
    <w:rsid w:val="007300B1"/>
    <w:rsid w:val="007339C5"/>
    <w:rsid w:val="00744975"/>
    <w:rsid w:val="00764404"/>
    <w:rsid w:val="00770394"/>
    <w:rsid w:val="00770A7E"/>
    <w:rsid w:val="00782EC0"/>
    <w:rsid w:val="007968FB"/>
    <w:rsid w:val="007A46E5"/>
    <w:rsid w:val="007A7ECC"/>
    <w:rsid w:val="007E1124"/>
    <w:rsid w:val="007E5B0C"/>
    <w:rsid w:val="007E7282"/>
    <w:rsid w:val="007F08C0"/>
    <w:rsid w:val="00800788"/>
    <w:rsid w:val="008163A9"/>
    <w:rsid w:val="00834775"/>
    <w:rsid w:val="00834908"/>
    <w:rsid w:val="008350C4"/>
    <w:rsid w:val="00836797"/>
    <w:rsid w:val="00841BF9"/>
    <w:rsid w:val="00864175"/>
    <w:rsid w:val="00867D92"/>
    <w:rsid w:val="008766EE"/>
    <w:rsid w:val="00877719"/>
    <w:rsid w:val="0089577F"/>
    <w:rsid w:val="008971C7"/>
    <w:rsid w:val="008A3154"/>
    <w:rsid w:val="008A56CE"/>
    <w:rsid w:val="008B151E"/>
    <w:rsid w:val="008B554F"/>
    <w:rsid w:val="008B5EA3"/>
    <w:rsid w:val="008C511B"/>
    <w:rsid w:val="008E011E"/>
    <w:rsid w:val="008E5EA7"/>
    <w:rsid w:val="008E6FE8"/>
    <w:rsid w:val="0090462B"/>
    <w:rsid w:val="00904B47"/>
    <w:rsid w:val="00911E17"/>
    <w:rsid w:val="00916C58"/>
    <w:rsid w:val="00922ADD"/>
    <w:rsid w:val="00947864"/>
    <w:rsid w:val="00950CF2"/>
    <w:rsid w:val="00952948"/>
    <w:rsid w:val="0095699E"/>
    <w:rsid w:val="00974418"/>
    <w:rsid w:val="0097474B"/>
    <w:rsid w:val="00983D14"/>
    <w:rsid w:val="0098747B"/>
    <w:rsid w:val="009A0730"/>
    <w:rsid w:val="009A0DD1"/>
    <w:rsid w:val="009A4F1F"/>
    <w:rsid w:val="009A52DF"/>
    <w:rsid w:val="009B3C23"/>
    <w:rsid w:val="009C5A9E"/>
    <w:rsid w:val="009D17AE"/>
    <w:rsid w:val="009E1B92"/>
    <w:rsid w:val="009E4801"/>
    <w:rsid w:val="009F2B6F"/>
    <w:rsid w:val="00A000F4"/>
    <w:rsid w:val="00A005A1"/>
    <w:rsid w:val="00A02588"/>
    <w:rsid w:val="00A07121"/>
    <w:rsid w:val="00A07F4D"/>
    <w:rsid w:val="00A10673"/>
    <w:rsid w:val="00A31A81"/>
    <w:rsid w:val="00A5318B"/>
    <w:rsid w:val="00A53CFB"/>
    <w:rsid w:val="00A64800"/>
    <w:rsid w:val="00A73F04"/>
    <w:rsid w:val="00A92658"/>
    <w:rsid w:val="00AA4B73"/>
    <w:rsid w:val="00AA7F4F"/>
    <w:rsid w:val="00AB1978"/>
    <w:rsid w:val="00AB4B48"/>
    <w:rsid w:val="00AB52DE"/>
    <w:rsid w:val="00AC0F06"/>
    <w:rsid w:val="00AD38A5"/>
    <w:rsid w:val="00AE1871"/>
    <w:rsid w:val="00AE6250"/>
    <w:rsid w:val="00AF354D"/>
    <w:rsid w:val="00AF41F6"/>
    <w:rsid w:val="00B03F64"/>
    <w:rsid w:val="00B06E0C"/>
    <w:rsid w:val="00B14B8F"/>
    <w:rsid w:val="00B24179"/>
    <w:rsid w:val="00B25654"/>
    <w:rsid w:val="00B265F4"/>
    <w:rsid w:val="00B32C22"/>
    <w:rsid w:val="00B339A8"/>
    <w:rsid w:val="00B410D1"/>
    <w:rsid w:val="00B41E06"/>
    <w:rsid w:val="00B65B9D"/>
    <w:rsid w:val="00B70397"/>
    <w:rsid w:val="00B7301E"/>
    <w:rsid w:val="00B746FD"/>
    <w:rsid w:val="00B761CB"/>
    <w:rsid w:val="00B84021"/>
    <w:rsid w:val="00B857D1"/>
    <w:rsid w:val="00BA032C"/>
    <w:rsid w:val="00BA11B4"/>
    <w:rsid w:val="00BA489C"/>
    <w:rsid w:val="00BB3787"/>
    <w:rsid w:val="00BC14F0"/>
    <w:rsid w:val="00BC3AA1"/>
    <w:rsid w:val="00BD6A44"/>
    <w:rsid w:val="00BF1BC3"/>
    <w:rsid w:val="00BF4BC2"/>
    <w:rsid w:val="00C0031A"/>
    <w:rsid w:val="00C107EB"/>
    <w:rsid w:val="00C12478"/>
    <w:rsid w:val="00C2215E"/>
    <w:rsid w:val="00C33F92"/>
    <w:rsid w:val="00C347C3"/>
    <w:rsid w:val="00C37102"/>
    <w:rsid w:val="00C51600"/>
    <w:rsid w:val="00C61DB5"/>
    <w:rsid w:val="00C760BF"/>
    <w:rsid w:val="00C82EF8"/>
    <w:rsid w:val="00C91340"/>
    <w:rsid w:val="00C92B59"/>
    <w:rsid w:val="00C92CAF"/>
    <w:rsid w:val="00C955CB"/>
    <w:rsid w:val="00CA6132"/>
    <w:rsid w:val="00CB14D0"/>
    <w:rsid w:val="00CC2A09"/>
    <w:rsid w:val="00CC4636"/>
    <w:rsid w:val="00CD0F74"/>
    <w:rsid w:val="00CD359B"/>
    <w:rsid w:val="00CE1FD7"/>
    <w:rsid w:val="00CE3E10"/>
    <w:rsid w:val="00CF2B98"/>
    <w:rsid w:val="00CF58A5"/>
    <w:rsid w:val="00D03211"/>
    <w:rsid w:val="00D043F4"/>
    <w:rsid w:val="00D07967"/>
    <w:rsid w:val="00D16E0A"/>
    <w:rsid w:val="00D17934"/>
    <w:rsid w:val="00D215C5"/>
    <w:rsid w:val="00D2240A"/>
    <w:rsid w:val="00D53538"/>
    <w:rsid w:val="00D640FA"/>
    <w:rsid w:val="00D650D5"/>
    <w:rsid w:val="00D7049F"/>
    <w:rsid w:val="00D764EC"/>
    <w:rsid w:val="00D8193C"/>
    <w:rsid w:val="00D83368"/>
    <w:rsid w:val="00D90E6B"/>
    <w:rsid w:val="00DA1C7F"/>
    <w:rsid w:val="00DA6BB3"/>
    <w:rsid w:val="00DB396E"/>
    <w:rsid w:val="00DB7DA4"/>
    <w:rsid w:val="00DC02B7"/>
    <w:rsid w:val="00DC52C7"/>
    <w:rsid w:val="00DC5782"/>
    <w:rsid w:val="00DD125D"/>
    <w:rsid w:val="00DD1430"/>
    <w:rsid w:val="00DE1E49"/>
    <w:rsid w:val="00DF0A23"/>
    <w:rsid w:val="00DF3E2C"/>
    <w:rsid w:val="00E034F5"/>
    <w:rsid w:val="00E051C6"/>
    <w:rsid w:val="00E136DE"/>
    <w:rsid w:val="00E16F93"/>
    <w:rsid w:val="00E243CF"/>
    <w:rsid w:val="00E3085B"/>
    <w:rsid w:val="00E34769"/>
    <w:rsid w:val="00E363AA"/>
    <w:rsid w:val="00E56122"/>
    <w:rsid w:val="00E60E6C"/>
    <w:rsid w:val="00E66DE9"/>
    <w:rsid w:val="00E66E72"/>
    <w:rsid w:val="00E74D71"/>
    <w:rsid w:val="00E7616A"/>
    <w:rsid w:val="00E93A19"/>
    <w:rsid w:val="00EA6DDF"/>
    <w:rsid w:val="00ED333B"/>
    <w:rsid w:val="00EE38BD"/>
    <w:rsid w:val="00EF77D4"/>
    <w:rsid w:val="00F104A6"/>
    <w:rsid w:val="00F13AAF"/>
    <w:rsid w:val="00F25B39"/>
    <w:rsid w:val="00F2695B"/>
    <w:rsid w:val="00F27D8B"/>
    <w:rsid w:val="00F573AE"/>
    <w:rsid w:val="00F74741"/>
    <w:rsid w:val="00F90FB6"/>
    <w:rsid w:val="00F9788C"/>
    <w:rsid w:val="00FA625F"/>
    <w:rsid w:val="00FB0B95"/>
    <w:rsid w:val="00FB10EC"/>
    <w:rsid w:val="00FC1B3F"/>
    <w:rsid w:val="00FC6CCC"/>
    <w:rsid w:val="00FF2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77F"/>
    <w:pPr>
      <w:suppressAutoHyphens/>
      <w:spacing w:after="0" w:line="360" w:lineRule="auto"/>
      <w:ind w:firstLine="851"/>
    </w:pPr>
    <w:rPr>
      <w:rFonts w:ascii="Times New Roman" w:hAnsi="Times New Roman" w:cs="Times New Roman"/>
      <w:kern w:val="0"/>
      <w:sz w:val="28"/>
      <w:lang w:val="uk-UA"/>
    </w:rPr>
  </w:style>
  <w:style w:type="paragraph" w:styleId="1">
    <w:name w:val="heading 1"/>
    <w:basedOn w:val="a"/>
    <w:next w:val="a"/>
    <w:link w:val="10"/>
    <w:uiPriority w:val="9"/>
    <w:qFormat/>
    <w:rsid w:val="00895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95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9577F"/>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89577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957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957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957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957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9577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77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9577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9577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9577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9577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9577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9577F"/>
    <w:rPr>
      <w:rFonts w:eastAsiaTheme="majorEastAsia" w:cstheme="majorBidi"/>
      <w:color w:val="595959" w:themeColor="text1" w:themeTint="A6"/>
    </w:rPr>
  </w:style>
  <w:style w:type="character" w:customStyle="1" w:styleId="80">
    <w:name w:val="Заголовок 8 Знак"/>
    <w:basedOn w:val="a0"/>
    <w:link w:val="8"/>
    <w:uiPriority w:val="9"/>
    <w:semiHidden/>
    <w:rsid w:val="0089577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9577F"/>
    <w:rPr>
      <w:rFonts w:eastAsiaTheme="majorEastAsia" w:cstheme="majorBidi"/>
      <w:color w:val="272727" w:themeColor="text1" w:themeTint="D8"/>
    </w:rPr>
  </w:style>
  <w:style w:type="paragraph" w:styleId="a3">
    <w:name w:val="Title"/>
    <w:basedOn w:val="a"/>
    <w:next w:val="a"/>
    <w:link w:val="a4"/>
    <w:qFormat/>
    <w:rsid w:val="00895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qFormat/>
    <w:rsid w:val="00895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77F"/>
    <w:pPr>
      <w:numPr>
        <w:ilvl w:val="1"/>
      </w:numPr>
      <w:ind w:firstLine="851"/>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8957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9577F"/>
    <w:pPr>
      <w:spacing w:before="160"/>
      <w:jc w:val="center"/>
    </w:pPr>
    <w:rPr>
      <w:i/>
      <w:iCs/>
      <w:color w:val="404040" w:themeColor="text1" w:themeTint="BF"/>
    </w:rPr>
  </w:style>
  <w:style w:type="character" w:customStyle="1" w:styleId="22">
    <w:name w:val="Цитата 2 Знак"/>
    <w:basedOn w:val="a0"/>
    <w:link w:val="21"/>
    <w:uiPriority w:val="29"/>
    <w:rsid w:val="0089577F"/>
    <w:rPr>
      <w:i/>
      <w:iCs/>
      <w:color w:val="404040" w:themeColor="text1" w:themeTint="BF"/>
    </w:rPr>
  </w:style>
  <w:style w:type="paragraph" w:styleId="a7">
    <w:name w:val="List Paragraph"/>
    <w:basedOn w:val="a"/>
    <w:link w:val="a8"/>
    <w:uiPriority w:val="34"/>
    <w:qFormat/>
    <w:rsid w:val="0089577F"/>
    <w:pPr>
      <w:ind w:left="720"/>
      <w:contextualSpacing/>
    </w:pPr>
  </w:style>
  <w:style w:type="character" w:styleId="a9">
    <w:name w:val="Intense Emphasis"/>
    <w:basedOn w:val="a0"/>
    <w:uiPriority w:val="21"/>
    <w:qFormat/>
    <w:rsid w:val="0089577F"/>
    <w:rPr>
      <w:i/>
      <w:iCs/>
      <w:color w:val="0F4761" w:themeColor="accent1" w:themeShade="BF"/>
    </w:rPr>
  </w:style>
  <w:style w:type="paragraph" w:styleId="aa">
    <w:name w:val="Intense Quote"/>
    <w:basedOn w:val="a"/>
    <w:next w:val="a"/>
    <w:link w:val="ab"/>
    <w:uiPriority w:val="30"/>
    <w:qFormat/>
    <w:rsid w:val="00895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89577F"/>
    <w:rPr>
      <w:i/>
      <w:iCs/>
      <w:color w:val="0F4761" w:themeColor="accent1" w:themeShade="BF"/>
    </w:rPr>
  </w:style>
  <w:style w:type="character" w:styleId="ac">
    <w:name w:val="Intense Reference"/>
    <w:basedOn w:val="a0"/>
    <w:uiPriority w:val="32"/>
    <w:qFormat/>
    <w:rsid w:val="0089577F"/>
    <w:rPr>
      <w:b/>
      <w:bCs/>
      <w:smallCaps/>
      <w:color w:val="0F4761" w:themeColor="accent1" w:themeShade="BF"/>
      <w:spacing w:val="5"/>
    </w:rPr>
  </w:style>
  <w:style w:type="character" w:styleId="ad">
    <w:name w:val="Hyperlink"/>
    <w:basedOn w:val="a0"/>
    <w:uiPriority w:val="99"/>
    <w:unhideWhenUsed/>
    <w:rsid w:val="00BF4BC2"/>
    <w:rPr>
      <w:color w:val="467886" w:themeColor="hyperlink"/>
      <w:u w:val="single"/>
    </w:rPr>
  </w:style>
  <w:style w:type="character" w:customStyle="1" w:styleId="UnresolvedMention">
    <w:name w:val="Unresolved Mention"/>
    <w:basedOn w:val="a0"/>
    <w:uiPriority w:val="99"/>
    <w:semiHidden/>
    <w:unhideWhenUsed/>
    <w:rsid w:val="00BF4BC2"/>
    <w:rPr>
      <w:color w:val="605E5C"/>
      <w:shd w:val="clear" w:color="auto" w:fill="E1DFDD"/>
    </w:rPr>
  </w:style>
  <w:style w:type="character" w:customStyle="1" w:styleId="fontstyle01">
    <w:name w:val="fontstyle01"/>
    <w:basedOn w:val="a0"/>
    <w:qFormat/>
    <w:rsid w:val="00CC4636"/>
    <w:rPr>
      <w:rFonts w:ascii="TimesNewRomanPSMT" w:hAnsi="TimesNewRomanPSMT"/>
      <w:b w:val="0"/>
      <w:bCs w:val="0"/>
      <w:i w:val="0"/>
      <w:iCs w:val="0"/>
      <w:color w:val="000000"/>
      <w:sz w:val="28"/>
      <w:szCs w:val="28"/>
    </w:rPr>
  </w:style>
  <w:style w:type="table" w:styleId="ae">
    <w:name w:val="Table Grid"/>
    <w:basedOn w:val="a1"/>
    <w:uiPriority w:val="39"/>
    <w:qFormat/>
    <w:rsid w:val="00DD1430"/>
    <w:pPr>
      <w:spacing w:after="0" w:line="240" w:lineRule="auto"/>
    </w:pPr>
    <w:rPr>
      <w:rFonts w:ascii="Calibri" w:eastAsia="Calibri" w:hAnsi="Calibri" w:cs="Calibri"/>
      <w:kern w:val="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locked/>
    <w:rsid w:val="009B3C23"/>
    <w:rPr>
      <w:rFonts w:ascii="Times New Roman" w:hAnsi="Times New Roman" w:cs="Times New Roman"/>
      <w:kern w:val="0"/>
      <w:sz w:val="28"/>
      <w:lang w:val="uk-UA"/>
    </w:rPr>
  </w:style>
  <w:style w:type="paragraph" w:customStyle="1" w:styleId="af">
    <w:name w:val="Нормальний текст"/>
    <w:basedOn w:val="a"/>
    <w:rsid w:val="00B03F64"/>
    <w:pPr>
      <w:suppressAutoHyphens w:val="0"/>
      <w:spacing w:before="120" w:line="240" w:lineRule="auto"/>
      <w:ind w:firstLine="567"/>
    </w:pPr>
    <w:rPr>
      <w:rFonts w:ascii="Antiqua" w:eastAsia="Times New Roman" w:hAnsi="Antiqua"/>
      <w:sz w:val="26"/>
      <w:szCs w:val="20"/>
      <w:lang w:eastAsia="ru-RU"/>
    </w:rPr>
  </w:style>
  <w:style w:type="paragraph" w:customStyle="1" w:styleId="Default">
    <w:name w:val="Default"/>
    <w:qFormat/>
    <w:rsid w:val="000E1851"/>
    <w:pPr>
      <w:autoSpaceDE w:val="0"/>
      <w:autoSpaceDN w:val="0"/>
      <w:adjustRightInd w:val="0"/>
      <w:spacing w:after="0" w:line="240" w:lineRule="auto"/>
    </w:pPr>
    <w:rPr>
      <w:rFonts w:ascii="Calibri" w:hAnsi="Calibri" w:cs="Calibri"/>
      <w:color w:val="000000"/>
      <w:kern w:val="0"/>
      <w:sz w:val="24"/>
      <w:szCs w:val="24"/>
    </w:rPr>
  </w:style>
  <w:style w:type="paragraph" w:customStyle="1" w:styleId="FR1">
    <w:name w:val="FR1"/>
    <w:autoRedefine/>
    <w:qFormat/>
    <w:rsid w:val="00314BC8"/>
    <w:pPr>
      <w:widowControl w:val="0"/>
      <w:spacing w:before="260" w:after="0" w:line="240" w:lineRule="auto"/>
    </w:pPr>
    <w:rPr>
      <w:rFonts w:ascii="Times New Roman" w:eastAsia="Times New Roman" w:hAnsi="Times New Roman" w:cs="Times New Roman"/>
      <w:snapToGrid w:val="0"/>
      <w:kern w:val="0"/>
      <w:sz w:val="20"/>
      <w:szCs w:val="20"/>
      <w:lang w:val="uk-UA" w:eastAsia="ru-RU"/>
    </w:rPr>
  </w:style>
  <w:style w:type="character" w:styleId="af0">
    <w:name w:val="Emphasis"/>
    <w:uiPriority w:val="20"/>
    <w:qFormat/>
    <w:rsid w:val="00AA7F4F"/>
    <w:rPr>
      <w:i/>
      <w:iCs/>
    </w:rPr>
  </w:style>
  <w:style w:type="paragraph" w:styleId="af1">
    <w:name w:val="Body Text"/>
    <w:aliases w:val="Текст1,bt"/>
    <w:basedOn w:val="a"/>
    <w:link w:val="af2"/>
    <w:qFormat/>
    <w:rsid w:val="006359D4"/>
    <w:pPr>
      <w:widowControl w:val="0"/>
      <w:suppressAutoHyphens w:val="0"/>
      <w:autoSpaceDE w:val="0"/>
      <w:autoSpaceDN w:val="0"/>
      <w:spacing w:line="276" w:lineRule="auto"/>
      <w:ind w:firstLine="0"/>
      <w:jc w:val="both"/>
    </w:pPr>
    <w:rPr>
      <w:rFonts w:ascii="Arial" w:eastAsia="Arial" w:hAnsi="Arial" w:cs="Arial"/>
      <w:sz w:val="24"/>
      <w:szCs w:val="24"/>
      <w:lang w:val="en-US"/>
    </w:rPr>
  </w:style>
  <w:style w:type="character" w:customStyle="1" w:styleId="af2">
    <w:name w:val="Основной текст Знак"/>
    <w:aliases w:val="Текст1 Знак,bt Знак"/>
    <w:basedOn w:val="a0"/>
    <w:link w:val="af1"/>
    <w:rsid w:val="006359D4"/>
    <w:rPr>
      <w:rFonts w:ascii="Arial" w:eastAsia="Arial" w:hAnsi="Arial" w:cs="Arial"/>
      <w:kern w:val="0"/>
      <w:sz w:val="24"/>
      <w:szCs w:val="24"/>
      <w:lang w:val="en-US"/>
    </w:rPr>
  </w:style>
  <w:style w:type="character" w:customStyle="1" w:styleId="main-activity">
    <w:name w:val="main-activity"/>
    <w:basedOn w:val="a0"/>
    <w:rsid w:val="00C33F92"/>
  </w:style>
  <w:style w:type="paragraph" w:styleId="af3">
    <w:name w:val="Plain Text"/>
    <w:basedOn w:val="a"/>
    <w:link w:val="af4"/>
    <w:rsid w:val="00383A88"/>
    <w:pPr>
      <w:suppressAutoHyphens w:val="0"/>
      <w:spacing w:line="276" w:lineRule="auto"/>
      <w:ind w:firstLine="0"/>
      <w:jc w:val="both"/>
    </w:pPr>
    <w:rPr>
      <w:rFonts w:ascii="Courier New" w:eastAsia="Times New Roman" w:hAnsi="Courier New" w:cs="Courier New"/>
      <w:sz w:val="20"/>
      <w:szCs w:val="20"/>
      <w:lang w:eastAsia="ru-RU"/>
    </w:rPr>
  </w:style>
  <w:style w:type="character" w:customStyle="1" w:styleId="af4">
    <w:name w:val="Текст Знак"/>
    <w:basedOn w:val="a0"/>
    <w:link w:val="af3"/>
    <w:rsid w:val="00383A88"/>
    <w:rPr>
      <w:rFonts w:ascii="Courier New" w:eastAsia="Times New Roman" w:hAnsi="Courier New" w:cs="Courier New"/>
      <w:kern w:val="0"/>
      <w:sz w:val="20"/>
      <w:szCs w:val="20"/>
      <w:lang w:val="uk-UA" w:eastAsia="ru-RU"/>
    </w:rPr>
  </w:style>
  <w:style w:type="paragraph" w:styleId="af5">
    <w:name w:val="header"/>
    <w:basedOn w:val="a"/>
    <w:link w:val="af6"/>
    <w:uiPriority w:val="99"/>
    <w:unhideWhenUsed/>
    <w:rsid w:val="001E121D"/>
    <w:pPr>
      <w:tabs>
        <w:tab w:val="center" w:pos="4677"/>
        <w:tab w:val="right" w:pos="9355"/>
      </w:tabs>
      <w:spacing w:line="240" w:lineRule="auto"/>
    </w:pPr>
  </w:style>
  <w:style w:type="character" w:customStyle="1" w:styleId="af6">
    <w:name w:val="Верхний колонтитул Знак"/>
    <w:basedOn w:val="a0"/>
    <w:link w:val="af5"/>
    <w:uiPriority w:val="99"/>
    <w:rsid w:val="001E121D"/>
    <w:rPr>
      <w:rFonts w:ascii="Times New Roman" w:hAnsi="Times New Roman" w:cs="Times New Roman"/>
      <w:kern w:val="0"/>
      <w:sz w:val="28"/>
      <w:lang w:val="uk-UA"/>
    </w:rPr>
  </w:style>
  <w:style w:type="paragraph" w:styleId="af7">
    <w:name w:val="footer"/>
    <w:basedOn w:val="a"/>
    <w:link w:val="af8"/>
    <w:uiPriority w:val="99"/>
    <w:semiHidden/>
    <w:unhideWhenUsed/>
    <w:rsid w:val="001E121D"/>
    <w:pPr>
      <w:tabs>
        <w:tab w:val="center" w:pos="4677"/>
        <w:tab w:val="right" w:pos="9355"/>
      </w:tabs>
      <w:spacing w:line="240" w:lineRule="auto"/>
    </w:pPr>
  </w:style>
  <w:style w:type="character" w:customStyle="1" w:styleId="af8">
    <w:name w:val="Нижний колонтитул Знак"/>
    <w:basedOn w:val="a0"/>
    <w:link w:val="af7"/>
    <w:uiPriority w:val="99"/>
    <w:semiHidden/>
    <w:rsid w:val="001E121D"/>
    <w:rPr>
      <w:rFonts w:ascii="Times New Roman" w:hAnsi="Times New Roman" w:cs="Times New Roman"/>
      <w:kern w:val="0"/>
      <w:sz w:val="28"/>
      <w:lang w:val="uk-UA"/>
    </w:rPr>
  </w:style>
  <w:style w:type="paragraph" w:styleId="af9">
    <w:name w:val="Balloon Text"/>
    <w:basedOn w:val="a"/>
    <w:link w:val="afa"/>
    <w:uiPriority w:val="99"/>
    <w:semiHidden/>
    <w:unhideWhenUsed/>
    <w:rsid w:val="00A31A81"/>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31A81"/>
    <w:rPr>
      <w:rFonts w:ascii="Tahoma" w:hAnsi="Tahoma" w:cs="Tahoma"/>
      <w:kern w:val="0"/>
      <w:sz w:val="16"/>
      <w:szCs w:val="16"/>
      <w:lang w:val="uk-UA"/>
    </w:rPr>
  </w:style>
  <w:style w:type="character" w:customStyle="1" w:styleId="docdata">
    <w:name w:val="docdata"/>
    <w:aliases w:val="docy,v5,1558,baiaagaaboqcaaadxwqaaavtbaaaaaaaaaaaaaaaaaaaaaaaaaaaaaaaaaaaaaaaaaaaaaaaaaaaaaaaaaaaaaaaaaaaaaaaaaaaaaaaaaaaaaaaaaaaaaaaaaaaaaaaaaaaaaaaaaaaaaaaaaaaaaaaaaaaaaaaaaaaaaaaaaaaaaaaaaaaaaaaaaaaaaaaaaaaaaaaaaaaaaaaaaaaaaaaaaaaaaaaaaaaaaaa"/>
    <w:basedOn w:val="a0"/>
    <w:rsid w:val="00195FE1"/>
  </w:style>
  <w:style w:type="paragraph" w:styleId="afb">
    <w:name w:val="No Spacing"/>
    <w:link w:val="afc"/>
    <w:uiPriority w:val="1"/>
    <w:qFormat/>
    <w:rsid w:val="00764404"/>
    <w:pPr>
      <w:suppressAutoHyphens/>
      <w:spacing w:after="0" w:line="240" w:lineRule="auto"/>
      <w:ind w:firstLine="851"/>
    </w:pPr>
    <w:rPr>
      <w:rFonts w:ascii="Times New Roman" w:hAnsi="Times New Roman" w:cs="Times New Roman"/>
      <w:kern w:val="0"/>
      <w:sz w:val="28"/>
      <w:lang w:val="uk-UA"/>
    </w:rPr>
  </w:style>
  <w:style w:type="character" w:customStyle="1" w:styleId="afc">
    <w:name w:val="Без интервала Знак"/>
    <w:basedOn w:val="a0"/>
    <w:link w:val="afb"/>
    <w:uiPriority w:val="1"/>
    <w:rsid w:val="0044276F"/>
    <w:rPr>
      <w:rFonts w:ascii="Times New Roman" w:hAnsi="Times New Roman" w:cs="Times New Roman"/>
      <w:kern w:val="0"/>
      <w:sz w:val="28"/>
      <w:lang w:val="uk-UA"/>
    </w:rPr>
  </w:style>
</w:styles>
</file>

<file path=word/webSettings.xml><?xml version="1.0" encoding="utf-8"?>
<w:webSettings xmlns:r="http://schemas.openxmlformats.org/officeDocument/2006/relationships" xmlns:w="http://schemas.openxmlformats.org/wordprocessingml/2006/main">
  <w:divs>
    <w:div w:id="74208566">
      <w:bodyDiv w:val="1"/>
      <w:marLeft w:val="0"/>
      <w:marRight w:val="0"/>
      <w:marTop w:val="0"/>
      <w:marBottom w:val="0"/>
      <w:divBdr>
        <w:top w:val="none" w:sz="0" w:space="0" w:color="auto"/>
        <w:left w:val="none" w:sz="0" w:space="0" w:color="auto"/>
        <w:bottom w:val="none" w:sz="0" w:space="0" w:color="auto"/>
        <w:right w:val="none" w:sz="0" w:space="0" w:color="auto"/>
      </w:divBdr>
    </w:div>
    <w:div w:id="97650890">
      <w:bodyDiv w:val="1"/>
      <w:marLeft w:val="0"/>
      <w:marRight w:val="0"/>
      <w:marTop w:val="0"/>
      <w:marBottom w:val="0"/>
      <w:divBdr>
        <w:top w:val="none" w:sz="0" w:space="0" w:color="auto"/>
        <w:left w:val="none" w:sz="0" w:space="0" w:color="auto"/>
        <w:bottom w:val="none" w:sz="0" w:space="0" w:color="auto"/>
        <w:right w:val="none" w:sz="0" w:space="0" w:color="auto"/>
      </w:divBdr>
      <w:divsChild>
        <w:div w:id="1764492771">
          <w:marLeft w:val="360"/>
          <w:marRight w:val="0"/>
          <w:marTop w:val="200"/>
          <w:marBottom w:val="0"/>
          <w:divBdr>
            <w:top w:val="none" w:sz="0" w:space="0" w:color="auto"/>
            <w:left w:val="none" w:sz="0" w:space="0" w:color="auto"/>
            <w:bottom w:val="none" w:sz="0" w:space="0" w:color="auto"/>
            <w:right w:val="none" w:sz="0" w:space="0" w:color="auto"/>
          </w:divBdr>
        </w:div>
        <w:div w:id="936525428">
          <w:marLeft w:val="360"/>
          <w:marRight w:val="0"/>
          <w:marTop w:val="200"/>
          <w:marBottom w:val="0"/>
          <w:divBdr>
            <w:top w:val="none" w:sz="0" w:space="0" w:color="auto"/>
            <w:left w:val="none" w:sz="0" w:space="0" w:color="auto"/>
            <w:bottom w:val="none" w:sz="0" w:space="0" w:color="auto"/>
            <w:right w:val="none" w:sz="0" w:space="0" w:color="auto"/>
          </w:divBdr>
        </w:div>
        <w:div w:id="962997124">
          <w:marLeft w:val="360"/>
          <w:marRight w:val="0"/>
          <w:marTop w:val="200"/>
          <w:marBottom w:val="0"/>
          <w:divBdr>
            <w:top w:val="none" w:sz="0" w:space="0" w:color="auto"/>
            <w:left w:val="none" w:sz="0" w:space="0" w:color="auto"/>
            <w:bottom w:val="none" w:sz="0" w:space="0" w:color="auto"/>
            <w:right w:val="none" w:sz="0" w:space="0" w:color="auto"/>
          </w:divBdr>
        </w:div>
      </w:divsChild>
    </w:div>
    <w:div w:id="184445349">
      <w:bodyDiv w:val="1"/>
      <w:marLeft w:val="0"/>
      <w:marRight w:val="0"/>
      <w:marTop w:val="0"/>
      <w:marBottom w:val="0"/>
      <w:divBdr>
        <w:top w:val="none" w:sz="0" w:space="0" w:color="auto"/>
        <w:left w:val="none" w:sz="0" w:space="0" w:color="auto"/>
        <w:bottom w:val="none" w:sz="0" w:space="0" w:color="auto"/>
        <w:right w:val="none" w:sz="0" w:space="0" w:color="auto"/>
      </w:divBdr>
    </w:div>
    <w:div w:id="634919537">
      <w:bodyDiv w:val="1"/>
      <w:marLeft w:val="0"/>
      <w:marRight w:val="0"/>
      <w:marTop w:val="0"/>
      <w:marBottom w:val="0"/>
      <w:divBdr>
        <w:top w:val="none" w:sz="0" w:space="0" w:color="auto"/>
        <w:left w:val="none" w:sz="0" w:space="0" w:color="auto"/>
        <w:bottom w:val="none" w:sz="0" w:space="0" w:color="auto"/>
        <w:right w:val="none" w:sz="0" w:space="0" w:color="auto"/>
      </w:divBdr>
    </w:div>
    <w:div w:id="993485939">
      <w:bodyDiv w:val="1"/>
      <w:marLeft w:val="0"/>
      <w:marRight w:val="0"/>
      <w:marTop w:val="0"/>
      <w:marBottom w:val="0"/>
      <w:divBdr>
        <w:top w:val="none" w:sz="0" w:space="0" w:color="auto"/>
        <w:left w:val="none" w:sz="0" w:space="0" w:color="auto"/>
        <w:bottom w:val="none" w:sz="0" w:space="0" w:color="auto"/>
        <w:right w:val="none" w:sz="0" w:space="0" w:color="auto"/>
      </w:divBdr>
    </w:div>
    <w:div w:id="1019044570">
      <w:bodyDiv w:val="1"/>
      <w:marLeft w:val="0"/>
      <w:marRight w:val="0"/>
      <w:marTop w:val="0"/>
      <w:marBottom w:val="0"/>
      <w:divBdr>
        <w:top w:val="none" w:sz="0" w:space="0" w:color="auto"/>
        <w:left w:val="none" w:sz="0" w:space="0" w:color="auto"/>
        <w:bottom w:val="none" w:sz="0" w:space="0" w:color="auto"/>
        <w:right w:val="none" w:sz="0" w:space="0" w:color="auto"/>
      </w:divBdr>
    </w:div>
    <w:div w:id="1541626533">
      <w:bodyDiv w:val="1"/>
      <w:marLeft w:val="0"/>
      <w:marRight w:val="0"/>
      <w:marTop w:val="0"/>
      <w:marBottom w:val="0"/>
      <w:divBdr>
        <w:top w:val="none" w:sz="0" w:space="0" w:color="auto"/>
        <w:left w:val="none" w:sz="0" w:space="0" w:color="auto"/>
        <w:bottom w:val="none" w:sz="0" w:space="0" w:color="auto"/>
        <w:right w:val="none" w:sz="0" w:space="0" w:color="auto"/>
      </w:divBdr>
    </w:div>
    <w:div w:id="1775319975">
      <w:bodyDiv w:val="1"/>
      <w:marLeft w:val="0"/>
      <w:marRight w:val="0"/>
      <w:marTop w:val="0"/>
      <w:marBottom w:val="0"/>
      <w:divBdr>
        <w:top w:val="none" w:sz="0" w:space="0" w:color="auto"/>
        <w:left w:val="none" w:sz="0" w:space="0" w:color="auto"/>
        <w:bottom w:val="none" w:sz="0" w:space="0" w:color="auto"/>
        <w:right w:val="none" w:sz="0" w:space="0" w:color="auto"/>
      </w:divBdr>
    </w:div>
    <w:div w:id="1906448781">
      <w:bodyDiv w:val="1"/>
      <w:marLeft w:val="0"/>
      <w:marRight w:val="0"/>
      <w:marTop w:val="0"/>
      <w:marBottom w:val="0"/>
      <w:divBdr>
        <w:top w:val="none" w:sz="0" w:space="0" w:color="auto"/>
        <w:left w:val="none" w:sz="0" w:space="0" w:color="auto"/>
        <w:bottom w:val="none" w:sz="0" w:space="0" w:color="auto"/>
        <w:right w:val="none" w:sz="0" w:space="0" w:color="auto"/>
      </w:divBdr>
    </w:div>
    <w:div w:id="20380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dmr.gov.ua/index.php/stratehiia-ta-investytsiina-diialnist/228-stratehiia-rozvytku/2499-strategiya-rozvitku-novoodeskoji-miskoji-gromadi-do-2027-rok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ream.gov.ua/u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731-2023-%D0%B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nodmr.gov.ua/index.php/stratehiia-ta-investytsiina-diialnist/236-pasport-hromady/1415-investitsijnij-pasport-novoodeskoji-miskoji-teritorialnoji-gromadi-stanom-na-01-sichnya-2022-rok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10002FF" w:usb1="4000ACFF" w:usb2="00000009" w:usb3="00000000" w:csb0="0000019F" w:csb1="00000000"/>
  </w:font>
  <w:font w:name="Ubuntu">
    <w:charset w:val="00"/>
    <w:family w:val="swiss"/>
    <w:pitch w:val="variable"/>
    <w:sig w:usb0="E00002FF" w:usb1="5000205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ntiqua">
    <w:altName w:val="Calibri"/>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253FB"/>
    <w:rsid w:val="00D25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ED032DCF2F04939A7EBC5382E0BC6E5">
    <w:name w:val="0ED032DCF2F04939A7EBC5382E0BC6E5"/>
    <w:rsid w:val="00D253FB"/>
  </w:style>
  <w:style w:type="paragraph" w:customStyle="1" w:styleId="0E825D3FA8784096A83C79E93E88A345">
    <w:name w:val="0E825D3FA8784096A83C79E93E88A345"/>
    <w:rsid w:val="00D253FB"/>
  </w:style>
  <w:style w:type="paragraph" w:customStyle="1" w:styleId="8B9CD2E84FB149BA85F43B033538907C">
    <w:name w:val="8B9CD2E84FB149BA85F43B033538907C"/>
    <w:rsid w:val="00D253FB"/>
  </w:style>
  <w:style w:type="paragraph" w:customStyle="1" w:styleId="856E3442ED0F4777A161027FCE2F650C">
    <w:name w:val="856E3442ED0F4777A161027FCE2F650C"/>
    <w:rsid w:val="00D253FB"/>
  </w:style>
  <w:style w:type="paragraph" w:customStyle="1" w:styleId="DEEA64C2F69C4FD4AA682345B975BFEA">
    <w:name w:val="DEEA64C2F69C4FD4AA682345B975BFEA"/>
    <w:rsid w:val="00D253FB"/>
  </w:style>
  <w:style w:type="paragraph" w:customStyle="1" w:styleId="5FDBB95755224F09823E21C2E2D8C401">
    <w:name w:val="5FDBB95755224F09823E21C2E2D8C401"/>
    <w:rsid w:val="00D253FB"/>
  </w:style>
  <w:style w:type="paragraph" w:customStyle="1" w:styleId="E345C6C6E3B84DBA9208201DC9B1D4CB">
    <w:name w:val="E345C6C6E3B84DBA9208201DC9B1D4CB"/>
    <w:rsid w:val="00D253FB"/>
  </w:style>
  <w:style w:type="paragraph" w:customStyle="1" w:styleId="012B29FC4310418B98FF887DDE3C6526">
    <w:name w:val="012B29FC4310418B98FF887DDE3C6526"/>
    <w:rsid w:val="00D253FB"/>
  </w:style>
  <w:style w:type="paragraph" w:customStyle="1" w:styleId="A2E0AFE2F8164EEEB17DD031720EF5C0">
    <w:name w:val="A2E0AFE2F8164EEEB17DD031720EF5C0"/>
    <w:rsid w:val="00D253FB"/>
  </w:style>
  <w:style w:type="paragraph" w:customStyle="1" w:styleId="74D88C0F364C4F02A9E1B4560BB68C76">
    <w:name w:val="74D88C0F364C4F02A9E1B4560BB68C76"/>
    <w:rsid w:val="00D253FB"/>
  </w:style>
  <w:style w:type="paragraph" w:customStyle="1" w:styleId="34CD2E6D9F9447F9B010115D58FA53A3">
    <w:name w:val="34CD2E6D9F9447F9B010115D58FA53A3"/>
    <w:rsid w:val="00D253FB"/>
  </w:style>
  <w:style w:type="paragraph" w:customStyle="1" w:styleId="4E5D3A6CA9594BA798BAD136DBA66A97">
    <w:name w:val="4E5D3A6CA9594BA798BAD136DBA66A97"/>
    <w:rsid w:val="00D253FB"/>
  </w:style>
  <w:style w:type="paragraph" w:customStyle="1" w:styleId="0A557EB5316A4AB2AA86A1767649BD08">
    <w:name w:val="0A557EB5316A4AB2AA86A1767649BD08"/>
    <w:rsid w:val="00D253FB"/>
  </w:style>
  <w:style w:type="paragraph" w:customStyle="1" w:styleId="46F469ABA4AA4462B74D10C6DF7596E8">
    <w:name w:val="46F469ABA4AA4462B74D10C6DF7596E8"/>
    <w:rsid w:val="00D253FB"/>
  </w:style>
  <w:style w:type="paragraph" w:customStyle="1" w:styleId="D842B1131CB848B699E557AB1472DF50">
    <w:name w:val="D842B1131CB848B699E557AB1472DF50"/>
    <w:rsid w:val="00D253FB"/>
  </w:style>
  <w:style w:type="paragraph" w:customStyle="1" w:styleId="027863090FAD4E80A6162B68F188734F">
    <w:name w:val="027863090FAD4E80A6162B68F188734F"/>
    <w:rsid w:val="00D253FB"/>
  </w:style>
  <w:style w:type="paragraph" w:customStyle="1" w:styleId="24ACFE763224480AAB0EB90690745C9D">
    <w:name w:val="24ACFE763224480AAB0EB90690745C9D"/>
    <w:rsid w:val="00D253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E51A31-FA06-44B3-9A5B-849D470E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6012</Words>
  <Characters>34270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ПЛАН ВІДНОВЛЕННЯ ТА РОЗВИТКУНовоодеської міської територіальної громади на період до 2027року.</vt:lpstr>
    </vt:vector>
  </TitlesOfParts>
  <Company>Microsoft</Company>
  <LinksUpToDate>false</LinksUpToDate>
  <CharactersWithSpaces>40202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ВІДНОВЛЕННЯ ТА РОЗВИТКУНовоодеської міської територіальної громади на період до 2027року.</dc:title>
  <dc:creator/>
  <cp:lastModifiedBy>Пользователь Windows</cp:lastModifiedBy>
  <cp:revision>11</cp:revision>
  <cp:lastPrinted>2024-10-17T13:44:00Z</cp:lastPrinted>
  <dcterms:created xsi:type="dcterms:W3CDTF">2024-10-21T07:34:00Z</dcterms:created>
  <dcterms:modified xsi:type="dcterms:W3CDTF">2024-11-07T22:18:00Z</dcterms:modified>
</cp:coreProperties>
</file>