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E" w:rsidRPr="00C22E5E" w:rsidRDefault="00C22E5E" w:rsidP="00C22E5E">
      <w:pPr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C22E5E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31951385" r:id="rId5"/>
        </w:objec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У К Р А Ї Н А</w: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C22E5E" w:rsidRPr="00EC4BFB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22E5E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C22E5E" w:rsidRPr="00C22E5E" w:rsidRDefault="006C7BC6" w:rsidP="00C22E5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</w:t>
      </w:r>
      <w:r w:rsidR="00631D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жовт</w:t>
      </w:r>
      <w:r w:rsidR="00631DAD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="001C7F06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="00C22E5E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C22E5E" w:rsidRPr="00EF6F1C" w:rsidRDefault="004771D8" w:rsidP="00C22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6C7BC6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6C7BC6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C22E5E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="00C22E5E" w:rsidRPr="00C22E5E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="00C22E5E" w:rsidRPr="00EF6F1C">
        <w:rPr>
          <w:sz w:val="32"/>
          <w:szCs w:val="32"/>
          <w:lang w:val="uk-UA"/>
        </w:rPr>
        <w:tab/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22E5E" w:rsidRPr="00EB60AC" w:rsidRDefault="001E51F7" w:rsidP="006E3B1E">
      <w:pPr>
        <w:pStyle w:val="a3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</w:t>
      </w:r>
      <w:r w:rsidR="00C22E5E"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землеустрою </w:t>
      </w:r>
      <w:r w:rsidR="006E3B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(відновлення) меж</w:t>
      </w:r>
    </w:p>
    <w:p w:rsidR="00C22E5E" w:rsidRPr="00EB60AC" w:rsidRDefault="001E51F7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</w:t>
      </w:r>
      <w:r w:rsidR="00C22E5E" w:rsidRPr="00EB60A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22E5E"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натурі (на місцевості) </w:t>
      </w:r>
    </w:p>
    <w:p w:rsidR="00C22E5E" w:rsidRPr="00EB60AC" w:rsidRDefault="00034BD6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громадянам</w:t>
      </w:r>
      <w:r w:rsidR="00C22E5E"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C22E5E" w:rsidRPr="005F0AD2" w:rsidRDefault="00C22E5E" w:rsidP="00C22E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7B16CD" w:rsidRDefault="00C22E5E" w:rsidP="00C22E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631DAD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щодо складання  документів, що посвідчують  право власності   на земельну  ділянку, міська рада</w:t>
      </w:r>
    </w:p>
    <w:p w:rsidR="00C22E5E" w:rsidRDefault="00C22E5E" w:rsidP="00C22E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B16C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22E5E" w:rsidRPr="007B16CD" w:rsidRDefault="00C22E5E" w:rsidP="00C22E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C22E5E" w:rsidRPr="00C22E5E" w:rsidRDefault="00C22E5E" w:rsidP="00C22E5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1.Дат</w:t>
      </w:r>
      <w:r w:rsidR="00631DAD">
        <w:rPr>
          <w:rFonts w:ascii="Times New Roman" w:hAnsi="Times New Roman" w:cs="Times New Roman"/>
          <w:sz w:val="28"/>
          <w:szCs w:val="28"/>
          <w:lang w:val="uk-UA"/>
        </w:rPr>
        <w:t>и дозвіл на  розробку  технічної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31DAD">
        <w:rPr>
          <w:rFonts w:ascii="Times New Roman" w:hAnsi="Times New Roman" w:cs="Times New Roman"/>
          <w:sz w:val="28"/>
          <w:szCs w:val="28"/>
          <w:lang w:val="uk-UA"/>
        </w:rPr>
        <w:t>окументації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</w:t>
      </w:r>
      <w:r w:rsidR="00631DAD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меж земельної ділян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31DAD">
        <w:rPr>
          <w:rFonts w:ascii="Times New Roman" w:hAnsi="Times New Roman" w:cs="Times New Roman"/>
          <w:sz w:val="28"/>
          <w:szCs w:val="28"/>
          <w:lang w:val="uk-UA"/>
        </w:rPr>
        <w:t>и розташовану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Нова Одеса із земель комунальної власності, громадянам України:</w:t>
      </w:r>
    </w:p>
    <w:tbl>
      <w:tblPr>
        <w:tblW w:w="0" w:type="auto"/>
        <w:tblLook w:val="01E0"/>
      </w:tblPr>
      <w:tblGrid>
        <w:gridCol w:w="643"/>
        <w:gridCol w:w="5045"/>
        <w:gridCol w:w="1980"/>
        <w:gridCol w:w="1800"/>
      </w:tblGrid>
      <w:tr w:rsidR="00C22E5E" w:rsidRPr="00C22E5E" w:rsidTr="001C7F06">
        <w:trPr>
          <w:trHeight w:val="849"/>
        </w:trPr>
        <w:tc>
          <w:tcPr>
            <w:tcW w:w="643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45" w:type="dxa"/>
          </w:tcPr>
          <w:p w:rsidR="00C22E5E" w:rsidRPr="00A177AC" w:rsidRDefault="00E93797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="00C22E5E"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’я, по-батькові та місце розташування земельної ділянки</w:t>
            </w:r>
          </w:p>
        </w:tc>
        <w:tc>
          <w:tcPr>
            <w:tcW w:w="1980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орієнтовною площею (га). </w:t>
            </w:r>
          </w:p>
        </w:tc>
        <w:tc>
          <w:tcPr>
            <w:tcW w:w="1800" w:type="dxa"/>
          </w:tcPr>
          <w:p w:rsidR="00C22E5E" w:rsidRPr="00A177AC" w:rsidRDefault="001C7F06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22E5E"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ОЖБ</w:t>
            </w:r>
          </w:p>
        </w:tc>
      </w:tr>
      <w:tr w:rsidR="00C22E5E" w:rsidRPr="00C22E5E" w:rsidTr="001C7F06">
        <w:tc>
          <w:tcPr>
            <w:tcW w:w="643" w:type="dxa"/>
          </w:tcPr>
          <w:p w:rsidR="00C22E5E" w:rsidRPr="00C22E5E" w:rsidRDefault="00C22E5E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477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5" w:type="dxa"/>
          </w:tcPr>
          <w:p w:rsidR="00C22E5E" w:rsidRPr="00C22E5E" w:rsidRDefault="00577B53" w:rsidP="00577B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Грачикович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77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Лісна, 13</w:t>
            </w:r>
            <w:r w:rsidR="00631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77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 Нова Одеса</w:t>
            </w:r>
          </w:p>
        </w:tc>
        <w:tc>
          <w:tcPr>
            <w:tcW w:w="1980" w:type="dxa"/>
          </w:tcPr>
          <w:p w:rsidR="00C22E5E" w:rsidRPr="00C22E5E" w:rsidRDefault="004771D8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00" w:type="dxa"/>
          </w:tcPr>
          <w:p w:rsidR="00C22E5E" w:rsidRPr="00C22E5E" w:rsidRDefault="004771D8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0,1000</w:t>
            </w:r>
          </w:p>
        </w:tc>
      </w:tr>
    </w:tbl>
    <w:p w:rsidR="00034F98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2.Виготовлення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відведення земельної ділянки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землеустрою є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комерційним ризиком замовників.</w:t>
      </w:r>
    </w:p>
    <w:p w:rsidR="00034F98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3.Строк дії дозволу на розроблення технічної документації із землеустрою становить один рік.</w:t>
      </w:r>
    </w:p>
    <w:p w:rsidR="00C22E5E" w:rsidRPr="00C22E5E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C22E5E" w:rsidRPr="00C22E5E" w:rsidRDefault="00C22E5E" w:rsidP="00C22E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C22E5E" w:rsidRDefault="00C22E5E" w:rsidP="00C22E5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C22E5E" w:rsidRDefault="00C22E5E" w:rsidP="00C22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О.П.</w:t>
      </w:r>
      <w:proofErr w:type="spellStart"/>
      <w:r w:rsidRPr="00C22E5E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C22E5E" w:rsidRPr="00C22E5E" w:rsidRDefault="00C22E5E" w:rsidP="00C22E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D7485A" w:rsidRDefault="00D7485A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D7485A" w:rsidRDefault="00D7485A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94E55" w:rsidRDefault="00194E55" w:rsidP="00D7485A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sectPr w:rsidR="00194E55" w:rsidSect="004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2E5E"/>
    <w:rsid w:val="00034BD6"/>
    <w:rsid w:val="00034F98"/>
    <w:rsid w:val="00067163"/>
    <w:rsid w:val="000C1F6C"/>
    <w:rsid w:val="00175BD0"/>
    <w:rsid w:val="00194E55"/>
    <w:rsid w:val="001C7F06"/>
    <w:rsid w:val="001E1D7E"/>
    <w:rsid w:val="001E51F7"/>
    <w:rsid w:val="002069D1"/>
    <w:rsid w:val="002414C0"/>
    <w:rsid w:val="00256954"/>
    <w:rsid w:val="00375A79"/>
    <w:rsid w:val="003A1098"/>
    <w:rsid w:val="00450E21"/>
    <w:rsid w:val="004771D8"/>
    <w:rsid w:val="004933EE"/>
    <w:rsid w:val="004D1D24"/>
    <w:rsid w:val="00525F88"/>
    <w:rsid w:val="00545CBD"/>
    <w:rsid w:val="00577B53"/>
    <w:rsid w:val="005D349D"/>
    <w:rsid w:val="005D422F"/>
    <w:rsid w:val="005E3D87"/>
    <w:rsid w:val="005E4CE7"/>
    <w:rsid w:val="00631DAD"/>
    <w:rsid w:val="006939D9"/>
    <w:rsid w:val="006B1A47"/>
    <w:rsid w:val="006B78D6"/>
    <w:rsid w:val="006C7BC6"/>
    <w:rsid w:val="006E3B1E"/>
    <w:rsid w:val="00712C13"/>
    <w:rsid w:val="007D1C04"/>
    <w:rsid w:val="007D2932"/>
    <w:rsid w:val="00874BC1"/>
    <w:rsid w:val="00921059"/>
    <w:rsid w:val="009878D4"/>
    <w:rsid w:val="00A177AC"/>
    <w:rsid w:val="00A37A47"/>
    <w:rsid w:val="00A75826"/>
    <w:rsid w:val="00A831CF"/>
    <w:rsid w:val="00B801D9"/>
    <w:rsid w:val="00BC341E"/>
    <w:rsid w:val="00C22E5E"/>
    <w:rsid w:val="00CB0F64"/>
    <w:rsid w:val="00D12ECB"/>
    <w:rsid w:val="00D61514"/>
    <w:rsid w:val="00D7485A"/>
    <w:rsid w:val="00DA1650"/>
    <w:rsid w:val="00DA2CCF"/>
    <w:rsid w:val="00DF58DD"/>
    <w:rsid w:val="00E350E5"/>
    <w:rsid w:val="00E72339"/>
    <w:rsid w:val="00E93797"/>
    <w:rsid w:val="00EC4BFB"/>
    <w:rsid w:val="00ED2E95"/>
    <w:rsid w:val="00EE7D5E"/>
    <w:rsid w:val="00F14322"/>
    <w:rsid w:val="00F1614E"/>
    <w:rsid w:val="00FA6CF9"/>
    <w:rsid w:val="00FC30D6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E5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22E5E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2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22E5E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27</cp:revision>
  <cp:lastPrinted>2019-09-23T07:53:00Z</cp:lastPrinted>
  <dcterms:created xsi:type="dcterms:W3CDTF">2019-03-11T09:11:00Z</dcterms:created>
  <dcterms:modified xsi:type="dcterms:W3CDTF">2019-10-07T08:03:00Z</dcterms:modified>
</cp:coreProperties>
</file>