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3F" w:rsidRDefault="00ED113F" w:rsidP="00ED113F">
      <w:pPr>
        <w:pStyle w:val="a3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ПРОЕКТ</w:t>
      </w:r>
    </w:p>
    <w:p w:rsidR="00ED113F" w:rsidRDefault="00A16D58" w:rsidP="00ED113F">
      <w:pPr>
        <w:pStyle w:val="a3"/>
        <w:ind w:left="0"/>
        <w:jc w:val="center"/>
        <w:rPr>
          <w:sz w:val="23"/>
          <w:szCs w:val="24"/>
          <w:lang w:val="ru-RU"/>
        </w:rPr>
      </w:pPr>
      <w:r w:rsidRPr="00A16D58">
        <w:rPr>
          <w:sz w:val="23"/>
          <w:szCs w:val="24"/>
        </w:rPr>
      </w:r>
      <w:r w:rsidRPr="00A16D58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ED113F" w:rsidRDefault="00ED113F" w:rsidP="00ED113F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ED113F" w:rsidRDefault="00ED113F" w:rsidP="00ED113F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ED113F" w:rsidRDefault="00ED113F" w:rsidP="00ED113F">
      <w:pPr>
        <w:pStyle w:val="a3"/>
        <w:spacing w:before="89" w:line="322" w:lineRule="exact"/>
        <w:ind w:left="0"/>
        <w:jc w:val="center"/>
      </w:pPr>
    </w:p>
    <w:p w:rsidR="00ED113F" w:rsidRDefault="00ED113F" w:rsidP="00ED113F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ED113F" w:rsidTr="00ED113F">
        <w:trPr>
          <w:trHeight w:val="436"/>
        </w:trPr>
        <w:tc>
          <w:tcPr>
            <w:tcW w:w="6487" w:type="dxa"/>
            <w:hideMark/>
          </w:tcPr>
          <w:p w:rsidR="00ED113F" w:rsidRDefault="00ED113F">
            <w:pPr>
              <w:pStyle w:val="a3"/>
              <w:spacing w:before="89" w:line="322" w:lineRule="exact"/>
              <w:ind w:left="0"/>
              <w:rPr>
                <w:u w:val="single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D113F" w:rsidRDefault="00ED113F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D113F" w:rsidRDefault="00ED113F">
            <w:pPr>
              <w:pStyle w:val="a3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ED113F" w:rsidRDefault="00ED113F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BA72B7" w:rsidRDefault="00BA72B7" w:rsidP="00BA72B7">
      <w:pPr>
        <w:rPr>
          <w:lang w:eastAsia="uk-UA" w:bidi="uk-UA"/>
        </w:rPr>
      </w:pPr>
    </w:p>
    <w:tbl>
      <w:tblPr>
        <w:tblW w:w="0" w:type="auto"/>
        <w:tblLook w:val="01E0"/>
      </w:tblPr>
      <w:tblGrid>
        <w:gridCol w:w="5070"/>
      </w:tblGrid>
      <w:tr w:rsidR="00ED113F" w:rsidRPr="00D301EE" w:rsidTr="00D20679">
        <w:trPr>
          <w:trHeight w:val="1539"/>
        </w:trPr>
        <w:tc>
          <w:tcPr>
            <w:tcW w:w="5070" w:type="dxa"/>
          </w:tcPr>
          <w:p w:rsidR="00ED113F" w:rsidRPr="001915A3" w:rsidRDefault="00ED113F" w:rsidP="00D20679">
            <w:pPr>
              <w:ind w:right="-108"/>
              <w:contextualSpacing/>
              <w:jc w:val="both"/>
              <w:rPr>
                <w:szCs w:val="44"/>
              </w:rPr>
            </w:pPr>
            <w:r w:rsidRPr="005636F3">
              <w:rPr>
                <w:b/>
                <w:sz w:val="28"/>
                <w:szCs w:val="28"/>
              </w:rPr>
              <w:t>Про прийняття земельних ділянок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36F3">
              <w:rPr>
                <w:b/>
                <w:sz w:val="28"/>
                <w:szCs w:val="28"/>
              </w:rPr>
              <w:t>сільськогосподарського призначення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36F3">
              <w:rPr>
                <w:b/>
                <w:sz w:val="28"/>
                <w:szCs w:val="28"/>
              </w:rPr>
              <w:t>державної власності  у комунальну власність</w:t>
            </w:r>
          </w:p>
        </w:tc>
      </w:tr>
    </w:tbl>
    <w:p w:rsidR="00BA72B7" w:rsidRPr="00863CC3" w:rsidRDefault="00BA72B7" w:rsidP="00BA72B7">
      <w:pPr>
        <w:ind w:firstLine="708"/>
        <w:jc w:val="both"/>
        <w:rPr>
          <w:color w:val="FF0000"/>
          <w:sz w:val="28"/>
          <w:szCs w:val="28"/>
        </w:rPr>
      </w:pPr>
      <w:r w:rsidRPr="00626C41">
        <w:rPr>
          <w:sz w:val="28"/>
          <w:szCs w:val="28"/>
        </w:rPr>
        <w:t>Керуючись Конституцією України, пунктом 34</w:t>
      </w:r>
      <w:r w:rsidR="00F706D5" w:rsidRPr="00F706D5">
        <w:rPr>
          <w:sz w:val="28"/>
          <w:szCs w:val="28"/>
        </w:rPr>
        <w:t xml:space="preserve"> частини 1</w:t>
      </w:r>
      <w:r w:rsidRPr="00626C41">
        <w:rPr>
          <w:sz w:val="28"/>
          <w:szCs w:val="28"/>
        </w:rPr>
        <w:t xml:space="preserve"> статті 26 Закону України "Про місцеве самоврядування в Україні", відповідно до статей 12, 79-1, 117,  122 Земельного кодексу України</w:t>
      </w:r>
      <w:r w:rsidRPr="001C296D">
        <w:rPr>
          <w:sz w:val="28"/>
          <w:szCs w:val="28"/>
        </w:rPr>
        <w:t>, постанови Кабінету Міністрів України  від 16 листопада 2020 року № 1113 «Деякі заходи щодо прискорення реформ у сфері земельних відносин»</w:t>
      </w:r>
      <w:r>
        <w:rPr>
          <w:sz w:val="28"/>
          <w:szCs w:val="28"/>
        </w:rPr>
        <w:t xml:space="preserve">, </w:t>
      </w:r>
      <w:r w:rsidRPr="008F2260">
        <w:rPr>
          <w:sz w:val="28"/>
          <w:szCs w:val="28"/>
        </w:rPr>
        <w:t>Наказ</w:t>
      </w:r>
      <w:r>
        <w:rPr>
          <w:sz w:val="28"/>
          <w:szCs w:val="28"/>
        </w:rPr>
        <w:t>у</w:t>
      </w:r>
      <w:r w:rsidRPr="008F2260">
        <w:rPr>
          <w:sz w:val="28"/>
          <w:szCs w:val="28"/>
        </w:rPr>
        <w:t xml:space="preserve"> Головного </w:t>
      </w:r>
      <w:r>
        <w:rPr>
          <w:sz w:val="28"/>
          <w:szCs w:val="28"/>
        </w:rPr>
        <w:t xml:space="preserve">управління </w:t>
      </w:r>
      <w:r w:rsidRPr="008F2260">
        <w:rPr>
          <w:sz w:val="28"/>
          <w:szCs w:val="28"/>
        </w:rPr>
        <w:t xml:space="preserve">Держгеокадастру </w:t>
      </w:r>
      <w:r>
        <w:rPr>
          <w:sz w:val="28"/>
          <w:szCs w:val="28"/>
        </w:rPr>
        <w:t xml:space="preserve">у Миколаївської області від </w:t>
      </w:r>
      <w:r w:rsidR="00E3506D">
        <w:rPr>
          <w:sz w:val="28"/>
          <w:szCs w:val="28"/>
        </w:rPr>
        <w:t>4 березня 2021</w:t>
      </w:r>
      <w:r>
        <w:rPr>
          <w:sz w:val="28"/>
          <w:szCs w:val="28"/>
        </w:rPr>
        <w:t xml:space="preserve"> року № </w:t>
      </w:r>
      <w:r w:rsidR="00E3506D">
        <w:rPr>
          <w:sz w:val="28"/>
          <w:szCs w:val="28"/>
        </w:rPr>
        <w:t>65</w:t>
      </w:r>
      <w:r>
        <w:rPr>
          <w:sz w:val="28"/>
          <w:szCs w:val="28"/>
        </w:rPr>
        <w:t>-ОТГ «Про передачу земельних ділянок державної власності у комунальну власність»</w:t>
      </w:r>
      <w:r w:rsidR="00F94059">
        <w:rPr>
          <w:sz w:val="28"/>
          <w:szCs w:val="28"/>
        </w:rPr>
        <w:t xml:space="preserve">, </w:t>
      </w:r>
      <w:r w:rsidR="006C4F2D">
        <w:rPr>
          <w:sz w:val="28"/>
          <w:szCs w:val="28"/>
        </w:rPr>
        <w:t xml:space="preserve">Наказу </w:t>
      </w:r>
      <w:r w:rsidR="006C4F2D" w:rsidRPr="008F2260">
        <w:rPr>
          <w:sz w:val="28"/>
          <w:szCs w:val="28"/>
        </w:rPr>
        <w:t xml:space="preserve">Головного </w:t>
      </w:r>
      <w:r w:rsidR="006C4F2D">
        <w:rPr>
          <w:sz w:val="28"/>
          <w:szCs w:val="28"/>
        </w:rPr>
        <w:t xml:space="preserve">управління </w:t>
      </w:r>
      <w:r w:rsidR="006C4F2D" w:rsidRPr="008F2260">
        <w:rPr>
          <w:sz w:val="28"/>
          <w:szCs w:val="28"/>
        </w:rPr>
        <w:t xml:space="preserve">Держгеокадастру </w:t>
      </w:r>
      <w:r w:rsidR="006C4F2D">
        <w:rPr>
          <w:sz w:val="28"/>
          <w:szCs w:val="28"/>
        </w:rPr>
        <w:t>у Миколаївської області від 22 квітня 2021 року № 87-ОТГ «Про передачу земельних ділянок державної власності у комунальну власність»</w:t>
      </w:r>
      <w:r>
        <w:rPr>
          <w:sz w:val="28"/>
          <w:szCs w:val="28"/>
        </w:rPr>
        <w:t>,  враховуючи рекомендації постійної комісії</w:t>
      </w:r>
      <w:r w:rsidR="00F706D5">
        <w:rPr>
          <w:sz w:val="28"/>
          <w:szCs w:val="28"/>
        </w:rPr>
        <w:t xml:space="preserve"> </w:t>
      </w:r>
      <w:r w:rsidR="00F706D5">
        <w:rPr>
          <w:color w:val="000000"/>
          <w:sz w:val="28"/>
          <w:szCs w:val="28"/>
        </w:rPr>
        <w:t xml:space="preserve">з питань </w:t>
      </w:r>
      <w:r w:rsidR="00F706D5">
        <w:rPr>
          <w:sz w:val="28"/>
          <w:szCs w:val="28"/>
        </w:rPr>
        <w:t>аграрно-промислового розвитку та екології</w:t>
      </w:r>
      <w:r w:rsidRPr="001C296D">
        <w:rPr>
          <w:sz w:val="28"/>
          <w:szCs w:val="28"/>
        </w:rPr>
        <w:t>, міська рада</w:t>
      </w:r>
      <w:r w:rsidRPr="00863CC3">
        <w:rPr>
          <w:color w:val="FF0000"/>
          <w:sz w:val="28"/>
          <w:szCs w:val="28"/>
        </w:rPr>
        <w:t xml:space="preserve"> </w:t>
      </w:r>
    </w:p>
    <w:p w:rsidR="00BA72B7" w:rsidRPr="009C567D" w:rsidRDefault="00BA72B7" w:rsidP="00BA72B7">
      <w:pPr>
        <w:pStyle w:val="aa"/>
        <w:rPr>
          <w:rFonts w:ascii="Times New Roman" w:hAnsi="Times New Roman"/>
          <w:b/>
          <w:sz w:val="26"/>
          <w:szCs w:val="26"/>
          <w:lang w:val="uk-UA"/>
        </w:rPr>
      </w:pPr>
      <w:r w:rsidRPr="009C567D">
        <w:rPr>
          <w:rFonts w:ascii="Times New Roman" w:hAnsi="Times New Roman"/>
          <w:b/>
          <w:sz w:val="26"/>
          <w:szCs w:val="26"/>
          <w:lang w:val="uk-UA"/>
        </w:rPr>
        <w:t>В И Р І Ш И Л А:</w:t>
      </w:r>
    </w:p>
    <w:p w:rsidR="00BA72B7" w:rsidRPr="000012C6" w:rsidRDefault="00BA72B7" w:rsidP="00BA72B7">
      <w:pPr>
        <w:pStyle w:val="aa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A72B7" w:rsidRDefault="00BA72B7" w:rsidP="00BA72B7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221F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3235C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F0C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Прийняти земельні ділянки  сільськогосподарського призначення державної власності у комунальну власність Новоодеської міської ради загальною площею </w:t>
      </w:r>
      <w:r w:rsidR="001F0C9C">
        <w:rPr>
          <w:rFonts w:ascii="Times New Roman" w:hAnsi="Times New Roman" w:cs="Times New Roman"/>
          <w:color w:val="000000"/>
          <w:sz w:val="28"/>
          <w:szCs w:val="28"/>
          <w:lang w:val="uk-UA"/>
        </w:rPr>
        <w:t>522,6327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га, які розташовані в межах території Новоодеської міської ради, згідно акту приймання-передачі від </w:t>
      </w:r>
      <w:r w:rsidR="001F0C9C">
        <w:rPr>
          <w:rFonts w:ascii="Times New Roman" w:hAnsi="Times New Roman" w:cs="Times New Roman"/>
          <w:color w:val="000000"/>
          <w:sz w:val="28"/>
          <w:szCs w:val="28"/>
          <w:lang w:val="uk-UA"/>
        </w:rPr>
        <w:t>4 березня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2021 року.</w:t>
      </w:r>
    </w:p>
    <w:p w:rsidR="006C4F2D" w:rsidRDefault="006C4F2D" w:rsidP="006C4F2D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 Прийняти земельні ділянки  сільськогосподарського призначення державної власності у комунальну власність Новоодеської міської ради загальною площею 260,9923 га, які розташовані в межах території Новоодеської міської ради, згідно акту приймання-передачі від 22 квітня 2021 року.</w:t>
      </w:r>
    </w:p>
    <w:p w:rsidR="00BA72B7" w:rsidRPr="005F7986" w:rsidRDefault="006C4F2D" w:rsidP="001F0C9C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1F0C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BA7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Провести процедуру державної реєстрації земельних ділянок сільськогосподарського призначення з державної власності в комунальну власність.  </w:t>
      </w:r>
    </w:p>
    <w:p w:rsidR="00BA72B7" w:rsidRPr="00ED113F" w:rsidRDefault="006C4F2D" w:rsidP="00BA72B7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13F">
        <w:rPr>
          <w:rFonts w:ascii="Times New Roman" w:hAnsi="Times New Roman"/>
          <w:sz w:val="28"/>
          <w:szCs w:val="28"/>
          <w:lang w:val="uk-UA"/>
        </w:rPr>
        <w:t>4</w:t>
      </w:r>
      <w:r w:rsidR="00BA72B7" w:rsidRPr="00ED113F">
        <w:rPr>
          <w:rFonts w:ascii="Times New Roman" w:hAnsi="Times New Roman"/>
          <w:sz w:val="28"/>
          <w:szCs w:val="28"/>
          <w:lang w:val="uk-UA"/>
        </w:rPr>
        <w:t>.</w:t>
      </w:r>
      <w:r w:rsidR="001F0C9C" w:rsidRPr="00ED11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72B7" w:rsidRPr="00ED113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цього рішення покласти на</w:t>
      </w:r>
      <w:r w:rsidR="00BA72B7" w:rsidRPr="00ED113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A72B7" w:rsidRPr="00ED113F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аграрно-промислового розвитку та екології.</w:t>
      </w:r>
    </w:p>
    <w:p w:rsidR="00BA72B7" w:rsidRDefault="00BA72B7" w:rsidP="00BA72B7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2B7" w:rsidRDefault="00BA72B7" w:rsidP="00BA72B7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2B7" w:rsidRDefault="00BA72B7" w:rsidP="00BA72B7">
      <w:pPr>
        <w:jc w:val="center"/>
        <w:rPr>
          <w:sz w:val="28"/>
          <w:szCs w:val="28"/>
        </w:rPr>
      </w:pPr>
      <w:r w:rsidRPr="006C1375">
        <w:rPr>
          <w:sz w:val="28"/>
          <w:szCs w:val="28"/>
        </w:rPr>
        <w:t xml:space="preserve">Міський голова                                                                     </w:t>
      </w:r>
      <w:r>
        <w:rPr>
          <w:sz w:val="28"/>
          <w:szCs w:val="28"/>
        </w:rPr>
        <w:t>Олександр ПОЛЯКОВ</w:t>
      </w:r>
    </w:p>
    <w:sectPr w:rsidR="00BA72B7" w:rsidSect="00ED113F"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B7" w:rsidRDefault="005651B7" w:rsidP="00BA72B7">
      <w:r>
        <w:separator/>
      </w:r>
    </w:p>
  </w:endnote>
  <w:endnote w:type="continuationSeparator" w:id="1">
    <w:p w:rsidR="005651B7" w:rsidRDefault="005651B7" w:rsidP="00BA7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B7" w:rsidRDefault="005651B7" w:rsidP="00BA72B7">
      <w:r>
        <w:separator/>
      </w:r>
    </w:p>
  </w:footnote>
  <w:footnote w:type="continuationSeparator" w:id="1">
    <w:p w:rsidR="005651B7" w:rsidRDefault="005651B7" w:rsidP="00BA7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6AD"/>
    <w:rsid w:val="00052A63"/>
    <w:rsid w:val="00097308"/>
    <w:rsid w:val="001100ED"/>
    <w:rsid w:val="001D6450"/>
    <w:rsid w:val="001F0C9C"/>
    <w:rsid w:val="004A4853"/>
    <w:rsid w:val="004B389C"/>
    <w:rsid w:val="00506305"/>
    <w:rsid w:val="00530A78"/>
    <w:rsid w:val="005651B7"/>
    <w:rsid w:val="005D74FE"/>
    <w:rsid w:val="0063689B"/>
    <w:rsid w:val="006C4F2D"/>
    <w:rsid w:val="007848F4"/>
    <w:rsid w:val="0079438B"/>
    <w:rsid w:val="007D7074"/>
    <w:rsid w:val="00820184"/>
    <w:rsid w:val="0082168D"/>
    <w:rsid w:val="009528C9"/>
    <w:rsid w:val="009B5C44"/>
    <w:rsid w:val="00A02D2F"/>
    <w:rsid w:val="00A16D58"/>
    <w:rsid w:val="00A819C6"/>
    <w:rsid w:val="00AD2A09"/>
    <w:rsid w:val="00B12513"/>
    <w:rsid w:val="00BA72B7"/>
    <w:rsid w:val="00C00E06"/>
    <w:rsid w:val="00C11980"/>
    <w:rsid w:val="00CA2D3A"/>
    <w:rsid w:val="00D4299F"/>
    <w:rsid w:val="00D81516"/>
    <w:rsid w:val="00DA4444"/>
    <w:rsid w:val="00DC432C"/>
    <w:rsid w:val="00E056AD"/>
    <w:rsid w:val="00E17F45"/>
    <w:rsid w:val="00E3506D"/>
    <w:rsid w:val="00EB2F96"/>
    <w:rsid w:val="00EB7D75"/>
    <w:rsid w:val="00ED113F"/>
    <w:rsid w:val="00F706D5"/>
    <w:rsid w:val="00F94059"/>
    <w:rsid w:val="00FE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BA72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72B7"/>
    <w:rPr>
      <w:rFonts w:eastAsia="Times New Roman" w:cs="Times New Roman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BA72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2B7"/>
    <w:rPr>
      <w:rFonts w:eastAsia="Times New Roman" w:cs="Times New Roman"/>
      <w:szCs w:val="24"/>
      <w:lang w:val="uk-UA" w:eastAsia="ru-RU"/>
    </w:rPr>
  </w:style>
  <w:style w:type="paragraph" w:styleId="aa">
    <w:name w:val="Plain Text"/>
    <w:basedOn w:val="a"/>
    <w:link w:val="ab"/>
    <w:rsid w:val="00BA72B7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rsid w:val="00BA72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Olena</cp:lastModifiedBy>
  <cp:revision>13</cp:revision>
  <cp:lastPrinted>2021-05-12T07:29:00Z</cp:lastPrinted>
  <dcterms:created xsi:type="dcterms:W3CDTF">2021-03-30T08:17:00Z</dcterms:created>
  <dcterms:modified xsi:type="dcterms:W3CDTF">2021-05-17T17:03:00Z</dcterms:modified>
</cp:coreProperties>
</file>