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C" w:rsidRDefault="005077AC" w:rsidP="005077AC">
      <w:pPr>
        <w:jc w:val="center"/>
        <w:rPr>
          <w:sz w:val="28"/>
          <w:szCs w:val="28"/>
          <w:lang w:val="uk-UA"/>
        </w:rPr>
      </w:pPr>
    </w:p>
    <w:p w:rsidR="005077AC" w:rsidRDefault="005077AC" w:rsidP="005077AC">
      <w:pPr>
        <w:jc w:val="center"/>
        <w:rPr>
          <w:sz w:val="28"/>
          <w:szCs w:val="28"/>
          <w:lang w:val="uk-UA"/>
        </w:rPr>
      </w:pPr>
    </w:p>
    <w:p w:rsidR="005077AC" w:rsidRPr="00EF6F1C" w:rsidRDefault="005077AC" w:rsidP="005077A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003745" r:id="rId5"/>
        </w:objec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5077AC" w:rsidRPr="00EF6F1C" w:rsidRDefault="005077AC" w:rsidP="005077AC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5077AC" w:rsidRPr="00F165D2" w:rsidRDefault="005077AC" w:rsidP="005077AC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5077AC" w:rsidRDefault="005077AC" w:rsidP="005077AC">
      <w:pPr>
        <w:pStyle w:val="7"/>
        <w:jc w:val="left"/>
        <w:rPr>
          <w:b w:val="0"/>
          <w:sz w:val="28"/>
          <w:szCs w:val="28"/>
          <w:lang w:val="uk-UA"/>
        </w:rPr>
      </w:pPr>
    </w:p>
    <w:p w:rsidR="005077AC" w:rsidRPr="00375C6C" w:rsidRDefault="005077AC" w:rsidP="005077AC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5077AC" w:rsidRPr="00EF6F1C" w:rsidRDefault="005077AC" w:rsidP="00507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5077AC" w:rsidRPr="00EF6F1C" w:rsidRDefault="005077AC" w:rsidP="005077A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6480"/>
      </w:tblGrid>
      <w:tr w:rsidR="005077AC" w:rsidRPr="0072303F" w:rsidTr="00A44982">
        <w:trPr>
          <w:trHeight w:val="720"/>
        </w:trPr>
        <w:tc>
          <w:tcPr>
            <w:tcW w:w="6480" w:type="dxa"/>
          </w:tcPr>
          <w:p w:rsidR="005077AC" w:rsidRPr="00DD69F7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69F7">
              <w:rPr>
                <w:color w:val="000000"/>
                <w:sz w:val="28"/>
                <w:szCs w:val="28"/>
                <w:lang w:val="uk-UA"/>
              </w:rPr>
              <w:t>Про затвердження  проектів землеустрою щодо відведення земельних ділянок під будівництво та обслуговування жилих будинків, господарських будівель та споруд громадянам України</w:t>
            </w:r>
          </w:p>
        </w:tc>
      </w:tr>
    </w:tbl>
    <w:p w:rsidR="005077AC" w:rsidRPr="0072303F" w:rsidRDefault="005077AC" w:rsidP="005077AC">
      <w:pPr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 xml:space="preserve">    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Керуючись Конституцією України, пунктом 34 статті 26 Закону України "Про місцеве самоврядування в Україні" відповідно до в</w:t>
      </w:r>
      <w:proofErr w:type="spellStart"/>
      <w:r w:rsidRPr="0072303F">
        <w:rPr>
          <w:sz w:val="28"/>
          <w:szCs w:val="28"/>
        </w:rPr>
        <w:t>итяг</w:t>
      </w:r>
      <w:r w:rsidRPr="0072303F">
        <w:rPr>
          <w:sz w:val="28"/>
          <w:szCs w:val="28"/>
          <w:lang w:val="uk-UA"/>
        </w:rPr>
        <w:t>ів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</w:t>
      </w:r>
      <w:proofErr w:type="spellEnd"/>
      <w:r w:rsidRPr="0072303F">
        <w:rPr>
          <w:sz w:val="28"/>
          <w:szCs w:val="28"/>
        </w:rPr>
        <w:t xml:space="preserve"> Державного земельного кадастру про </w:t>
      </w:r>
      <w:proofErr w:type="spellStart"/>
      <w:r w:rsidRPr="0072303F">
        <w:rPr>
          <w:sz w:val="28"/>
          <w:szCs w:val="28"/>
        </w:rPr>
        <w:t>земельну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ділянку</w:t>
      </w:r>
      <w:proofErr w:type="spellEnd"/>
      <w:r w:rsidRPr="0072303F">
        <w:rPr>
          <w:sz w:val="28"/>
          <w:szCs w:val="28"/>
        </w:rPr>
        <w:t xml:space="preserve">, </w:t>
      </w:r>
      <w:proofErr w:type="spellStart"/>
      <w:r w:rsidRPr="0072303F">
        <w:rPr>
          <w:sz w:val="28"/>
          <w:szCs w:val="28"/>
        </w:rPr>
        <w:t>керуючись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статтями</w:t>
      </w:r>
      <w:proofErr w:type="spellEnd"/>
      <w:r w:rsidRPr="0072303F">
        <w:rPr>
          <w:sz w:val="28"/>
          <w:szCs w:val="28"/>
        </w:rPr>
        <w:t xml:space="preserve"> </w:t>
      </w:r>
      <w:r w:rsidRPr="0072303F">
        <w:rPr>
          <w:color w:val="000000"/>
          <w:sz w:val="28"/>
          <w:szCs w:val="28"/>
          <w:lang w:val="uk-UA"/>
        </w:rPr>
        <w:t>12, 33, 40, 79-1, 86, 87, 88, 117, 118, 121, 122, 123, 186</w:t>
      </w:r>
      <w:r w:rsidRPr="0072303F">
        <w:rPr>
          <w:sz w:val="28"/>
          <w:szCs w:val="28"/>
        </w:rPr>
        <w:t xml:space="preserve"> Земельного кодексу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внесення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змін</w:t>
      </w:r>
      <w:proofErr w:type="spellEnd"/>
      <w:r w:rsidRPr="0072303F">
        <w:rPr>
          <w:sz w:val="28"/>
          <w:szCs w:val="28"/>
        </w:rPr>
        <w:t xml:space="preserve"> до </w:t>
      </w:r>
      <w:proofErr w:type="spellStart"/>
      <w:r w:rsidRPr="0072303F">
        <w:rPr>
          <w:sz w:val="28"/>
          <w:szCs w:val="28"/>
        </w:rPr>
        <w:t>деяких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законодавчих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актів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щодо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розмежування</w:t>
      </w:r>
      <w:proofErr w:type="spellEnd"/>
      <w:r w:rsidRPr="0072303F">
        <w:rPr>
          <w:sz w:val="28"/>
          <w:szCs w:val="28"/>
        </w:rPr>
        <w:t xml:space="preserve"> земель державної та </w:t>
      </w:r>
      <w:proofErr w:type="spellStart"/>
      <w:r w:rsidRPr="0072303F">
        <w:rPr>
          <w:sz w:val="28"/>
          <w:szCs w:val="28"/>
        </w:rPr>
        <w:t>комунальної</w:t>
      </w:r>
      <w:proofErr w:type="spellEnd"/>
      <w:r w:rsidRPr="0072303F">
        <w:rPr>
          <w:sz w:val="28"/>
          <w:szCs w:val="28"/>
        </w:rPr>
        <w:t xml:space="preserve"> власності»,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землеустрій</w:t>
      </w:r>
      <w:proofErr w:type="spellEnd"/>
      <w:r w:rsidRPr="0072303F">
        <w:rPr>
          <w:sz w:val="28"/>
          <w:szCs w:val="28"/>
        </w:rPr>
        <w:t xml:space="preserve">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Державний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земельний</w:t>
      </w:r>
      <w:proofErr w:type="spellEnd"/>
      <w:r w:rsidRPr="0072303F">
        <w:rPr>
          <w:sz w:val="28"/>
          <w:szCs w:val="28"/>
        </w:rPr>
        <w:t xml:space="preserve"> кадастр», Законом </w:t>
      </w:r>
      <w:proofErr w:type="spellStart"/>
      <w:r w:rsidRPr="0072303F">
        <w:rPr>
          <w:sz w:val="28"/>
          <w:szCs w:val="28"/>
        </w:rPr>
        <w:t>України</w:t>
      </w:r>
      <w:proofErr w:type="spellEnd"/>
      <w:r w:rsidRPr="0072303F">
        <w:rPr>
          <w:sz w:val="28"/>
          <w:szCs w:val="28"/>
        </w:rPr>
        <w:t xml:space="preserve"> «Про </w:t>
      </w:r>
      <w:proofErr w:type="spellStart"/>
      <w:r w:rsidRPr="0072303F">
        <w:rPr>
          <w:sz w:val="28"/>
          <w:szCs w:val="28"/>
        </w:rPr>
        <w:t>державну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реєстрацію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речових</w:t>
      </w:r>
      <w:proofErr w:type="spellEnd"/>
      <w:r w:rsidRPr="0072303F">
        <w:rPr>
          <w:sz w:val="28"/>
          <w:szCs w:val="28"/>
        </w:rPr>
        <w:t xml:space="preserve"> прав на </w:t>
      </w:r>
      <w:proofErr w:type="spellStart"/>
      <w:r w:rsidRPr="0072303F">
        <w:rPr>
          <w:sz w:val="28"/>
          <w:szCs w:val="28"/>
        </w:rPr>
        <w:t>нерухоме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майно</w:t>
      </w:r>
      <w:proofErr w:type="spellEnd"/>
      <w:r w:rsidRPr="0072303F">
        <w:rPr>
          <w:sz w:val="28"/>
          <w:szCs w:val="28"/>
        </w:rPr>
        <w:t xml:space="preserve"> та </w:t>
      </w:r>
      <w:proofErr w:type="spellStart"/>
      <w:r w:rsidRPr="0072303F">
        <w:rPr>
          <w:sz w:val="28"/>
          <w:szCs w:val="28"/>
        </w:rPr>
        <w:t>їх</w:t>
      </w:r>
      <w:proofErr w:type="spellEnd"/>
      <w:r w:rsidRPr="0072303F">
        <w:rPr>
          <w:sz w:val="28"/>
          <w:szCs w:val="28"/>
        </w:rPr>
        <w:t xml:space="preserve"> </w:t>
      </w:r>
      <w:proofErr w:type="spellStart"/>
      <w:r w:rsidRPr="0072303F">
        <w:rPr>
          <w:sz w:val="28"/>
          <w:szCs w:val="28"/>
        </w:rPr>
        <w:t>обтяжень</w:t>
      </w:r>
      <w:proofErr w:type="spellEnd"/>
      <w:r w:rsidRPr="0072303F">
        <w:rPr>
          <w:sz w:val="28"/>
          <w:szCs w:val="28"/>
        </w:rPr>
        <w:t>»</w:t>
      </w:r>
      <w:r w:rsidRPr="007230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24 Закону України " Про основи регулювання містобудівної діяльності"</w:t>
      </w:r>
      <w:r w:rsidRPr="0072303F">
        <w:rPr>
          <w:color w:val="000000"/>
          <w:sz w:val="28"/>
          <w:szCs w:val="28"/>
          <w:lang w:val="uk-UA"/>
        </w:rPr>
        <w:t xml:space="preserve"> розглянувши   позитивний висновок  Комісії з розгляду питань пов’язаних з погодженням документації із землеустрою та проект  землеустрою  щодо відведення земельної ділянки у власність для будівництва та обслуговування жилого будинку, господарських будівель та споруд громадянам України розроблений </w:t>
      </w:r>
      <w:r>
        <w:rPr>
          <w:color w:val="000000"/>
          <w:sz w:val="28"/>
          <w:szCs w:val="28"/>
          <w:lang w:val="uk-UA"/>
        </w:rPr>
        <w:t xml:space="preserve"> ТОВ </w:t>
      </w:r>
      <w:r w:rsidRPr="0072303F">
        <w:rPr>
          <w:color w:val="000000"/>
          <w:sz w:val="28"/>
          <w:szCs w:val="28"/>
          <w:lang w:val="uk-UA"/>
        </w:rPr>
        <w:t>,</w:t>
      </w:r>
      <w:r w:rsidRPr="0072303F">
        <w:rPr>
          <w:color w:val="FF0000"/>
          <w:sz w:val="28"/>
          <w:szCs w:val="28"/>
          <w:lang w:val="uk-UA"/>
        </w:rPr>
        <w:t xml:space="preserve"> </w:t>
      </w:r>
      <w:r w:rsidRPr="0072303F">
        <w:rPr>
          <w:color w:val="000000"/>
          <w:sz w:val="28"/>
          <w:szCs w:val="28"/>
          <w:lang w:val="uk-UA"/>
        </w:rPr>
        <w:t xml:space="preserve">та враховуючи рекомендації постійної комісії міської ради з питань комунальної власності, містобудування, земельних ресурсів та охорони навколишнього середовища міська рада </w:t>
      </w:r>
    </w:p>
    <w:p w:rsidR="005077AC" w:rsidRDefault="005077AC" w:rsidP="005077AC">
      <w:pPr>
        <w:rPr>
          <w:b/>
          <w:color w:val="000000"/>
          <w:sz w:val="28"/>
          <w:szCs w:val="28"/>
          <w:lang w:val="uk-UA"/>
        </w:rPr>
      </w:pPr>
      <w:r w:rsidRPr="0072303F">
        <w:rPr>
          <w:b/>
          <w:color w:val="000000"/>
          <w:sz w:val="28"/>
          <w:szCs w:val="28"/>
          <w:lang w:val="uk-UA"/>
        </w:rPr>
        <w:t>ВИРІШИЛА:</w:t>
      </w:r>
    </w:p>
    <w:p w:rsidR="005077AC" w:rsidRPr="0072303F" w:rsidRDefault="005077AC" w:rsidP="005077AC">
      <w:pPr>
        <w:rPr>
          <w:b/>
          <w:color w:val="000000"/>
          <w:sz w:val="28"/>
          <w:szCs w:val="28"/>
          <w:lang w:val="uk-UA"/>
        </w:rPr>
      </w:pP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1.Затвердити проекти землеустрою  щодо відведення земельних ділянок у власність громадянам України для будівництва та обслуговування жилих будинків, господарських будівель  та споруд    в межах міста Нова Одеса.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2</w:t>
      </w:r>
      <w:r w:rsidRPr="0072303F">
        <w:rPr>
          <w:sz w:val="28"/>
          <w:szCs w:val="28"/>
          <w:lang w:val="uk-UA"/>
        </w:rPr>
        <w:t>.Передати у приватну власність  громадянам України земельні ділянки</w:t>
      </w:r>
      <w:r w:rsidRPr="0072303F">
        <w:rPr>
          <w:color w:val="000000"/>
          <w:sz w:val="28"/>
          <w:szCs w:val="28"/>
          <w:lang w:val="uk-UA"/>
        </w:rPr>
        <w:t xml:space="preserve"> для будівництва та обслуговування жилих будинків, господарських будівель  </w:t>
      </w:r>
      <w:r w:rsidRPr="0072303F">
        <w:rPr>
          <w:color w:val="000000"/>
          <w:sz w:val="28"/>
          <w:szCs w:val="28"/>
          <w:lang w:val="uk-UA"/>
        </w:rPr>
        <w:lastRenderedPageBreak/>
        <w:t>та споруд,</w:t>
      </w:r>
      <w:r w:rsidRPr="0072303F">
        <w:rPr>
          <w:sz w:val="28"/>
          <w:szCs w:val="28"/>
          <w:lang w:val="uk-UA"/>
        </w:rPr>
        <w:t xml:space="preserve"> які знаходилися в їх користуванні, розташовані  в межах міста Нова Одеса із земель комунальної власності:</w:t>
      </w:r>
    </w:p>
    <w:tbl>
      <w:tblPr>
        <w:tblW w:w="9322" w:type="dxa"/>
        <w:tblLayout w:type="fixed"/>
        <w:tblLook w:val="01E0"/>
      </w:tblPr>
      <w:tblGrid>
        <w:gridCol w:w="648"/>
        <w:gridCol w:w="4860"/>
        <w:gridCol w:w="1800"/>
        <w:gridCol w:w="2014"/>
      </w:tblGrid>
      <w:tr w:rsidR="005077AC" w:rsidRPr="0072303F" w:rsidTr="00A44982">
        <w:tc>
          <w:tcPr>
            <w:tcW w:w="648" w:type="dxa"/>
          </w:tcPr>
          <w:p w:rsidR="005077AC" w:rsidRPr="0072303F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t xml:space="preserve">П.І.Б. </w:t>
            </w:r>
          </w:p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t>місце знаходження земельної ділянки</w:t>
            </w:r>
          </w:p>
        </w:tc>
        <w:tc>
          <w:tcPr>
            <w:tcW w:w="1800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t>Загальною площею (га)</w:t>
            </w:r>
          </w:p>
        </w:tc>
        <w:tc>
          <w:tcPr>
            <w:tcW w:w="2014" w:type="dxa"/>
          </w:tcPr>
          <w:p w:rsidR="005077AC" w:rsidRPr="00C343AB" w:rsidRDefault="005077A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C343AB">
              <w:rPr>
                <w:sz w:val="24"/>
                <w:szCs w:val="24"/>
                <w:lang w:val="uk-UA"/>
              </w:rPr>
              <w:t>для  ОЖБ</w:t>
            </w:r>
          </w:p>
        </w:tc>
      </w:tr>
      <w:tr w:rsidR="005077AC" w:rsidRPr="0072303F" w:rsidTr="00A44982">
        <w:trPr>
          <w:trHeight w:val="3405"/>
        </w:trPr>
        <w:tc>
          <w:tcPr>
            <w:tcW w:w="648" w:type="dxa"/>
          </w:tcPr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2303F">
              <w:rPr>
                <w:sz w:val="28"/>
                <w:szCs w:val="28"/>
                <w:lang w:val="uk-UA"/>
              </w:rPr>
              <w:t>1)</w:t>
            </w:r>
          </w:p>
          <w:p w:rsidR="005077AC" w:rsidRPr="00D4530A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D4530A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5077AC" w:rsidRPr="00DA262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5077AC" w:rsidRPr="00C343A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Тодоровій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Ларисі Петрівні,</w:t>
            </w:r>
          </w:p>
          <w:p w:rsidR="005077AC" w:rsidRPr="0072303F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місто Нова Одеса, вулиця</w:t>
            </w:r>
            <w:r w:rsidRPr="007230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70 років Жовтня, 16</w:t>
            </w:r>
          </w:p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2303F">
              <w:rPr>
                <w:sz w:val="28"/>
                <w:szCs w:val="28"/>
                <w:lang w:val="uk-UA"/>
              </w:rPr>
              <w:t>(4824810100:</w:t>
            </w:r>
            <w:r>
              <w:rPr>
                <w:sz w:val="28"/>
                <w:szCs w:val="28"/>
                <w:lang w:val="uk-UA"/>
              </w:rPr>
              <w:t>05:009:0027</w:t>
            </w:r>
            <w:r w:rsidRPr="0072303F">
              <w:rPr>
                <w:sz w:val="28"/>
                <w:szCs w:val="28"/>
                <w:lang w:val="uk-UA"/>
              </w:rPr>
              <w:t>)</w:t>
            </w:r>
          </w:p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Пирлич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Катерині Володимирівні, місто Нова Одеса, вулиця Гагаріна, 53</w:t>
            </w:r>
          </w:p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(4824810100:04:086:0009)</w:t>
            </w:r>
          </w:p>
          <w:p w:rsidR="005077AC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Казарян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Астхік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Суренівні</w:t>
            </w:r>
            <w:proofErr w:type="spellEnd"/>
            <w:r>
              <w:rPr>
                <w:sz w:val="28"/>
                <w:szCs w:val="28"/>
                <w:lang w:val="uk-UA"/>
              </w:rPr>
              <w:t>, місто Нова Одеса, вулиця Зарічна, 22</w:t>
            </w:r>
          </w:p>
          <w:p w:rsidR="005077AC" w:rsidRPr="0072303F" w:rsidRDefault="005077A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(4824810100:03:029:0016)</w:t>
            </w:r>
          </w:p>
        </w:tc>
        <w:tc>
          <w:tcPr>
            <w:tcW w:w="1800" w:type="dxa"/>
          </w:tcPr>
          <w:p w:rsidR="005077AC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303F">
              <w:rPr>
                <w:color w:val="000000"/>
                <w:sz w:val="28"/>
                <w:szCs w:val="28"/>
                <w:lang w:val="uk-UA"/>
              </w:rPr>
              <w:t>0,1000</w:t>
            </w:r>
          </w:p>
          <w:p w:rsidR="005077AC" w:rsidRPr="00DA262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DA262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077AC" w:rsidRDefault="005077AC" w:rsidP="00A449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2303F">
              <w:rPr>
                <w:color w:val="000000"/>
                <w:sz w:val="28"/>
                <w:szCs w:val="28"/>
                <w:lang w:val="uk-UA"/>
              </w:rPr>
              <w:t>0,1000</w:t>
            </w:r>
          </w:p>
          <w:p w:rsidR="005077AC" w:rsidRPr="00DA262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DA262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077AC" w:rsidRPr="00C343AB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Default="005077AC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  <w:p w:rsidR="005077AC" w:rsidRPr="00AF649D" w:rsidRDefault="005077AC" w:rsidP="00A4498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077AC" w:rsidRPr="0072303F" w:rsidRDefault="005077AC" w:rsidP="005077AC">
      <w:pPr>
        <w:jc w:val="both"/>
        <w:rPr>
          <w:color w:val="000000"/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3. Зареєструвати громадянам України</w:t>
      </w:r>
      <w:r w:rsidRPr="0072303F">
        <w:rPr>
          <w:sz w:val="28"/>
          <w:szCs w:val="28"/>
          <w:lang w:val="uk-UA"/>
        </w:rPr>
        <w:t xml:space="preserve">  </w:t>
      </w:r>
      <w:r w:rsidRPr="0072303F">
        <w:rPr>
          <w:color w:val="000000"/>
          <w:sz w:val="28"/>
          <w:szCs w:val="28"/>
          <w:lang w:val="uk-UA"/>
        </w:rPr>
        <w:t>в відповідних органах право власності на земельні ділянки, згідно цільового призначення для будівництва і обслуговування жилого будинку, господарських будівель та споруд.</w:t>
      </w:r>
    </w:p>
    <w:p w:rsidR="005077AC" w:rsidRPr="0072303F" w:rsidRDefault="005077AC" w:rsidP="005077A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03F">
        <w:rPr>
          <w:rFonts w:ascii="Times New Roman" w:hAnsi="Times New Roman"/>
          <w:sz w:val="28"/>
          <w:szCs w:val="28"/>
          <w:lang w:val="uk-UA"/>
        </w:rPr>
        <w:t>4. Громадянам України</w:t>
      </w:r>
      <w:r w:rsidRPr="0072303F">
        <w:rPr>
          <w:sz w:val="28"/>
          <w:szCs w:val="28"/>
          <w:lang w:val="uk-UA"/>
        </w:rPr>
        <w:t xml:space="preserve"> </w:t>
      </w:r>
      <w:r w:rsidRPr="0072303F">
        <w:rPr>
          <w:rFonts w:ascii="Times New Roman" w:hAnsi="Times New Roman" w:cs="Times New Roman"/>
          <w:sz w:val="28"/>
          <w:szCs w:val="28"/>
          <w:lang w:val="uk-UA"/>
        </w:rPr>
        <w:t>до державної реєстрації права власності на земельну ділянку,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5077AC" w:rsidRPr="0072303F" w:rsidRDefault="005077AC" w:rsidP="005077AC">
      <w:pPr>
        <w:jc w:val="both"/>
        <w:rPr>
          <w:sz w:val="28"/>
          <w:szCs w:val="28"/>
          <w:lang w:val="uk-UA"/>
        </w:rPr>
      </w:pPr>
      <w:r w:rsidRPr="0072303F">
        <w:rPr>
          <w:color w:val="000000"/>
          <w:sz w:val="28"/>
          <w:szCs w:val="28"/>
          <w:lang w:val="uk-UA"/>
        </w:rPr>
        <w:t>5.</w:t>
      </w:r>
      <w:r w:rsidRPr="0072303F">
        <w:rPr>
          <w:sz w:val="28"/>
          <w:szCs w:val="28"/>
          <w:lang w:val="uk-UA"/>
        </w:rPr>
        <w:t xml:space="preserve"> Провідному спеціалісту  інженеру-землевпоряднику міської ради </w:t>
      </w:r>
      <w:proofErr w:type="spellStart"/>
      <w:r w:rsidRPr="0072303F">
        <w:rPr>
          <w:sz w:val="28"/>
          <w:szCs w:val="28"/>
          <w:lang w:val="uk-UA"/>
        </w:rPr>
        <w:t>Глухман</w:t>
      </w:r>
      <w:proofErr w:type="spellEnd"/>
      <w:r w:rsidRPr="0072303F">
        <w:rPr>
          <w:sz w:val="28"/>
          <w:szCs w:val="28"/>
          <w:lang w:val="uk-UA"/>
        </w:rPr>
        <w:t xml:space="preserve"> А.Л. внести відповідні зміни в </w:t>
      </w:r>
      <w:proofErr w:type="spellStart"/>
      <w:r w:rsidRPr="0072303F">
        <w:rPr>
          <w:sz w:val="28"/>
          <w:szCs w:val="28"/>
          <w:lang w:val="uk-UA"/>
        </w:rPr>
        <w:t>земельно</w:t>
      </w:r>
      <w:proofErr w:type="spellEnd"/>
      <w:r w:rsidRPr="0072303F">
        <w:rPr>
          <w:sz w:val="28"/>
          <w:szCs w:val="28"/>
          <w:lang w:val="uk-UA"/>
        </w:rPr>
        <w:t xml:space="preserve"> - кадастрову документацію.</w:t>
      </w:r>
    </w:p>
    <w:p w:rsidR="005077AC" w:rsidRPr="0072303F" w:rsidRDefault="005077AC" w:rsidP="005077AC">
      <w:pPr>
        <w:jc w:val="both"/>
        <w:rPr>
          <w:sz w:val="28"/>
          <w:szCs w:val="28"/>
          <w:lang w:val="uk-UA"/>
        </w:rPr>
      </w:pPr>
      <w:r w:rsidRPr="0072303F">
        <w:rPr>
          <w:sz w:val="28"/>
          <w:szCs w:val="28"/>
          <w:lang w:val="uk-UA"/>
        </w:rPr>
        <w:t>6.Контроль за виконанням цього рішення покласти на постійну комісію міської ради з питань комунальної власності, містобудування, земельних ресурсів та охорони навколишнього середовища.</w:t>
      </w:r>
    </w:p>
    <w:p w:rsidR="005077AC" w:rsidRPr="0072303F" w:rsidRDefault="005077AC" w:rsidP="005077A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077AC" w:rsidRDefault="005077AC" w:rsidP="005077AC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77AC" w:rsidRPr="0072303F" w:rsidRDefault="005077AC" w:rsidP="005077AC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303F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 голова                                                                О.П. </w:t>
      </w:r>
      <w:proofErr w:type="spellStart"/>
      <w:r w:rsidRPr="0072303F">
        <w:rPr>
          <w:rFonts w:ascii="Times New Roman" w:hAnsi="Times New Roman"/>
          <w:color w:val="000000"/>
          <w:sz w:val="28"/>
          <w:szCs w:val="28"/>
          <w:lang w:val="uk-UA"/>
        </w:rPr>
        <w:t>Поляков</w:t>
      </w:r>
      <w:proofErr w:type="spellEnd"/>
    </w:p>
    <w:p w:rsidR="005077AC" w:rsidRPr="0072303F" w:rsidRDefault="005077AC" w:rsidP="005077AC">
      <w:pPr>
        <w:rPr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5077AC" w:rsidRDefault="005077AC" w:rsidP="005077AC">
      <w:pPr>
        <w:jc w:val="center"/>
        <w:rPr>
          <w:b/>
          <w:lang w:val="uk-UA"/>
        </w:rPr>
      </w:pPr>
    </w:p>
    <w:p w:rsidR="00795265" w:rsidRDefault="005077AC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7AC"/>
    <w:rsid w:val="00240761"/>
    <w:rsid w:val="005077AC"/>
    <w:rsid w:val="005261BE"/>
    <w:rsid w:val="00C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5077AC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5077AC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507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7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5077AC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2018-04-23T12:44:00Z</dcterms:created>
  <dcterms:modified xsi:type="dcterms:W3CDTF">2018-04-23T12:49:00Z</dcterms:modified>
</cp:coreProperties>
</file>