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5" w:rsidRPr="00F044C5" w:rsidRDefault="00F044C5" w:rsidP="00F044C5">
      <w:pPr>
        <w:jc w:val="center"/>
        <w:rPr>
          <w:rFonts w:ascii="Times New Roman" w:hAnsi="Times New Roman" w:cs="Times New Roman"/>
        </w:rPr>
      </w:pPr>
      <w:r w:rsidRPr="00F044C5">
        <w:rPr>
          <w:rFonts w:ascii="Times New Roman" w:hAnsi="Times New Roman" w:cs="Times New Roman"/>
          <w:noProof/>
          <w:snapToGrid w:val="0"/>
          <w:spacing w:val="8"/>
          <w:lang w:val="ru-RU" w:eastAsia="ru-RU"/>
        </w:rPr>
        <w:drawing>
          <wp:inline distT="0" distB="0" distL="0" distR="0">
            <wp:extent cx="431651" cy="541020"/>
            <wp:effectExtent l="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2" cy="5432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C5" w:rsidRPr="00F044C5" w:rsidRDefault="00F044C5" w:rsidP="00F044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4C5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F044C5" w:rsidRPr="00F044C5" w:rsidRDefault="00F044C5" w:rsidP="00F044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4C5">
        <w:rPr>
          <w:rFonts w:ascii="Times New Roman" w:hAnsi="Times New Roman"/>
          <w:b/>
          <w:sz w:val="28"/>
          <w:szCs w:val="28"/>
        </w:rPr>
        <w:t>НОВООДЕСЬКОЇ МІСЬКОЇ РАДИ</w:t>
      </w:r>
    </w:p>
    <w:p w:rsidR="00F044C5" w:rsidRPr="00F044C5" w:rsidRDefault="00F044C5" w:rsidP="00F044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4C5">
        <w:rPr>
          <w:rFonts w:ascii="Times New Roman" w:hAnsi="Times New Roman"/>
          <w:b/>
          <w:sz w:val="28"/>
          <w:szCs w:val="28"/>
        </w:rPr>
        <w:t>МИКОЛАЇВСЬКОЇ ОБЛАСТІ</w:t>
      </w:r>
    </w:p>
    <w:p w:rsidR="00F044C5" w:rsidRPr="00F044C5" w:rsidRDefault="00F044C5" w:rsidP="00F0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C5">
        <w:rPr>
          <w:rFonts w:ascii="Times New Roman" w:hAnsi="Times New Roman" w:cs="Times New Roman"/>
          <w:u w:val="thick"/>
        </w:rPr>
        <w:t>_________________________________________________________________________</w:t>
      </w:r>
    </w:p>
    <w:p w:rsidR="00F044C5" w:rsidRDefault="00F044C5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208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054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10568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Електрична енергія, код </w:t>
      </w:r>
      <w:proofErr w:type="spellStart"/>
      <w:r w:rsidR="001B1287" w:rsidRPr="001B1287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1B1287" w:rsidRPr="001B1287">
        <w:rPr>
          <w:rFonts w:ascii="Times New Roman" w:hAnsi="Times New Roman" w:cs="Times New Roman"/>
          <w:sz w:val="24"/>
          <w:szCs w:val="24"/>
        </w:rPr>
        <w:t xml:space="preserve"> 021:2015:09310000-5 - Електрична енергія</w:t>
      </w:r>
    </w:p>
    <w:p w:rsidR="000E7378" w:rsidRDefault="007610CC" w:rsidP="000E7378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D61D20">
        <w:rPr>
          <w:color w:val="333333"/>
        </w:rPr>
        <w:t xml:space="preserve"> </w:t>
      </w:r>
      <w:proofErr w:type="spellStart"/>
      <w:r w:rsidR="00D61D20">
        <w:rPr>
          <w:color w:val="333333"/>
        </w:rPr>
        <w:t>відкриті</w:t>
      </w:r>
      <w:proofErr w:type="spellEnd"/>
      <w:r w:rsidR="00D61D20">
        <w:rPr>
          <w:color w:val="333333"/>
        </w:rPr>
        <w:t xml:space="preserve"> торги </w:t>
      </w:r>
      <w:r w:rsidR="00D61D20" w:rsidRPr="0040223F">
        <w:rPr>
          <w:color w:val="333333"/>
        </w:rPr>
        <w:t>UA-202</w:t>
      </w:r>
      <w:r w:rsidR="00F044C5" w:rsidRPr="0040223F">
        <w:rPr>
          <w:color w:val="333333"/>
          <w:lang w:val="uk-UA"/>
        </w:rPr>
        <w:t>4</w:t>
      </w:r>
      <w:r w:rsidR="00D61D20" w:rsidRPr="0040223F">
        <w:rPr>
          <w:color w:val="333333"/>
        </w:rPr>
        <w:t>-</w:t>
      </w:r>
      <w:r w:rsidR="00ED14A3" w:rsidRPr="00ED14A3">
        <w:rPr>
          <w:color w:val="333333"/>
          <w:lang w:val="uk-UA"/>
        </w:rPr>
        <w:t>12</w:t>
      </w:r>
      <w:r w:rsidR="00D61D20" w:rsidRPr="0046123D">
        <w:rPr>
          <w:color w:val="333333"/>
        </w:rPr>
        <w:t>-</w:t>
      </w:r>
      <w:r w:rsidR="00C01F9E" w:rsidRPr="0046123D">
        <w:rPr>
          <w:color w:val="333333"/>
          <w:lang w:val="uk-UA"/>
        </w:rPr>
        <w:t>05</w:t>
      </w:r>
      <w:r w:rsidR="0040223F" w:rsidRPr="0046123D">
        <w:rPr>
          <w:color w:val="333333"/>
        </w:rPr>
        <w:t>-</w:t>
      </w:r>
      <w:r w:rsidR="0046123D" w:rsidRPr="0046123D">
        <w:rPr>
          <w:color w:val="333333"/>
          <w:lang w:val="uk-UA"/>
        </w:rPr>
        <w:t>011595</w:t>
      </w:r>
      <w:r w:rsidRPr="0040223F">
        <w:rPr>
          <w:color w:val="333333"/>
        </w:rPr>
        <w:t>-</w:t>
      </w:r>
      <w:r w:rsidR="00AA361A" w:rsidRPr="0040223F">
        <w:rPr>
          <w:color w:val="333333"/>
        </w:rPr>
        <w:t>а</w:t>
      </w:r>
      <w:r w:rsidRPr="0040223F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0E7378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 xml:space="preserve">Закон України </w:t>
      </w:r>
      <w:r w:rsidR="00F044C5">
        <w:rPr>
          <w:lang w:val="uk-UA"/>
        </w:rPr>
        <w:t>«Про ринок електричної енергії»</w:t>
      </w:r>
      <w:r w:rsidRPr="00D339BD">
        <w:rPr>
          <w:lang w:val="uk-UA"/>
        </w:rPr>
        <w:t>;</w:t>
      </w:r>
    </w:p>
    <w:p w:rsidR="00F044C5" w:rsidRPr="00D339BD" w:rsidRDefault="00F044C5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 Закон України «Про публічні закупівлі»;</w:t>
      </w:r>
    </w:p>
    <w:p w:rsidR="004C5B94" w:rsidRDefault="00F044C5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«</w:t>
      </w:r>
      <w:r w:rsidR="004C5B94" w:rsidRPr="00D339BD">
        <w:rPr>
          <w:lang w:val="uk-UA"/>
        </w:rPr>
        <w:t>Правила роздрі</w:t>
      </w:r>
      <w:r>
        <w:rPr>
          <w:lang w:val="uk-UA"/>
        </w:rPr>
        <w:t>бного ринку електричної енергії»</w:t>
      </w:r>
      <w:r w:rsidR="004C5B94" w:rsidRPr="00D339BD">
        <w:rPr>
          <w:lang w:val="uk-UA"/>
        </w:rPr>
        <w:t>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Pr="00E44260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F044C5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1B1287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44C5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F044C5" w:rsidRPr="00F044C5" w:rsidRDefault="00F044C5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44C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Особливості</w:t>
      </w:r>
      <w:r w:rsidRPr="00F044C5">
        <w:rPr>
          <w:rFonts w:ascii="Times New Roman" w:hAnsi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р. № 117</w:t>
      </w:r>
      <w:r>
        <w:rPr>
          <w:rFonts w:ascii="Times New Roman" w:hAnsi="Times New Roman"/>
          <w:sz w:val="24"/>
          <w:szCs w:val="24"/>
        </w:rPr>
        <w:t>8;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інші нормативно правові акти, </w:t>
      </w:r>
      <w:r w:rsidR="00F044C5">
        <w:rPr>
          <w:lang w:val="uk-UA"/>
        </w:rPr>
        <w:t>що стосуються предмета закупівлі.</w:t>
      </w:r>
    </w:p>
    <w:p w:rsidR="004C5B94" w:rsidRPr="00D340A3" w:rsidRDefault="00934D86" w:rsidP="000E7378">
      <w:pPr>
        <w:pStyle w:val="msolistparagraph0"/>
        <w:spacing w:before="12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4C5B94">
        <w:rPr>
          <w:lang w:val="uk-UA"/>
        </w:rPr>
        <w:t xml:space="preserve">визначеним у </w:t>
      </w:r>
      <w:r w:rsidR="00D340A3" w:rsidRPr="00D340A3">
        <w:rPr>
          <w:lang w:val="uk-UA"/>
        </w:rPr>
        <w:t xml:space="preserve">ДСТУ </w:t>
      </w:r>
      <w:r w:rsidR="00D340A3">
        <w:t>EN</w:t>
      </w:r>
      <w:r w:rsidR="00D340A3" w:rsidRPr="00D340A3">
        <w:rPr>
          <w:lang w:val="uk-UA"/>
        </w:rPr>
        <w:t xml:space="preserve"> </w:t>
      </w:r>
      <w:r w:rsidR="00D340A3" w:rsidRPr="00D340A3">
        <w:rPr>
          <w:lang w:val="uk-UA"/>
        </w:rPr>
        <w:lastRenderedPageBreak/>
        <w:t xml:space="preserve">50160:2023 «Характеристики напруги електропостачання в електричних мережах загальної </w:t>
      </w:r>
      <w:proofErr w:type="spellStart"/>
      <w:r w:rsidR="00D340A3" w:rsidRPr="00D340A3">
        <w:rPr>
          <w:lang w:val="uk-UA"/>
        </w:rPr>
        <w:t>призначеності</w:t>
      </w:r>
      <w:proofErr w:type="spellEnd"/>
      <w:r w:rsidR="00D340A3" w:rsidRPr="00D340A3">
        <w:rPr>
          <w:lang w:val="uk-UA"/>
        </w:rPr>
        <w:t>» (</w:t>
      </w:r>
      <w:r w:rsidR="00D340A3">
        <w:rPr>
          <w:lang w:val="en-US"/>
        </w:rPr>
        <w:t>EN</w:t>
      </w:r>
      <w:r w:rsidR="00D340A3" w:rsidRPr="00D340A3">
        <w:rPr>
          <w:lang w:val="uk-UA"/>
        </w:rPr>
        <w:t xml:space="preserve"> 50160:2022, </w:t>
      </w:r>
      <w:r w:rsidR="00D340A3">
        <w:rPr>
          <w:lang w:val="en-US"/>
        </w:rPr>
        <w:t>IDT</w:t>
      </w:r>
      <w:r w:rsidR="00D340A3" w:rsidRPr="00D340A3">
        <w:rPr>
          <w:lang w:val="uk-UA"/>
        </w:rPr>
        <w:t>).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8A12E0" w:rsidRPr="00AA361A">
        <w:rPr>
          <w:color w:val="333333"/>
          <w:lang w:val="uk-UA"/>
        </w:rPr>
        <w:t xml:space="preserve"> (6</w:t>
      </w:r>
      <w:r w:rsidR="00ED14A3">
        <w:rPr>
          <w:color w:val="333333"/>
          <w:lang w:val="uk-UA"/>
        </w:rPr>
        <w:t>5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ED14A3">
        <w:rPr>
          <w:color w:val="333333"/>
          <w:lang w:val="uk-UA"/>
        </w:rPr>
        <w:t>ктів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="00BE44FC">
        <w:rPr>
          <w:color w:val="333333"/>
          <w:lang w:val="uk-UA"/>
        </w:rPr>
        <w:t>враховуючи обсяги</w:t>
      </w:r>
      <w:r w:rsidRPr="00AA361A">
        <w:rPr>
          <w:color w:val="333333"/>
          <w:lang w:val="uk-UA"/>
        </w:rPr>
        <w:t xml:space="preserve">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BE44FC">
        <w:rPr>
          <w:color w:val="333333"/>
          <w:lang w:val="uk-UA"/>
        </w:rPr>
        <w:t xml:space="preserve">, </w:t>
      </w:r>
      <w:r w:rsidR="00D340A3">
        <w:rPr>
          <w:color w:val="333333"/>
          <w:lang w:val="uk-UA"/>
        </w:rPr>
        <w:t>становить 1</w:t>
      </w:r>
      <w:r w:rsidR="00ED14A3">
        <w:rPr>
          <w:color w:val="333333"/>
          <w:lang w:val="uk-UA"/>
        </w:rPr>
        <w:t>2</w:t>
      </w:r>
      <w:r w:rsidR="00D340A3">
        <w:rPr>
          <w:color w:val="333333"/>
          <w:lang w:val="uk-UA"/>
        </w:rPr>
        <w:t>0000 кВт/</w:t>
      </w:r>
      <w:proofErr w:type="spellStart"/>
      <w:r w:rsidR="00D340A3">
        <w:rPr>
          <w:color w:val="333333"/>
          <w:lang w:val="uk-UA"/>
        </w:rPr>
        <w:t>год</w:t>
      </w:r>
      <w:proofErr w:type="spellEnd"/>
      <w:r w:rsidR="00ED14A3">
        <w:rPr>
          <w:color w:val="333333"/>
          <w:lang w:val="uk-UA"/>
        </w:rPr>
        <w:t xml:space="preserve"> з 01.01.2025р. по 30.06.2025</w:t>
      </w:r>
      <w:r w:rsidRPr="00AA361A">
        <w:rPr>
          <w:color w:val="333333"/>
          <w:lang w:val="uk-UA"/>
        </w:rPr>
        <w:t>р.</w:t>
      </w:r>
    </w:p>
    <w:p w:rsidR="00F030C1" w:rsidRPr="00413881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розрахунку (</w:t>
      </w:r>
      <w:r w:rsidR="000E7378">
        <w:rPr>
          <w:rFonts w:ascii="Times New Roman" w:eastAsia="Times New Roman" w:hAnsi="Times New Roman"/>
          <w:sz w:val="24"/>
          <w:szCs w:val="24"/>
          <w:lang w:eastAsia="ru-RU"/>
        </w:rPr>
        <w:t>кошторису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D14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E73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7610CC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A4340" w:rsidRPr="00BA434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957600</w:t>
      </w:r>
      <w:r w:rsidR="00BA4340" w:rsidRPr="00BA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A4340" w:rsidRPr="00BA434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proofErr w:type="spellStart"/>
      <w:r w:rsidR="00BA5036" w:rsidRPr="00BA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proofErr w:type="spellEnd"/>
      <w:r w:rsidR="006735C9" w:rsidRPr="00402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40223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4022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40223F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BD7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01 </w:t>
      </w:r>
      <w:proofErr w:type="spellStart"/>
      <w:r w:rsidR="00ED14A3">
        <w:rPr>
          <w:rFonts w:ascii="Times New Roman" w:eastAsia="Times New Roman" w:hAnsi="Times New Roman"/>
          <w:sz w:val="24"/>
          <w:szCs w:val="24"/>
          <w:lang w:val="ru-RU" w:eastAsia="ru-RU"/>
        </w:rPr>
        <w:t>січня</w:t>
      </w:r>
      <w:proofErr w:type="spellEnd"/>
      <w:r w:rsidR="00ED14A3">
        <w:rPr>
          <w:rFonts w:ascii="Times New Roman" w:eastAsia="Times New Roman" w:hAnsi="Times New Roman"/>
          <w:sz w:val="24"/>
          <w:szCs w:val="24"/>
          <w:lang w:eastAsia="ru-RU"/>
        </w:rPr>
        <w:t xml:space="preserve"> 2025 року по 30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4A3">
        <w:rPr>
          <w:rFonts w:ascii="Times New Roman" w:eastAsia="Times New Roman" w:hAnsi="Times New Roman"/>
          <w:sz w:val="24"/>
          <w:szCs w:val="24"/>
          <w:lang w:eastAsia="ru-RU"/>
        </w:rPr>
        <w:t>червня 2025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8C655C" w:rsidRPr="000E7378" w:rsidRDefault="004C5B94" w:rsidP="00BD780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 w:rsidR="00F750C7"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потреб замовника (у т.ч. в умовах воєнного стану</w:t>
      </w:r>
      <w:r w:rsidR="005B2E1E">
        <w:rPr>
          <w:rFonts w:ascii="Times New Roman" w:hAnsi="Times New Roman" w:cs="Times New Roman"/>
          <w:color w:val="333333"/>
          <w:sz w:val="24"/>
          <w:szCs w:val="24"/>
        </w:rPr>
        <w:t xml:space="preserve">),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8C655C" w:rsidRPr="008C655C">
        <w:rPr>
          <w:rFonts w:ascii="Times New Roman" w:hAnsi="Times New Roman" w:cs="Times New Roman"/>
          <w:color w:val="333333"/>
          <w:sz w:val="24"/>
          <w:szCs w:val="24"/>
        </w:rPr>
        <w:t>18.02.2020 №</w:t>
      </w:r>
      <w:r w:rsidR="005B2E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4CDE">
        <w:rPr>
          <w:rFonts w:ascii="Times New Roman" w:hAnsi="Times New Roman" w:cs="Times New Roman"/>
          <w:color w:val="333333"/>
          <w:sz w:val="24"/>
          <w:szCs w:val="24"/>
        </w:rPr>
        <w:t xml:space="preserve">275, а також з урахуванням Методичних рекомендацій щодо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скасування, затверджених наказом </w:t>
      </w:r>
      <w:r w:rsidR="00B34CDE" w:rsidRPr="000E7378">
        <w:rPr>
          <w:rFonts w:ascii="Times New Roman" w:hAnsi="Times New Roman" w:cs="Times New Roman"/>
          <w:color w:val="333333"/>
          <w:sz w:val="24"/>
          <w:szCs w:val="24"/>
        </w:rPr>
        <w:t>Мінекономіки від 07.05.2024 № 11712.</w:t>
      </w:r>
    </w:p>
    <w:p w:rsidR="00E126C4" w:rsidRPr="000E7378" w:rsidRDefault="004C5B94" w:rsidP="00E1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розрахунок очікуваної вартості проводився </w:t>
      </w:r>
      <w:r w:rsidR="00E126C4"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шляхом </w:t>
      </w:r>
      <w:r w:rsidR="00E126C4" w:rsidRPr="000E7378">
        <w:rPr>
          <w:rFonts w:ascii="Times New Roman" w:hAnsi="Times New Roman" w:cs="Times New Roman"/>
          <w:sz w:val="24"/>
          <w:szCs w:val="24"/>
        </w:rPr>
        <w:t>збору та аналізу загальнодоступної інформації про ціну електричної енергії, до якої належать дані ринку «на добу наперед», розміщені на сайті акціонерного товариства «Оператор ринку»</w:t>
      </w:r>
      <w:r w:rsidR="000E4697" w:rsidRPr="000E7378">
        <w:rPr>
          <w:rFonts w:ascii="Times New Roman" w:hAnsi="Times New Roman" w:cs="Times New Roman"/>
          <w:sz w:val="24"/>
          <w:szCs w:val="24"/>
        </w:rPr>
        <w:t xml:space="preserve"> </w:t>
      </w:r>
      <w:r w:rsidR="000E4697" w:rsidRPr="000E7378">
        <w:rPr>
          <w:rFonts w:ascii="Times New Roman" w:hAnsi="Times New Roman" w:cs="Times New Roman"/>
          <w:color w:val="333333"/>
          <w:sz w:val="24"/>
          <w:szCs w:val="24"/>
        </w:rPr>
        <w:t>(</w:t>
      </w:r>
      <w:hyperlink r:id="rId6" w:history="1">
        <w:r w:rsidR="000E4697" w:rsidRPr="000E7378">
          <w:rPr>
            <w:rStyle w:val="aa"/>
            <w:rFonts w:ascii="Times New Roman" w:hAnsi="Times New Roman" w:cs="Times New Roman"/>
            <w:sz w:val="24"/>
            <w:szCs w:val="24"/>
          </w:rPr>
          <w:t>https://www.oree.com.ua</w:t>
        </w:r>
      </w:hyperlink>
      <w:r w:rsidR="000E4697" w:rsidRPr="000E73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0E4697" w:rsidRPr="000E7378">
        <w:rPr>
          <w:rFonts w:ascii="Times New Roman" w:hAnsi="Times New Roman" w:cs="Times New Roman"/>
          <w:sz w:val="24"/>
          <w:szCs w:val="24"/>
        </w:rPr>
        <w:t xml:space="preserve"> та</w:t>
      </w:r>
      <w:r w:rsidR="00E126C4" w:rsidRPr="000E7378">
        <w:rPr>
          <w:rFonts w:ascii="Times New Roman" w:hAnsi="Times New Roman" w:cs="Times New Roman"/>
          <w:sz w:val="24"/>
          <w:szCs w:val="24"/>
        </w:rPr>
        <w:t xml:space="preserve"> дані про цінові пропозиції </w:t>
      </w:r>
      <w:proofErr w:type="spellStart"/>
      <w:r w:rsidR="00E126C4" w:rsidRPr="000E7378">
        <w:rPr>
          <w:rFonts w:ascii="Times New Roman" w:hAnsi="Times New Roman" w:cs="Times New Roman"/>
          <w:sz w:val="24"/>
          <w:szCs w:val="24"/>
        </w:rPr>
        <w:t>електропостачальників</w:t>
      </w:r>
      <w:proofErr w:type="spellEnd"/>
      <w:r w:rsidR="00E126C4" w:rsidRPr="000E7378">
        <w:rPr>
          <w:rFonts w:ascii="Times New Roman" w:hAnsi="Times New Roman" w:cs="Times New Roman"/>
          <w:sz w:val="24"/>
          <w:szCs w:val="24"/>
        </w:rPr>
        <w:t xml:space="preserve">, розміщені на їхніх сайтах, </w:t>
      </w:r>
      <w:proofErr w:type="spellStart"/>
      <w:r w:rsidR="00E126C4" w:rsidRPr="000E7378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="00E126C4" w:rsidRPr="000E7378">
        <w:rPr>
          <w:rFonts w:ascii="Times New Roman" w:hAnsi="Times New Roman" w:cs="Times New Roman"/>
          <w:sz w:val="24"/>
          <w:szCs w:val="24"/>
        </w:rPr>
        <w:t xml:space="preserve"> Уповноваженого органу з питань закупівель (за кодом Закупівельного словника  </w:t>
      </w:r>
      <w:r w:rsidR="000E4697" w:rsidRPr="000E7378">
        <w:rPr>
          <w:rFonts w:ascii="Times New Roman" w:hAnsi="Times New Roman" w:cs="Times New Roman"/>
          <w:sz w:val="24"/>
          <w:szCs w:val="24"/>
        </w:rPr>
        <w:t>09310000-5 – «Електрична енергія»</w:t>
      </w:r>
      <w:r w:rsidR="00E126C4" w:rsidRPr="000E7378">
        <w:rPr>
          <w:rFonts w:ascii="Times New Roman" w:hAnsi="Times New Roman" w:cs="Times New Roman"/>
          <w:sz w:val="24"/>
          <w:szCs w:val="24"/>
        </w:rPr>
        <w:t>)</w:t>
      </w:r>
      <w:r w:rsidR="000E4697" w:rsidRPr="000E7378">
        <w:rPr>
          <w:rFonts w:ascii="Times New Roman" w:hAnsi="Times New Roman" w:cs="Times New Roman"/>
          <w:sz w:val="24"/>
          <w:szCs w:val="24"/>
        </w:rPr>
        <w:t>.</w:t>
      </w:r>
    </w:p>
    <w:p w:rsidR="000E4697" w:rsidRPr="000E7378" w:rsidRDefault="000E4697" w:rsidP="000E4697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закупівлі електричної енергії проводився з урахуванням базових показників (обсяг закупівлі, прогнозована ціна на ринку «на добу наперед», тариф на послуги з передачі електричної енергії, торговельна надбавка / знижка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 за такою формулою: </w:t>
      </w:r>
    </w:p>
    <w:p w:rsidR="000E4697" w:rsidRPr="000E7378" w:rsidRDefault="000E4697" w:rsidP="000E4697">
      <w:pPr>
        <w:spacing w:after="0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=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 xml:space="preserve">+ V) 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Р , де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– очікувана вартість закупівлі електричної енергії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плановий обсяг закупівлі електричної енергії для об’єктів замовника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прогнозована ціна за 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енергії, яка визначається як середньозважена ціна на ринку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“на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добу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наперед”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за останній повний календарний місяць без ПДВ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). </w:t>
      </w:r>
      <w:r w:rsidRPr="000E737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E7378">
        <w:rPr>
          <w:rFonts w:ascii="Times New Roman" w:hAnsi="Times New Roman" w:cs="Times New Roman"/>
          <w:color w:val="000000"/>
          <w:sz w:val="24"/>
          <w:szCs w:val="24"/>
        </w:rPr>
        <w:t>ередньозважена</w:t>
      </w:r>
      <w:proofErr w:type="spellEnd"/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ціна закупівлі електричної енергії для даної закупівлі визначена за результатами торгів на ри</w:t>
      </w:r>
      <w:r w:rsidR="00C3374D">
        <w:rPr>
          <w:rFonts w:ascii="Times New Roman" w:hAnsi="Times New Roman" w:cs="Times New Roman"/>
          <w:color w:val="000000"/>
          <w:sz w:val="24"/>
          <w:szCs w:val="24"/>
        </w:rPr>
        <w:t>нку «на добу наперед» за листопад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2024 року, згідно з інформаці</w:t>
      </w:r>
      <w:r w:rsidRPr="000E7378">
        <w:rPr>
          <w:rFonts w:ascii="Times New Roman" w:hAnsi="Times New Roman" w:cs="Times New Roman"/>
          <w:sz w:val="24"/>
          <w:szCs w:val="24"/>
        </w:rPr>
        <w:t>єю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, оприлюднено</w:t>
      </w:r>
      <w:r w:rsidRPr="000E7378">
        <w:rPr>
          <w:rFonts w:ascii="Times New Roman" w:hAnsi="Times New Roman" w:cs="Times New Roman"/>
          <w:sz w:val="24"/>
          <w:szCs w:val="24"/>
        </w:rPr>
        <w:t>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ринку електричної енергії на сайті </w:t>
      </w:r>
      <w:hyperlink r:id="rId7">
        <w:r w:rsidRPr="000E737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https://www.oree.com.ua/</w:t>
        </w:r>
      </w:hyperlink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C01F9E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5,56745</w:t>
      </w:r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грн. за 1 кВт*</w:t>
      </w:r>
      <w:proofErr w:type="spellStart"/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год</w:t>
      </w:r>
      <w:proofErr w:type="spellEnd"/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без ПДВ;</w:t>
      </w:r>
    </w:p>
    <w:p w:rsidR="00C01F9E" w:rsidRPr="00C01F9E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</w:t>
      </w:r>
      <w:r w:rsidR="00C01F9E">
        <w:rPr>
          <w:rFonts w:ascii="Times New Roman" w:hAnsi="Times New Roman" w:cs="Times New Roman"/>
          <w:sz w:val="24"/>
          <w:szCs w:val="24"/>
        </w:rPr>
        <w:t xml:space="preserve"> </w:t>
      </w:r>
      <w:r w:rsidR="00C01F9E" w:rsidRPr="00C01F9E">
        <w:rPr>
          <w:rFonts w:ascii="Times New Roman" w:hAnsi="Times New Roman" w:cs="Times New Roman"/>
          <w:sz w:val="24"/>
          <w:szCs w:val="24"/>
        </w:rPr>
        <w:t xml:space="preserve">тариф на послуги з передачі електричної енергії </w:t>
      </w:r>
      <w:r w:rsidR="00C01F9E" w:rsidRPr="00C01F9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>чинний</w:t>
      </w:r>
      <w:proofErr w:type="spellEnd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дату </w:t>
      </w:r>
      <w:proofErr w:type="spellStart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>оголошення</w:t>
      </w:r>
      <w:proofErr w:type="spellEnd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>процедури</w:t>
      </w:r>
      <w:proofErr w:type="spellEnd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>закупівлі</w:t>
      </w:r>
      <w:proofErr w:type="spellEnd"/>
      <w:r w:rsidR="00C01F9E" w:rsidRPr="00C01F9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01F9E" w:rsidRPr="00C01F9E">
        <w:rPr>
          <w:rFonts w:ascii="Times New Roman" w:hAnsi="Times New Roman" w:cs="Times New Roman"/>
          <w:sz w:val="24"/>
          <w:szCs w:val="24"/>
        </w:rPr>
        <w:t>затверджений регулятором для оператора системи передачі у встановленому порядку відповідно до постанови НКРЕКП від 09.12.2023 № 2322  за 1 кВт*</w:t>
      </w:r>
      <w:proofErr w:type="spellStart"/>
      <w:r w:rsidR="00C01F9E" w:rsidRPr="00C01F9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C01F9E" w:rsidRPr="00C01F9E">
        <w:rPr>
          <w:rFonts w:ascii="Times New Roman" w:hAnsi="Times New Roman" w:cs="Times New Roman"/>
          <w:sz w:val="24"/>
          <w:szCs w:val="24"/>
        </w:rPr>
        <w:t xml:space="preserve"> без ПДВ становить 0,52857 </w:t>
      </w:r>
      <w:proofErr w:type="spellStart"/>
      <w:r w:rsidR="00C01F9E" w:rsidRPr="00C01F9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C01F9E" w:rsidRPr="00C01F9E">
        <w:rPr>
          <w:rFonts w:ascii="Times New Roman" w:hAnsi="Times New Roman" w:cs="Times New Roman"/>
          <w:sz w:val="24"/>
          <w:szCs w:val="24"/>
        </w:rPr>
        <w:t xml:space="preserve"> за 1 кВт*</w:t>
      </w:r>
      <w:proofErr w:type="spellStart"/>
      <w:r w:rsidR="00C01F9E" w:rsidRPr="00C01F9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C01F9E">
        <w:rPr>
          <w:rFonts w:ascii="Times New Roman" w:hAnsi="Times New Roman" w:cs="Times New Roman"/>
          <w:sz w:val="24"/>
          <w:szCs w:val="24"/>
        </w:rPr>
        <w:t>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Р – математичне вираження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можливої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ставки податку на додану вартість (наприклад, ПДВ – 20 % дорівнює 1,2);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V – орієнтовна торговельна надбавка / знижк</w:t>
      </w:r>
      <w:r w:rsidR="000E737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E7378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="000E7378">
        <w:rPr>
          <w:rFonts w:ascii="Times New Roman" w:hAnsi="Times New Roman" w:cs="Times New Roman"/>
          <w:sz w:val="24"/>
          <w:szCs w:val="24"/>
        </w:rPr>
        <w:t xml:space="preserve"> за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 без ПДВ, що розраховується за формулою: V =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Х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0E4697" w:rsidRPr="000E7378" w:rsidRDefault="000E4697" w:rsidP="000E46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Х – відсоток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можливого коливання ціни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електричної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в період проведення процедури закупівлі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з урахуванням динаміки ринку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коливання цін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7378">
        <w:rPr>
          <w:rFonts w:ascii="Times New Roman" w:hAnsi="Times New Roman" w:cs="Times New Roman"/>
          <w:sz w:val="24"/>
          <w:szCs w:val="24"/>
        </w:rPr>
        <w:t xml:space="preserve"> який встановлений у межах 10 %. </w:t>
      </w:r>
    </w:p>
    <w:sectPr w:rsidR="000E4697" w:rsidRPr="000E737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07E"/>
    <w:rsid w:val="00041291"/>
    <w:rsid w:val="00083B42"/>
    <w:rsid w:val="00090A09"/>
    <w:rsid w:val="0009689B"/>
    <w:rsid w:val="000B1F80"/>
    <w:rsid w:val="000C3A58"/>
    <w:rsid w:val="000C58C4"/>
    <w:rsid w:val="000D0281"/>
    <w:rsid w:val="000D292C"/>
    <w:rsid w:val="000D4E09"/>
    <w:rsid w:val="000E4697"/>
    <w:rsid w:val="000E7378"/>
    <w:rsid w:val="00115DB9"/>
    <w:rsid w:val="0015274D"/>
    <w:rsid w:val="0016160F"/>
    <w:rsid w:val="00172338"/>
    <w:rsid w:val="00194075"/>
    <w:rsid w:val="00194778"/>
    <w:rsid w:val="001B1287"/>
    <w:rsid w:val="001E4643"/>
    <w:rsid w:val="001F3234"/>
    <w:rsid w:val="001F3A51"/>
    <w:rsid w:val="00204038"/>
    <w:rsid w:val="00214C14"/>
    <w:rsid w:val="00246C8B"/>
    <w:rsid w:val="002618F1"/>
    <w:rsid w:val="002F7D8B"/>
    <w:rsid w:val="00305111"/>
    <w:rsid w:val="00337DFF"/>
    <w:rsid w:val="00347FC7"/>
    <w:rsid w:val="00370C4C"/>
    <w:rsid w:val="0038019F"/>
    <w:rsid w:val="003920C0"/>
    <w:rsid w:val="003A16A1"/>
    <w:rsid w:val="003A397B"/>
    <w:rsid w:val="003A5189"/>
    <w:rsid w:val="003E26FC"/>
    <w:rsid w:val="0040223F"/>
    <w:rsid w:val="00413782"/>
    <w:rsid w:val="00413881"/>
    <w:rsid w:val="00455766"/>
    <w:rsid w:val="0046123D"/>
    <w:rsid w:val="00490010"/>
    <w:rsid w:val="004C5B94"/>
    <w:rsid w:val="004D2A7F"/>
    <w:rsid w:val="004D4894"/>
    <w:rsid w:val="004E4C05"/>
    <w:rsid w:val="0051201F"/>
    <w:rsid w:val="005621FD"/>
    <w:rsid w:val="00575E3F"/>
    <w:rsid w:val="00595B53"/>
    <w:rsid w:val="005B2E1E"/>
    <w:rsid w:val="006065A6"/>
    <w:rsid w:val="006124A8"/>
    <w:rsid w:val="00632D8E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67420"/>
    <w:rsid w:val="00992A3C"/>
    <w:rsid w:val="009C2A02"/>
    <w:rsid w:val="009D5FA6"/>
    <w:rsid w:val="009E2BDF"/>
    <w:rsid w:val="009E6C58"/>
    <w:rsid w:val="009F610E"/>
    <w:rsid w:val="00A21AD8"/>
    <w:rsid w:val="00A30D09"/>
    <w:rsid w:val="00A83726"/>
    <w:rsid w:val="00AA361A"/>
    <w:rsid w:val="00AA5036"/>
    <w:rsid w:val="00AD6403"/>
    <w:rsid w:val="00B12373"/>
    <w:rsid w:val="00B34CDE"/>
    <w:rsid w:val="00B44B35"/>
    <w:rsid w:val="00B6060F"/>
    <w:rsid w:val="00B66C84"/>
    <w:rsid w:val="00B800BF"/>
    <w:rsid w:val="00B8246B"/>
    <w:rsid w:val="00B83DB6"/>
    <w:rsid w:val="00BA4340"/>
    <w:rsid w:val="00BA5036"/>
    <w:rsid w:val="00BD7802"/>
    <w:rsid w:val="00BE204B"/>
    <w:rsid w:val="00BE44FC"/>
    <w:rsid w:val="00BE45E8"/>
    <w:rsid w:val="00BE588D"/>
    <w:rsid w:val="00C01F9E"/>
    <w:rsid w:val="00C04811"/>
    <w:rsid w:val="00C3374D"/>
    <w:rsid w:val="00C50EBF"/>
    <w:rsid w:val="00C54538"/>
    <w:rsid w:val="00C819C9"/>
    <w:rsid w:val="00C81FFD"/>
    <w:rsid w:val="00CB4A30"/>
    <w:rsid w:val="00CB4CAD"/>
    <w:rsid w:val="00CB7C04"/>
    <w:rsid w:val="00CC7D6B"/>
    <w:rsid w:val="00CC7F56"/>
    <w:rsid w:val="00CE0C81"/>
    <w:rsid w:val="00CF220C"/>
    <w:rsid w:val="00CF2608"/>
    <w:rsid w:val="00D24A1F"/>
    <w:rsid w:val="00D340A3"/>
    <w:rsid w:val="00D417A2"/>
    <w:rsid w:val="00D61D20"/>
    <w:rsid w:val="00D758E4"/>
    <w:rsid w:val="00D87149"/>
    <w:rsid w:val="00DC4F23"/>
    <w:rsid w:val="00DD4E4A"/>
    <w:rsid w:val="00E126C4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ED14A3"/>
    <w:rsid w:val="00EF2CA9"/>
    <w:rsid w:val="00F030C1"/>
    <w:rsid w:val="00F044C5"/>
    <w:rsid w:val="00F14C1B"/>
    <w:rsid w:val="00F1575F"/>
    <w:rsid w:val="00F750C7"/>
    <w:rsid w:val="00F76DEB"/>
    <w:rsid w:val="00F94398"/>
    <w:rsid w:val="00FA56AE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F044C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e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9</cp:revision>
  <cp:lastPrinted>2024-06-03T11:17:00Z</cp:lastPrinted>
  <dcterms:created xsi:type="dcterms:W3CDTF">2024-11-29T08:59:00Z</dcterms:created>
  <dcterms:modified xsi:type="dcterms:W3CDTF">2024-12-05T13:15:00Z</dcterms:modified>
</cp:coreProperties>
</file>