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DA" w:rsidRDefault="007A0ADA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5DB9" w:rsidRDefault="00445DB9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ВИКОНАВЧИЙ КО</w:t>
      </w:r>
      <w:r>
        <w:rPr>
          <w:rFonts w:ascii="Times New Roman" w:hAnsi="Times New Roman"/>
          <w:b/>
          <w:sz w:val="24"/>
          <w:szCs w:val="24"/>
        </w:rPr>
        <w:t>МІТЕТ НОВООДЕСЬКОЇ МІСЬКОЇ РАДИ</w:t>
      </w:r>
    </w:p>
    <w:p w:rsidR="00445DB9" w:rsidRPr="00445DB9" w:rsidRDefault="00445DB9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7610CC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Виконавчий комітет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Новоодеської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Центральна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208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Нова Одеса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Миколаївська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обл.,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6602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054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10568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ю</w:t>
      </w:r>
      <w:r w:rsidR="00BA5036" w:rsidRPr="007610CC">
        <w:rPr>
          <w:rFonts w:ascii="Times New Roman" w:hAnsi="Times New Roman" w:cs="Times New Roman"/>
          <w:color w:val="333333"/>
          <w:sz w:val="24"/>
          <w:szCs w:val="24"/>
        </w:rPr>
        <w:t>ридична особа, яка забезпечує потреби держави або територіальної громади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.</w:t>
      </w:r>
    </w:p>
    <w:p w:rsidR="009F610E" w:rsidRPr="007610CC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DA74F2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DA74F2">
        <w:rPr>
          <w:rFonts w:ascii="Times New Roman" w:eastAsia="Times New Roman" w:hAnsi="Times New Roman"/>
          <w:sz w:val="24"/>
          <w:szCs w:val="24"/>
          <w:lang w:eastAsia="ru-RU"/>
        </w:rPr>
        <w:t xml:space="preserve"> 021:2015</w:t>
      </w:r>
      <w:r w:rsidR="00DA74F2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EE5C07">
        <w:rPr>
          <w:rFonts w:ascii="Times New Roman" w:eastAsia="Times New Roman" w:hAnsi="Times New Roman"/>
          <w:sz w:val="24"/>
          <w:szCs w:val="24"/>
          <w:lang w:eastAsia="ru-RU"/>
        </w:rPr>
        <w:t>09120000-6 ‒ Газове паливо (природний газ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60CB" w:rsidRDefault="007610CC" w:rsidP="001960CB">
      <w:pPr>
        <w:pStyle w:val="msolistparagraph0"/>
        <w:spacing w:before="0" w:beforeAutospacing="0" w:after="0" w:afterAutospacing="0" w:line="240" w:lineRule="atLeast"/>
        <w:jc w:val="both"/>
        <w:rPr>
          <w:b/>
          <w:lang w:val="uk-UA"/>
        </w:rPr>
      </w:pPr>
      <w:r w:rsidRPr="007610CC">
        <w:rPr>
          <w:b/>
          <w:color w:val="333333"/>
        </w:rPr>
        <w:t xml:space="preserve">3. Вид та </w:t>
      </w:r>
      <w:proofErr w:type="spellStart"/>
      <w:r w:rsidRPr="007610CC">
        <w:rPr>
          <w:b/>
          <w:color w:val="333333"/>
        </w:rPr>
        <w:t>ідентифікатор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процедури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закупі</w:t>
      </w:r>
      <w:proofErr w:type="gramStart"/>
      <w:r w:rsidRPr="007610CC">
        <w:rPr>
          <w:b/>
          <w:color w:val="333333"/>
        </w:rPr>
        <w:t>вл</w:t>
      </w:r>
      <w:proofErr w:type="gramEnd"/>
      <w:r w:rsidRPr="007610CC">
        <w:rPr>
          <w:b/>
          <w:color w:val="333333"/>
        </w:rPr>
        <w:t>і</w:t>
      </w:r>
      <w:proofErr w:type="spellEnd"/>
      <w:r w:rsidRPr="007610CC">
        <w:rPr>
          <w:b/>
          <w:color w:val="333333"/>
        </w:rPr>
        <w:t>:</w:t>
      </w:r>
      <w:r w:rsidR="009208DE">
        <w:rPr>
          <w:color w:val="333333"/>
        </w:rPr>
        <w:t xml:space="preserve"> </w:t>
      </w:r>
      <w:proofErr w:type="spellStart"/>
      <w:r w:rsidR="009208DE">
        <w:rPr>
          <w:color w:val="333333"/>
        </w:rPr>
        <w:t>відкриті</w:t>
      </w:r>
      <w:proofErr w:type="spellEnd"/>
      <w:r w:rsidR="009208DE">
        <w:rPr>
          <w:color w:val="333333"/>
        </w:rPr>
        <w:t xml:space="preserve"> торги UA-202</w:t>
      </w:r>
      <w:r w:rsidR="009208DE" w:rsidRPr="009208DE">
        <w:rPr>
          <w:color w:val="333333"/>
        </w:rPr>
        <w:t>4</w:t>
      </w:r>
      <w:r w:rsidR="00EE5C07">
        <w:rPr>
          <w:color w:val="333333"/>
        </w:rPr>
        <w:t>-</w:t>
      </w:r>
      <w:r w:rsidR="006150B0" w:rsidRPr="006150B0">
        <w:rPr>
          <w:color w:val="333333"/>
        </w:rPr>
        <w:t>11</w:t>
      </w:r>
      <w:r w:rsidR="00EE5C07">
        <w:rPr>
          <w:color w:val="333333"/>
        </w:rPr>
        <w:t>-</w:t>
      </w:r>
      <w:r w:rsidR="006150B0" w:rsidRPr="006150B0">
        <w:rPr>
          <w:color w:val="333333"/>
        </w:rPr>
        <w:t>21</w:t>
      </w:r>
      <w:r w:rsidR="006150B0">
        <w:rPr>
          <w:color w:val="333333"/>
        </w:rPr>
        <w:t>-</w:t>
      </w:r>
      <w:r w:rsidR="006150B0" w:rsidRPr="006150B0">
        <w:rPr>
          <w:color w:val="333333"/>
        </w:rPr>
        <w:t>013506</w:t>
      </w:r>
      <w:r w:rsidRPr="007610CC">
        <w:rPr>
          <w:color w:val="333333"/>
        </w:rPr>
        <w:t>-</w:t>
      </w:r>
      <w:r w:rsidR="00AA361A">
        <w:rPr>
          <w:color w:val="333333"/>
        </w:rPr>
        <w:t>а</w:t>
      </w:r>
      <w:r w:rsidRPr="007610CC">
        <w:rPr>
          <w:color w:val="333333"/>
        </w:rPr>
        <w:t>.</w:t>
      </w:r>
      <w:r w:rsidRPr="007610CC">
        <w:rPr>
          <w:color w:val="333333"/>
        </w:rPr>
        <w:br/>
      </w:r>
    </w:p>
    <w:p w:rsidR="004C5B94" w:rsidRDefault="004C5B94" w:rsidP="001960CB">
      <w:pPr>
        <w:pStyle w:val="msolistparagraph0"/>
        <w:spacing w:before="0" w:beforeAutospacing="0" w:after="0" w:afterAutospacing="0" w:line="240" w:lineRule="atLeast"/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D46956">
        <w:rPr>
          <w:b/>
          <w:lang w:val="uk-UA"/>
        </w:rPr>
        <w:t>Відносини, що виникають між учасниками ринку під час здійснення купівлі - продажу електричної енергії</w:t>
      </w:r>
      <w:r>
        <w:rPr>
          <w:b/>
          <w:lang w:val="uk-UA"/>
        </w:rPr>
        <w:t xml:space="preserve"> та/</w:t>
      </w:r>
      <w:r w:rsidRPr="00D46956">
        <w:rPr>
          <w:b/>
          <w:lang w:val="uk-UA"/>
        </w:rPr>
        <w:t xml:space="preserve">або допоміжних послуг, передачі та розподілу, постачання електричної енергії споживачем  виконуються з урахуванням положень наступних законодавчих актів: </w:t>
      </w:r>
    </w:p>
    <w:p w:rsidR="00EE5C07" w:rsidRPr="002E447B" w:rsidRDefault="00EE5C07" w:rsidP="001960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7B">
        <w:rPr>
          <w:rFonts w:ascii="Times New Roman" w:hAnsi="Times New Roman" w:cs="Times New Roman"/>
          <w:sz w:val="24"/>
          <w:szCs w:val="24"/>
        </w:rPr>
        <w:t>Закупівля природного газу, регулюються Законом України «Про публічні закупівлі» від 25.12.2015 № 92</w:t>
      </w:r>
      <w:r w:rsidR="00DA74F2">
        <w:rPr>
          <w:rFonts w:ascii="Times New Roman" w:hAnsi="Times New Roman" w:cs="Times New Roman"/>
          <w:sz w:val="24"/>
          <w:szCs w:val="24"/>
        </w:rPr>
        <w:t>2-VIII (із</w:t>
      </w:r>
      <w:r>
        <w:rPr>
          <w:rFonts w:ascii="Times New Roman" w:hAnsi="Times New Roman" w:cs="Times New Roman"/>
          <w:sz w:val="24"/>
          <w:szCs w:val="24"/>
        </w:rPr>
        <w:t xml:space="preserve"> змінами) з урахуванням Постанови Кабінету Міністрів України від 12.10.2022 р. № 1178 «</w:t>
      </w:r>
      <w:r w:rsidRPr="004C0DB7">
        <w:rPr>
          <w:rFonts w:ascii="Times New Roman" w:hAnsi="Times New Roman" w:cs="Times New Roman"/>
          <w:sz w:val="24"/>
          <w:szCs w:val="24"/>
        </w:rPr>
        <w:t>Про затвердження особливостей</w:t>
      </w:r>
      <w:r>
        <w:rPr>
          <w:rFonts w:ascii="Times New Roman" w:hAnsi="Times New Roman" w:cs="Times New Roman"/>
          <w:sz w:val="24"/>
          <w:szCs w:val="24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DA74F2">
        <w:rPr>
          <w:rFonts w:ascii="Times New Roman" w:hAnsi="Times New Roman" w:cs="Times New Roman"/>
          <w:sz w:val="24"/>
          <w:szCs w:val="24"/>
        </w:rPr>
        <w:t xml:space="preserve"> (із змі</w:t>
      </w:r>
      <w:r w:rsidR="00DA74F2" w:rsidRPr="00DA74F2">
        <w:rPr>
          <w:rFonts w:ascii="Times New Roman" w:hAnsi="Times New Roman" w:cs="Times New Roman"/>
          <w:sz w:val="24"/>
          <w:szCs w:val="24"/>
        </w:rPr>
        <w:t>нами)</w:t>
      </w:r>
      <w:r w:rsidRPr="002E447B">
        <w:rPr>
          <w:rFonts w:ascii="Times New Roman" w:hAnsi="Times New Roman" w:cs="Times New Roman"/>
          <w:sz w:val="24"/>
          <w:szCs w:val="24"/>
        </w:rPr>
        <w:t xml:space="preserve">, Законом України «Про ринок природного газу»,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Правилами постачання природного газу, що затверджені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2496 від 30.09.2015 р. (із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змінами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)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(надалі – Правила постачання), Кодексом газотранспортної системи, затверджений Постановою НКРЕКП 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2493 від 30.09.2015 р. (із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змінами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)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(надалі – </w:t>
      </w:r>
      <w:bookmarkStart w:id="0" w:name="_Hlk117172272"/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Кодекс ГТС</w:t>
      </w:r>
      <w:bookmarkEnd w:id="0"/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), Кодексом газорозподільних систем, затверджений НКР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ЕКП  № 2494 від 30.09.2015 р. (із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змінами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)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(надалі – Кодекс ГРС),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3010 від 24.12.2019 «Про прийняття Остаточного рішення про сертифікацію оператора газотранспортної системи»,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3011 від 24.12.2019 «Про видачу ліцензії з транспортування природного газу ТОВ «ОПЕРАТОР ГТС УКРАЇНИ»,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3013 від 24.12.2019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року «Про встановлення  тарифів для ТОВ «ОПЕРАТОР ГТС УКРАЇНИ» на послуги транспортування природного газу для точок входу і точок виходу на регуляторний період 2020-2024 роки»,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1611 від 26.08.2020 року «Про затвердження Змін до деяких постанов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НКРЕКП»  та іншими нормативно-правовими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актами України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447B">
        <w:rPr>
          <w:rFonts w:ascii="Times New Roman" w:hAnsi="Times New Roman" w:cs="Times New Roman"/>
          <w:sz w:val="24"/>
          <w:szCs w:val="24"/>
        </w:rPr>
        <w:t xml:space="preserve"> що</w:t>
      </w:r>
      <w:r w:rsidR="00DA74F2">
        <w:rPr>
          <w:rFonts w:ascii="Times New Roman" w:hAnsi="Times New Roman" w:cs="Times New Roman"/>
          <w:sz w:val="24"/>
          <w:szCs w:val="24"/>
        </w:rPr>
        <w:t xml:space="preserve"> регулюють відносини у сфері постачання природного газу</w:t>
      </w:r>
      <w:r w:rsidRPr="002E447B">
        <w:rPr>
          <w:rFonts w:ascii="Times New Roman" w:hAnsi="Times New Roman" w:cs="Times New Roman"/>
          <w:sz w:val="24"/>
          <w:szCs w:val="24"/>
        </w:rPr>
        <w:t>.</w:t>
      </w:r>
    </w:p>
    <w:p w:rsidR="004C5B94" w:rsidRDefault="00934D86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b/>
          <w:lang w:val="uk-UA"/>
        </w:rPr>
        <w:t>5</w:t>
      </w:r>
      <w:r w:rsidR="007610CC" w:rsidRPr="004C5B94">
        <w:rPr>
          <w:b/>
          <w:lang w:val="uk-UA"/>
        </w:rPr>
        <w:t xml:space="preserve">. </w:t>
      </w:r>
      <w:r w:rsidR="00595B53" w:rsidRPr="001960CB">
        <w:rPr>
          <w:b/>
          <w:lang w:val="uk-UA"/>
        </w:rPr>
        <w:t>Обґрунтування технічних та якісних характеристик предмета закупівлі:</w:t>
      </w:r>
      <w:r w:rsidR="00F030C1" w:rsidRPr="001960CB">
        <w:rPr>
          <w:b/>
          <w:lang w:val="uk-UA"/>
        </w:rPr>
        <w:t xml:space="preserve"> </w:t>
      </w:r>
      <w:r w:rsidR="009F610E" w:rsidRPr="001960CB">
        <w:rPr>
          <w:lang w:val="uk-UA"/>
        </w:rPr>
        <w:t>технічні та якісні характеристики предмета закупівлі визначені відповідно до потреб замовника</w:t>
      </w:r>
      <w:r w:rsidR="004C5B94" w:rsidRPr="004C5B94">
        <w:rPr>
          <w:lang w:val="uk-UA"/>
        </w:rPr>
        <w:t xml:space="preserve"> </w:t>
      </w:r>
      <w:r w:rsidR="0063482B" w:rsidRPr="001960CB">
        <w:rPr>
          <w:lang w:val="uk-UA"/>
        </w:rPr>
        <w:t>та відповідають базовим тех</w:t>
      </w:r>
      <w:r w:rsidR="00F76DEB" w:rsidRPr="001960CB">
        <w:rPr>
          <w:lang w:val="uk-UA"/>
        </w:rPr>
        <w:t>нічним вимогам до таких товарів</w:t>
      </w:r>
      <w:r w:rsidR="00083B42" w:rsidRPr="001960CB">
        <w:rPr>
          <w:lang w:val="uk-UA"/>
        </w:rPr>
        <w:t>.</w:t>
      </w:r>
      <w:r w:rsidR="004C5B94" w:rsidRPr="001960CB">
        <w:rPr>
          <w:lang w:val="uk-UA"/>
        </w:rPr>
        <w:t xml:space="preserve"> </w:t>
      </w:r>
    </w:p>
    <w:p w:rsidR="00241171" w:rsidRDefault="00F15898" w:rsidP="002411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47B">
        <w:rPr>
          <w:rFonts w:ascii="Times New Roman" w:hAnsi="Times New Roman" w:cs="Times New Roman"/>
          <w:sz w:val="24"/>
          <w:szCs w:val="24"/>
        </w:rPr>
        <w:t>Кількісною характеристикою предмета закупівлі є обсяг споживання природного газу. За одиницю виміру кількості природного газу приймається метр кубічний, яка у скороченому вигляді має позначення – «м</w:t>
      </w:r>
      <w:r w:rsidRPr="002E44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447B">
        <w:rPr>
          <w:rFonts w:ascii="Times New Roman" w:hAnsi="Times New Roman" w:cs="Times New Roman"/>
          <w:sz w:val="24"/>
          <w:szCs w:val="24"/>
        </w:rPr>
        <w:t>»</w:t>
      </w:r>
      <w:r w:rsidR="00241171">
        <w:t xml:space="preserve">, </w:t>
      </w:r>
      <w:r w:rsidR="00241171" w:rsidRPr="00241171">
        <w:rPr>
          <w:rFonts w:ascii="Times New Roman" w:eastAsia="Calibri" w:hAnsi="Times New Roman" w:cs="Times New Roman"/>
          <w:sz w:val="24"/>
          <w:szCs w:val="24"/>
        </w:rPr>
        <w:t>приведений до стандартних умо</w:t>
      </w:r>
      <w:r w:rsidR="00223766">
        <w:rPr>
          <w:rFonts w:ascii="Times New Roman" w:eastAsia="Calibri" w:hAnsi="Times New Roman" w:cs="Times New Roman"/>
          <w:sz w:val="24"/>
          <w:szCs w:val="24"/>
        </w:rPr>
        <w:t>в: температура (t) 293,18 К (20</w:t>
      </w:r>
      <w:r w:rsidR="00223766" w:rsidRPr="00241171">
        <w:rPr>
          <w:rFonts w:ascii="Times New Roman" w:hAnsi="Times New Roman" w:cs="Times New Roman"/>
          <w:sz w:val="24"/>
          <w:szCs w:val="24"/>
        </w:rPr>
        <w:t>º</w:t>
      </w:r>
      <w:r w:rsidR="00241171" w:rsidRPr="00241171">
        <w:rPr>
          <w:rFonts w:ascii="Times New Roman" w:eastAsia="Calibri" w:hAnsi="Times New Roman" w:cs="Times New Roman"/>
          <w:sz w:val="24"/>
          <w:szCs w:val="24"/>
        </w:rPr>
        <w:t xml:space="preserve">С), тиск газу (Р) 101,325 </w:t>
      </w:r>
      <w:proofErr w:type="spellStart"/>
      <w:r w:rsidR="00241171" w:rsidRPr="00241171">
        <w:rPr>
          <w:rFonts w:ascii="Times New Roman" w:eastAsia="Calibri" w:hAnsi="Times New Roman" w:cs="Times New Roman"/>
          <w:sz w:val="24"/>
          <w:szCs w:val="24"/>
        </w:rPr>
        <w:t>кПа</w:t>
      </w:r>
      <w:proofErr w:type="spellEnd"/>
      <w:r w:rsidR="00241171" w:rsidRPr="00241171">
        <w:rPr>
          <w:rFonts w:ascii="Times New Roman" w:eastAsia="Calibri" w:hAnsi="Times New Roman" w:cs="Times New Roman"/>
          <w:sz w:val="24"/>
          <w:szCs w:val="24"/>
        </w:rPr>
        <w:t xml:space="preserve"> (760 мм </w:t>
      </w:r>
      <w:proofErr w:type="spellStart"/>
      <w:r w:rsidR="00241171" w:rsidRPr="00241171">
        <w:rPr>
          <w:rFonts w:ascii="Times New Roman" w:eastAsia="Calibri" w:hAnsi="Times New Roman" w:cs="Times New Roman"/>
          <w:sz w:val="24"/>
          <w:szCs w:val="24"/>
        </w:rPr>
        <w:t>рт</w:t>
      </w:r>
      <w:proofErr w:type="spellEnd"/>
      <w:r w:rsidR="00241171" w:rsidRPr="00241171">
        <w:rPr>
          <w:rFonts w:ascii="Times New Roman" w:eastAsia="Calibri" w:hAnsi="Times New Roman" w:cs="Times New Roman"/>
          <w:sz w:val="24"/>
          <w:szCs w:val="24"/>
        </w:rPr>
        <w:t>. ст.).</w:t>
      </w:r>
    </w:p>
    <w:p w:rsidR="00223766" w:rsidRPr="00223766" w:rsidRDefault="00223766" w:rsidP="002237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Фізико-хімічні показники природного газу повинні </w:t>
      </w:r>
      <w:r w:rsidRPr="00223766">
        <w:rPr>
          <w:rFonts w:ascii="Times New Roman" w:hAnsi="Times New Roman" w:cs="Times New Roman"/>
          <w:sz w:val="24"/>
          <w:szCs w:val="24"/>
        </w:rPr>
        <w:t xml:space="preserve">відповідати вимогам </w:t>
      </w:r>
      <w:r w:rsidRPr="00223766">
        <w:rPr>
          <w:rFonts w:ascii="Times New Roman" w:eastAsia="Calibri" w:hAnsi="Times New Roman" w:cs="Times New Roman"/>
          <w:sz w:val="24"/>
          <w:szCs w:val="24"/>
        </w:rPr>
        <w:t>Кодексу газорозподільних систем та Кодексу газотранспортної системи, зокрема: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CellMar>
          <w:left w:w="57" w:type="dxa"/>
          <w:right w:w="57" w:type="dxa"/>
        </w:tblCellMar>
        <w:tblLook w:val="04A0"/>
      </w:tblPr>
      <w:tblGrid>
        <w:gridCol w:w="5593"/>
        <w:gridCol w:w="4160"/>
      </w:tblGrid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показника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</w:tr>
      <w:tr w:rsidR="00223766" w:rsidRPr="00223766" w:rsidTr="000422D0">
        <w:trPr>
          <w:trHeight w:val="5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1. Теплота згоряння нижча,  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/м³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,  при 20ºС/25 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32,66 (</w:t>
            </w:r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09,07 </w:t>
            </w:r>
            <w:proofErr w:type="spellStart"/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кВт</w:t>
            </w:r>
            <w:r w:rsidRPr="00223766">
              <w:rPr>
                <w:rStyle w:val="rvts80"/>
                <w:rFonts w:ascii="Times New Roman" w:eastAsia="Arial Unicode MS" w:hAnsi="Cambria Math" w:cs="Times New Roman"/>
                <w:color w:val="333333"/>
                <w:sz w:val="24"/>
                <w:szCs w:val="24"/>
                <w:shd w:val="clear" w:color="auto" w:fill="FFFFFF"/>
              </w:rPr>
              <w:t>⋅</w:t>
            </w:r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/м</w:t>
            </w:r>
            <w:r w:rsidRPr="00223766">
              <w:rPr>
                <w:rStyle w:val="rvts37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-3</w:t>
            </w:r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) - 34,54 </w:t>
            </w:r>
            <w:proofErr w:type="spellStart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МДж</w:t>
            </w:r>
            <w:proofErr w:type="spellEnd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/м-3 (09,59 </w:t>
            </w:r>
            <w:proofErr w:type="spellStart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кВт</w:t>
            </w:r>
            <w:r w:rsidRPr="00223766">
              <w:rPr>
                <w:rStyle w:val="rvts37"/>
                <w:rFonts w:ascii="Times New Roman" w:hAnsi="Cambria Math" w:cs="Times New Roman"/>
                <w:color w:val="333333"/>
                <w:sz w:val="24"/>
                <w:szCs w:val="24"/>
                <w:shd w:val="clear" w:color="auto" w:fill="FFFFFF"/>
              </w:rPr>
              <w:t>⋅</w:t>
            </w:r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/м-3)</w:t>
            </w:r>
          </w:p>
        </w:tc>
      </w:tr>
      <w:tr w:rsidR="00223766" w:rsidRPr="00223766" w:rsidTr="000422D0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2. Теплота згоряння вища,  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/м³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,  при 20ºС/25 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36,20 (10,06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/м-3) - 38,30 (10,64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/м-3)</w:t>
            </w:r>
          </w:p>
        </w:tc>
      </w:tr>
      <w:tr w:rsidR="00223766" w:rsidRPr="00223766" w:rsidTr="000422D0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3. Теплота згоряння вища,  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/м³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,  при 25 °C/0 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38,85 (10,80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/м-3) - 41,10 (11,42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/м-3)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4. Вміст метану (C1),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мінімум 90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5. Вміст етану (C2),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7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6. Вміст пропану (C3),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3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7. Вміст бутану (C4),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2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8. Вміст пентану та інших більш важких вуглеводнів (C5+),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максимум 1 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9. Вміст азоту (N2),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5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10. Вміст вуглецю (CO2),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2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11. Вміст кисню (O2),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0,2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12. Вміст механічних домішок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13. Вміст сірководню, г/м-3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0,006</w:t>
            </w:r>
          </w:p>
        </w:tc>
      </w:tr>
      <w:tr w:rsidR="00223766" w:rsidRPr="00223766" w:rsidTr="000422D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14. Вміст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меркаптанової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 сірки, г/м-3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0,02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15. Температура точки роси за вологою °С при абсолютному тиску газу 3,92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не перевищує мінус 8 (-8)</w:t>
            </w:r>
          </w:p>
        </w:tc>
      </w:tr>
      <w:tr w:rsidR="00223766" w:rsidRPr="00223766" w:rsidTr="00042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16. Температура точки роси за вуглеводнями при температурі газу не нижче 0 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6" w:rsidRPr="00223766" w:rsidRDefault="00223766" w:rsidP="000422D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не перевищує 0°С</w:t>
            </w:r>
          </w:p>
        </w:tc>
      </w:tr>
    </w:tbl>
    <w:p w:rsidR="00241171" w:rsidRDefault="00241171" w:rsidP="00F030C1">
      <w:pPr>
        <w:pStyle w:val="a6"/>
        <w:spacing w:before="0" w:beforeAutospacing="0" w:after="0" w:afterAutospacing="0"/>
        <w:jc w:val="both"/>
        <w:textAlignment w:val="baseline"/>
        <w:rPr>
          <w:color w:val="333333"/>
          <w:lang w:val="uk-UA"/>
        </w:rPr>
      </w:pPr>
    </w:p>
    <w:p w:rsidR="00F030C1" w:rsidRPr="006150B0" w:rsidRDefault="00F030C1" w:rsidP="00F030C1">
      <w:pPr>
        <w:pStyle w:val="a6"/>
        <w:spacing w:before="0" w:beforeAutospacing="0" w:after="0" w:afterAutospacing="0"/>
        <w:jc w:val="both"/>
        <w:textAlignment w:val="baseline"/>
        <w:rPr>
          <w:lang w:val="uk-UA"/>
        </w:rPr>
      </w:pPr>
      <w:r w:rsidRPr="006150B0">
        <w:rPr>
          <w:lang w:val="uk-UA"/>
        </w:rPr>
        <w:t>Обсяг, необхідний для забезпечення діяль</w:t>
      </w:r>
      <w:r w:rsidR="000C26AD" w:rsidRPr="006150B0">
        <w:rPr>
          <w:lang w:val="uk-UA"/>
        </w:rPr>
        <w:t>ності та власних потреб</w:t>
      </w:r>
      <w:r w:rsidRPr="006150B0">
        <w:rPr>
          <w:lang w:val="uk-UA"/>
        </w:rPr>
        <w:t xml:space="preserve"> замовника</w:t>
      </w:r>
      <w:r w:rsidR="00AA361A" w:rsidRPr="006150B0">
        <w:rPr>
          <w:lang w:val="uk-UA"/>
        </w:rPr>
        <w:t xml:space="preserve">, </w:t>
      </w:r>
      <w:r w:rsidRPr="006150B0">
        <w:rPr>
          <w:lang w:val="uk-UA"/>
        </w:rPr>
        <w:t>враховуючи обсяги споживання п</w:t>
      </w:r>
      <w:r w:rsidR="001960CB" w:rsidRPr="006150B0">
        <w:rPr>
          <w:lang w:val="uk-UA"/>
        </w:rPr>
        <w:t xml:space="preserve">опередніх </w:t>
      </w:r>
      <w:r w:rsidR="00AA361A" w:rsidRPr="006150B0">
        <w:rPr>
          <w:lang w:val="uk-UA"/>
        </w:rPr>
        <w:t>ро</w:t>
      </w:r>
      <w:r w:rsidR="001960CB" w:rsidRPr="006150B0">
        <w:rPr>
          <w:lang w:val="uk-UA"/>
        </w:rPr>
        <w:t>ків</w:t>
      </w:r>
      <w:r w:rsidR="00AA361A" w:rsidRPr="006150B0">
        <w:rPr>
          <w:lang w:val="uk-UA"/>
        </w:rPr>
        <w:t xml:space="preserve"> та</w:t>
      </w:r>
      <w:r w:rsidRPr="006150B0">
        <w:rPr>
          <w:lang w:val="uk-UA"/>
        </w:rPr>
        <w:t xml:space="preserve"> </w:t>
      </w:r>
      <w:r w:rsidR="00AA361A" w:rsidRPr="006150B0">
        <w:rPr>
          <w:lang w:val="uk-UA"/>
        </w:rPr>
        <w:t xml:space="preserve">з </w:t>
      </w:r>
      <w:r w:rsidRPr="006150B0">
        <w:rPr>
          <w:lang w:val="uk-UA"/>
        </w:rPr>
        <w:t>урахуванням</w:t>
      </w:r>
      <w:r w:rsidR="00AA361A" w:rsidRPr="006150B0">
        <w:rPr>
          <w:lang w:val="uk-UA"/>
        </w:rPr>
        <w:t xml:space="preserve"> потреб замовника становить </w:t>
      </w:r>
      <w:r w:rsidR="006150B0" w:rsidRPr="006150B0">
        <w:t>27</w:t>
      </w:r>
      <w:r w:rsidR="001960CB" w:rsidRPr="006150B0">
        <w:rPr>
          <w:lang w:val="uk-UA"/>
        </w:rPr>
        <w:t xml:space="preserve"> </w:t>
      </w:r>
      <w:proofErr w:type="spellStart"/>
      <w:r w:rsidR="001960CB" w:rsidRPr="006150B0">
        <w:rPr>
          <w:lang w:val="uk-UA"/>
        </w:rPr>
        <w:t>тис.куб.метрів</w:t>
      </w:r>
      <w:proofErr w:type="spellEnd"/>
      <w:r w:rsidR="006150B0">
        <w:rPr>
          <w:lang w:val="uk-UA"/>
        </w:rPr>
        <w:t xml:space="preserve"> на </w:t>
      </w:r>
      <w:r w:rsidR="006150B0">
        <w:rPr>
          <w:lang w:val="en-US"/>
        </w:rPr>
        <w:t>c</w:t>
      </w:r>
      <w:proofErr w:type="spellStart"/>
      <w:r w:rsidR="006150B0">
        <w:rPr>
          <w:lang w:val="uk-UA"/>
        </w:rPr>
        <w:t>ічень-квітень</w:t>
      </w:r>
      <w:proofErr w:type="spellEnd"/>
      <w:r w:rsidR="006150B0">
        <w:rPr>
          <w:lang w:val="uk-UA"/>
        </w:rPr>
        <w:t xml:space="preserve"> 2025</w:t>
      </w:r>
      <w:r w:rsidR="004E35B5" w:rsidRPr="006150B0">
        <w:rPr>
          <w:lang w:val="uk-UA"/>
        </w:rPr>
        <w:t>р.</w:t>
      </w:r>
    </w:p>
    <w:p w:rsidR="00B12373" w:rsidRPr="00AA361A" w:rsidRDefault="00B12373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0C1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23766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610CC" w:rsidRPr="002237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7610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C71A27">
        <w:rPr>
          <w:rFonts w:ascii="Times New Roman" w:eastAsia="Times New Roman" w:hAnsi="Times New Roman"/>
          <w:sz w:val="24"/>
          <w:szCs w:val="24"/>
          <w:lang w:eastAsia="ru-RU"/>
        </w:rPr>
        <w:t>відповідно до</w:t>
      </w:r>
      <w:r w:rsidR="00223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19F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розрахунку до </w:t>
      </w:r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6150B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6150B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150B0" w:rsidRDefault="006150B0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DD4E4A" w:rsidRPr="007610CC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7610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DD4E4A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6150B0" w:rsidRPr="006150B0">
        <w:rPr>
          <w:rFonts w:ascii="Times New Roman" w:eastAsia="Times New Roman" w:hAnsi="Times New Roman"/>
          <w:sz w:val="24"/>
          <w:szCs w:val="24"/>
          <w:lang w:eastAsia="ru-RU"/>
        </w:rPr>
        <w:t>очікувана</w:t>
      </w:r>
      <w:r w:rsidR="006150B0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визначена в межах бюджетних призначень та становить </w:t>
      </w:r>
      <w:r w:rsidR="00615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446955,03</w:t>
      </w:r>
      <w:r w:rsidR="006735C9" w:rsidRPr="0057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4E4A" w:rsidRPr="00575E7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575E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E4A" w:rsidRPr="00575E7A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934D86" w:rsidP="003A16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610CC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6060F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808B6" w:rsidRPr="00E808B6" w:rsidRDefault="00E808B6" w:rsidP="00C950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Терм</w:t>
      </w:r>
      <w:proofErr w:type="spellStart"/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>ін</w:t>
      </w:r>
      <w:proofErr w:type="spellEnd"/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постачання</w:t>
      </w:r>
      <w:r w:rsidR="00FC10F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10F2"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 w:rsidR="006150B0">
        <w:rPr>
          <w:rFonts w:ascii="Times New Roman" w:eastAsia="Times New Roman" w:hAnsi="Times New Roman"/>
          <w:sz w:val="24"/>
          <w:szCs w:val="24"/>
          <w:lang w:eastAsia="ru-RU"/>
        </w:rPr>
        <w:t>01 січня 2025</w:t>
      </w:r>
      <w:r w:rsidR="00FC10F2">
        <w:rPr>
          <w:rFonts w:ascii="Times New Roman" w:eastAsia="Times New Roman" w:hAnsi="Times New Roman"/>
          <w:sz w:val="24"/>
          <w:szCs w:val="24"/>
          <w:lang w:eastAsia="ru-RU"/>
        </w:rPr>
        <w:t xml:space="preserve">р. </w:t>
      </w:r>
      <w:r w:rsidR="006150B0">
        <w:rPr>
          <w:rFonts w:ascii="Times New Roman" w:eastAsia="Times New Roman" w:hAnsi="Times New Roman"/>
          <w:sz w:val="24"/>
          <w:szCs w:val="24"/>
          <w:lang w:eastAsia="ru-RU"/>
        </w:rPr>
        <w:t>по 30 квітня 2025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(включно).</w:t>
      </w:r>
    </w:p>
    <w:p w:rsidR="0063373D" w:rsidRPr="006F13C1" w:rsidRDefault="004C5B94" w:rsidP="0072294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150B0">
        <w:rPr>
          <w:rFonts w:ascii="Times New Roman" w:hAnsi="Times New Roman" w:cs="Times New Roman"/>
          <w:sz w:val="24"/>
          <w:szCs w:val="24"/>
        </w:rPr>
        <w:lastRenderedPageBreak/>
        <w:t>Визначення очікуваної вартості предмета закупівлі обумовлено аналізом споживання (річного т</w:t>
      </w:r>
      <w:r w:rsidR="00445DB9" w:rsidRPr="006150B0">
        <w:rPr>
          <w:rFonts w:ascii="Times New Roman" w:hAnsi="Times New Roman" w:cs="Times New Roman"/>
          <w:sz w:val="24"/>
          <w:szCs w:val="24"/>
        </w:rPr>
        <w:t>а місячного) природного газу</w:t>
      </w:r>
      <w:r w:rsidRPr="006150B0">
        <w:rPr>
          <w:rFonts w:ascii="Times New Roman" w:hAnsi="Times New Roman" w:cs="Times New Roman"/>
          <w:sz w:val="24"/>
          <w:szCs w:val="24"/>
        </w:rPr>
        <w:t xml:space="preserve"> за календарний рік (бюджетний період)</w:t>
      </w:r>
      <w:r w:rsidR="00445DB9" w:rsidRPr="006150B0">
        <w:rPr>
          <w:rFonts w:ascii="Times New Roman" w:hAnsi="Times New Roman" w:cs="Times New Roman"/>
          <w:sz w:val="24"/>
          <w:szCs w:val="24"/>
        </w:rPr>
        <w:t xml:space="preserve"> з урахуванням потреб замовника. </w:t>
      </w:r>
      <w:r w:rsidR="004C0D24" w:rsidRPr="006150B0">
        <w:rPr>
          <w:rFonts w:ascii="Times New Roman" w:hAnsi="Times New Roman" w:cs="Times New Roman"/>
          <w:sz w:val="24"/>
          <w:szCs w:val="24"/>
        </w:rPr>
        <w:t xml:space="preserve"> </w:t>
      </w:r>
      <w:r w:rsidR="004C0D24" w:rsidRPr="00615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 тощо, а також беручи до уваги положення Постанови КМУ від 19 липня 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установам», де врегульовано, що ТОВ </w:t>
      </w:r>
      <w:proofErr w:type="spellStart"/>
      <w:r w:rsidR="004C0D24" w:rsidRPr="006150B0">
        <w:rPr>
          <w:rFonts w:ascii="Times New Roman" w:hAnsi="Times New Roman" w:cs="Times New Roman"/>
          <w:sz w:val="24"/>
          <w:szCs w:val="24"/>
          <w:shd w:val="clear" w:color="auto" w:fill="FFFFFF"/>
        </w:rPr>
        <w:t>“Газопостачальна</w:t>
      </w:r>
      <w:proofErr w:type="spellEnd"/>
      <w:r w:rsidR="004C0D24" w:rsidRPr="00615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компанія </w:t>
      </w:r>
      <w:proofErr w:type="spellStart"/>
      <w:r w:rsidR="004C0D24" w:rsidRPr="006150B0">
        <w:rPr>
          <w:rFonts w:ascii="Times New Roman" w:hAnsi="Times New Roman" w:cs="Times New Roman"/>
          <w:sz w:val="24"/>
          <w:szCs w:val="24"/>
          <w:shd w:val="clear" w:color="auto" w:fill="FFFFFF"/>
        </w:rPr>
        <w:t>“Нафтогаз</w:t>
      </w:r>
      <w:proofErr w:type="spellEnd"/>
      <w:r w:rsidR="004C0D24" w:rsidRPr="00615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0D24" w:rsidRPr="006150B0">
        <w:rPr>
          <w:rFonts w:ascii="Times New Roman" w:hAnsi="Times New Roman" w:cs="Times New Roman"/>
          <w:sz w:val="24"/>
          <w:szCs w:val="24"/>
          <w:shd w:val="clear" w:color="auto" w:fill="FFFFFF"/>
        </w:rPr>
        <w:t>Трейдинг”</w:t>
      </w:r>
      <w:proofErr w:type="spellEnd"/>
      <w:r w:rsidR="004C0D24" w:rsidRPr="00615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4E35B5" w:rsidRPr="006150B0">
        <w:rPr>
          <w:rFonts w:ascii="Times New Roman" w:hAnsi="Times New Roman" w:cs="Times New Roman"/>
          <w:sz w:val="24"/>
          <w:szCs w:val="24"/>
          <w:shd w:val="clear" w:color="auto" w:fill="FFFFFF"/>
        </w:rPr>
        <w:t>стачає з 1 вересня 2022 р. до 30 квітня 2025</w:t>
      </w:r>
      <w:r w:rsidR="004C0D24" w:rsidRPr="00615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 (включно) природний газ бюджетним установам на умовах договору постачання, укладеного з цим товариством на період до 31 грудня 2022 р., за ціною, що становить 16390,00 гривень з урахуванням податку на додану вартість за 1000 куб. метрів газу, а з урахуванням тарифу на послуги з транспортування природного газу для точки виходу та коефіцієнта, який застосовується у разі замовлення потужності на добу наперед, за ціною 16553,89 </w:t>
      </w:r>
      <w:proofErr w:type="spellStart"/>
      <w:r w:rsidR="004C0D24" w:rsidRPr="006150B0">
        <w:rPr>
          <w:rFonts w:ascii="Times New Roman" w:hAnsi="Times New Roman" w:cs="Times New Roman"/>
          <w:sz w:val="24"/>
          <w:szCs w:val="24"/>
          <w:shd w:val="clear" w:color="auto" w:fill="FFFFFF"/>
        </w:rPr>
        <w:t>грн</w:t>
      </w:r>
      <w:proofErr w:type="spellEnd"/>
      <w:r w:rsidR="004C0D24" w:rsidRPr="00615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1000 куб.</w:t>
      </w:r>
      <w:r w:rsidR="0072294E" w:rsidRPr="00615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0D24" w:rsidRPr="006150B0">
        <w:rPr>
          <w:rFonts w:ascii="Times New Roman" w:hAnsi="Times New Roman" w:cs="Times New Roman"/>
          <w:sz w:val="24"/>
          <w:szCs w:val="24"/>
          <w:shd w:val="clear" w:color="auto" w:fill="FFFFFF"/>
        </w:rPr>
        <w:t>метрів газу.</w:t>
      </w:r>
    </w:p>
    <w:p w:rsidR="0072294E" w:rsidRPr="0072294E" w:rsidRDefault="0072294E" w:rsidP="00956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94E">
        <w:rPr>
          <w:rFonts w:ascii="Times New Roman" w:hAnsi="Times New Roman" w:cs="Times New Roman"/>
          <w:sz w:val="24"/>
          <w:szCs w:val="24"/>
        </w:rPr>
        <w:t>За результатами порівняння ринкових цін</w:t>
      </w:r>
      <w:r>
        <w:rPr>
          <w:rFonts w:ascii="Times New Roman" w:hAnsi="Times New Roman" w:cs="Times New Roman"/>
          <w:sz w:val="24"/>
          <w:szCs w:val="24"/>
        </w:rPr>
        <w:t xml:space="preserve">, що доступні у відкритих джерелах інформації, у т.ч. за інформацією з </w:t>
      </w:r>
      <w:r w:rsidRPr="0072294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3554A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</w:t>
        </w:r>
        <w:r w:rsidRPr="0072294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93554A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prozorro</w:t>
        </w:r>
        <w:r w:rsidRPr="0072294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93554A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gov</w:t>
        </w:r>
        <w:r w:rsidRPr="0072294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93554A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ua</w:t>
        </w:r>
        <w:r w:rsidRPr="0072294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93554A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uk</w:t>
        </w:r>
      </w:hyperlink>
      <w:r w:rsidRPr="0072294E">
        <w:rPr>
          <w:rFonts w:ascii="Times New Roman" w:hAnsi="Times New Roman" w:cs="Times New Roman"/>
          <w:sz w:val="24"/>
          <w:szCs w:val="24"/>
        </w:rPr>
        <w:t xml:space="preserve">, встановлено що ТОВ </w:t>
      </w:r>
      <w:r w:rsidR="0095627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F13C1">
        <w:rPr>
          <w:rFonts w:ascii="Times New Roman" w:hAnsi="Times New Roman" w:cs="Times New Roman"/>
          <w:sz w:val="24"/>
          <w:szCs w:val="24"/>
        </w:rPr>
        <w:t>Газенерго-Трейд</w:t>
      </w:r>
      <w:proofErr w:type="spellEnd"/>
      <w:r w:rsidR="009562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пропону</w:t>
      </w:r>
      <w:r w:rsidR="006F13C1">
        <w:rPr>
          <w:rFonts w:ascii="Times New Roman" w:hAnsi="Times New Roman" w:cs="Times New Roman"/>
          <w:sz w:val="24"/>
          <w:szCs w:val="24"/>
        </w:rPr>
        <w:t>є природний газ за ціною – 17334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956276">
        <w:rPr>
          <w:rFonts w:ascii="Times New Roman" w:hAnsi="Times New Roman" w:cs="Times New Roman"/>
          <w:sz w:val="24"/>
          <w:szCs w:val="24"/>
        </w:rPr>
        <w:t xml:space="preserve"> з ПДВ</w:t>
      </w:r>
      <w:r>
        <w:rPr>
          <w:rFonts w:ascii="Times New Roman" w:hAnsi="Times New Roman" w:cs="Times New Roman"/>
          <w:sz w:val="24"/>
          <w:szCs w:val="24"/>
        </w:rPr>
        <w:t xml:space="preserve"> за 1000 куб. метрів газу</w:t>
      </w:r>
      <w:r w:rsidR="0095627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76">
        <w:rPr>
          <w:rFonts w:ascii="Times New Roman" w:hAnsi="Times New Roman" w:cs="Times New Roman"/>
          <w:sz w:val="24"/>
          <w:szCs w:val="24"/>
        </w:rPr>
        <w:t>ТОВ «</w:t>
      </w:r>
      <w:proofErr w:type="spellStart"/>
      <w:r w:rsidR="00956276">
        <w:rPr>
          <w:rFonts w:ascii="Times New Roman" w:hAnsi="Times New Roman" w:cs="Times New Roman"/>
          <w:sz w:val="24"/>
          <w:szCs w:val="24"/>
        </w:rPr>
        <w:t>Мідас</w:t>
      </w:r>
      <w:proofErr w:type="spellEnd"/>
      <w:r w:rsidR="00956276">
        <w:rPr>
          <w:rFonts w:ascii="Times New Roman" w:hAnsi="Times New Roman" w:cs="Times New Roman"/>
          <w:sz w:val="24"/>
          <w:szCs w:val="24"/>
        </w:rPr>
        <w:t xml:space="preserve"> Холдинг» пропону</w:t>
      </w:r>
      <w:r w:rsidR="006F13C1">
        <w:rPr>
          <w:rFonts w:ascii="Times New Roman" w:hAnsi="Times New Roman" w:cs="Times New Roman"/>
          <w:sz w:val="24"/>
          <w:szCs w:val="24"/>
        </w:rPr>
        <w:t>є природний газ за ціною – 17520</w:t>
      </w:r>
      <w:r w:rsidR="00956276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956276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956276">
        <w:rPr>
          <w:rFonts w:ascii="Times New Roman" w:hAnsi="Times New Roman" w:cs="Times New Roman"/>
          <w:sz w:val="24"/>
          <w:szCs w:val="24"/>
        </w:rPr>
        <w:t xml:space="preserve"> з ПДВ за 1000 ку</w:t>
      </w:r>
      <w:r w:rsidR="006F13C1">
        <w:rPr>
          <w:rFonts w:ascii="Times New Roman" w:hAnsi="Times New Roman" w:cs="Times New Roman"/>
          <w:sz w:val="24"/>
          <w:szCs w:val="24"/>
        </w:rPr>
        <w:t>б. метрів газу; ТОВ «</w:t>
      </w:r>
      <w:proofErr w:type="spellStart"/>
      <w:r w:rsidR="006F13C1">
        <w:rPr>
          <w:rFonts w:ascii="Times New Roman" w:hAnsi="Times New Roman" w:cs="Times New Roman"/>
          <w:sz w:val="24"/>
          <w:szCs w:val="24"/>
        </w:rPr>
        <w:t>Енерго</w:t>
      </w:r>
      <w:proofErr w:type="spellEnd"/>
      <w:r w:rsidR="006F13C1">
        <w:rPr>
          <w:rFonts w:ascii="Times New Roman" w:hAnsi="Times New Roman" w:cs="Times New Roman"/>
          <w:sz w:val="24"/>
          <w:szCs w:val="24"/>
        </w:rPr>
        <w:t xml:space="preserve"> Збут Транс</w:t>
      </w:r>
      <w:r w:rsidR="00956276">
        <w:rPr>
          <w:rFonts w:ascii="Times New Roman" w:hAnsi="Times New Roman" w:cs="Times New Roman"/>
          <w:sz w:val="24"/>
          <w:szCs w:val="24"/>
        </w:rPr>
        <w:t>» пропону</w:t>
      </w:r>
      <w:r w:rsidR="006F13C1">
        <w:rPr>
          <w:rFonts w:ascii="Times New Roman" w:hAnsi="Times New Roman" w:cs="Times New Roman"/>
          <w:sz w:val="24"/>
          <w:szCs w:val="24"/>
        </w:rPr>
        <w:t>є природний газ за ціною – 17628</w:t>
      </w:r>
      <w:r w:rsidR="00956276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956276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956276">
        <w:rPr>
          <w:rFonts w:ascii="Times New Roman" w:hAnsi="Times New Roman" w:cs="Times New Roman"/>
          <w:sz w:val="24"/>
          <w:szCs w:val="24"/>
        </w:rPr>
        <w:t xml:space="preserve"> з ПДВ за 100</w:t>
      </w:r>
      <w:r w:rsidR="006F13C1">
        <w:rPr>
          <w:rFonts w:ascii="Times New Roman" w:hAnsi="Times New Roman" w:cs="Times New Roman"/>
          <w:sz w:val="24"/>
          <w:szCs w:val="24"/>
        </w:rPr>
        <w:t xml:space="preserve">0 куб. метрів газу; ТОВ «УКРГАЗТРЕЙДИНГ» пропонує природний газ за ціною – 18000,00 </w:t>
      </w:r>
      <w:proofErr w:type="spellStart"/>
      <w:r w:rsidR="006F13C1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6F13C1">
        <w:rPr>
          <w:rFonts w:ascii="Times New Roman" w:hAnsi="Times New Roman" w:cs="Times New Roman"/>
          <w:sz w:val="24"/>
          <w:szCs w:val="24"/>
        </w:rPr>
        <w:t xml:space="preserve"> з ПДВ за 1000 куб. метрів газу.</w:t>
      </w:r>
    </w:p>
    <w:p w:rsidR="008A4650" w:rsidRDefault="0072294E" w:rsidP="0095627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Відповідно до пункту 12 частини 1 статті 2 розділу 1 Бюджетного кодексу України бюджетні установи — це органи державної влади, органи місцевого самоврядування, а також організації, створені ними у встановленому порядку, що повністю утримуються за рахунок, відповідно, державного бюджету чи місцевого бюджету. Бюджетні установи є неприбутковими. </w:t>
      </w:r>
      <w:r w:rsidRPr="00956276">
        <w:rPr>
          <w:rFonts w:ascii="Times New Roman" w:eastAsia="Times New Roman" w:hAnsi="Times New Roman" w:cs="Times New Roman"/>
          <w:sz w:val="24"/>
          <w:szCs w:val="24"/>
        </w:rPr>
        <w:t xml:space="preserve">Тож, замовник має право отримувати природний газ за найбільш економічно вигідною ціною </w:t>
      </w:r>
      <w:r w:rsidR="0095627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16553,89 </w:t>
      </w:r>
      <w:proofErr w:type="spellStart"/>
      <w:r w:rsidRPr="00956276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956276">
        <w:rPr>
          <w:rFonts w:ascii="Times New Roman" w:eastAsia="Times New Roman" w:hAnsi="Times New Roman" w:cs="Times New Roman"/>
          <w:sz w:val="24"/>
          <w:szCs w:val="24"/>
        </w:rPr>
        <w:t xml:space="preserve"> з ПДВ</w:t>
      </w:r>
      <w:r w:rsidRPr="0095627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56276">
        <w:rPr>
          <w:rFonts w:ascii="Times New Roman" w:eastAsia="Times New Roman" w:hAnsi="Times New Roman" w:cs="Times New Roman"/>
          <w:i/>
          <w:sz w:val="24"/>
          <w:szCs w:val="24"/>
        </w:rPr>
        <w:t>(ціна за 1 тис. куб. м природного газу, яку пропонує ТОВ Газопостачальна компанія «</w:t>
      </w:r>
      <w:proofErr w:type="spellStart"/>
      <w:r w:rsidRPr="00956276">
        <w:rPr>
          <w:rFonts w:ascii="Times New Roman" w:eastAsia="Times New Roman" w:hAnsi="Times New Roman" w:cs="Times New Roman"/>
          <w:i/>
          <w:sz w:val="24"/>
          <w:szCs w:val="24"/>
        </w:rPr>
        <w:t>Нафтогаз</w:t>
      </w:r>
      <w:proofErr w:type="spellEnd"/>
      <w:r w:rsidRPr="009562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6276">
        <w:rPr>
          <w:rFonts w:ascii="Times New Roman" w:eastAsia="Times New Roman" w:hAnsi="Times New Roman" w:cs="Times New Roman"/>
          <w:i/>
          <w:sz w:val="24"/>
          <w:szCs w:val="24"/>
        </w:rPr>
        <w:t>Трейдинг</w:t>
      </w:r>
      <w:proofErr w:type="spellEnd"/>
      <w:r w:rsidRPr="00956276">
        <w:rPr>
          <w:rFonts w:ascii="Times New Roman" w:eastAsia="Times New Roman" w:hAnsi="Times New Roman" w:cs="Times New Roman"/>
          <w:i/>
          <w:sz w:val="24"/>
          <w:szCs w:val="24"/>
        </w:rPr>
        <w:t>»)</w:t>
      </w:r>
      <w:r w:rsidR="009562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56276" w:rsidRPr="00956276" w:rsidRDefault="00956276" w:rsidP="00956276">
      <w:pPr>
        <w:jc w:val="both"/>
        <w:rPr>
          <w:rFonts w:ascii="Times New Roman" w:hAnsi="Times New Roman" w:cs="Times New Roman"/>
          <w:sz w:val="24"/>
          <w:szCs w:val="24"/>
        </w:rPr>
      </w:pP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 з викладен</w:t>
      </w:r>
      <w:r w:rsidRPr="0095627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вище,  очікувана вартість предмета закупівлі розрахован</w:t>
      </w:r>
      <w:r w:rsidRPr="0095627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6276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чином: </w:t>
      </w:r>
      <w:r w:rsidR="006F13C1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куб.метрів</w:t>
      </w:r>
      <w:proofErr w:type="spellEnd"/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(обсяг) *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16553,89 </w:t>
      </w:r>
      <w:proofErr w:type="spellStart"/>
      <w:r w:rsidRPr="00956276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956276">
        <w:rPr>
          <w:rFonts w:ascii="Times New Roman" w:eastAsia="Times New Roman" w:hAnsi="Times New Roman" w:cs="Times New Roman"/>
          <w:sz w:val="24"/>
          <w:szCs w:val="24"/>
        </w:rPr>
        <w:t xml:space="preserve"> з ПДВ</w:t>
      </w:r>
      <w:r w:rsidRPr="0095627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562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ціна за 1 тис. куб. м природного газу, яку пропонує ТОВ Газопостачальна компанія «</w:t>
      </w:r>
      <w:proofErr w:type="spellStart"/>
      <w:r w:rsidRPr="009562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Нафтогаз</w:t>
      </w:r>
      <w:proofErr w:type="spellEnd"/>
      <w:r w:rsidRPr="009562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562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Трейдинг</w:t>
      </w:r>
      <w:proofErr w:type="spellEnd"/>
      <w:r w:rsidRPr="009562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9562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373D" w:rsidRPr="0063373D" w:rsidRDefault="0063373D" w:rsidP="0063373D">
      <w:pPr>
        <w:rPr>
          <w:rFonts w:ascii="Times New Roman" w:hAnsi="Times New Roman" w:cs="Times New Roman"/>
          <w:sz w:val="24"/>
          <w:szCs w:val="24"/>
        </w:rPr>
      </w:pPr>
    </w:p>
    <w:sectPr w:rsidR="0063373D" w:rsidRPr="0063373D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1F80"/>
    <w:rsid w:val="000210D2"/>
    <w:rsid w:val="00035765"/>
    <w:rsid w:val="00041291"/>
    <w:rsid w:val="000422D0"/>
    <w:rsid w:val="000567FE"/>
    <w:rsid w:val="00083B42"/>
    <w:rsid w:val="00090A09"/>
    <w:rsid w:val="000B1F80"/>
    <w:rsid w:val="000C26AD"/>
    <w:rsid w:val="000C3A58"/>
    <w:rsid w:val="000C58C4"/>
    <w:rsid w:val="000D0281"/>
    <w:rsid w:val="000D292C"/>
    <w:rsid w:val="000D4E09"/>
    <w:rsid w:val="000F125D"/>
    <w:rsid w:val="00115DB9"/>
    <w:rsid w:val="0015274D"/>
    <w:rsid w:val="0016160F"/>
    <w:rsid w:val="00170530"/>
    <w:rsid w:val="00194075"/>
    <w:rsid w:val="00194778"/>
    <w:rsid w:val="001960CB"/>
    <w:rsid w:val="001C6E99"/>
    <w:rsid w:val="001F3234"/>
    <w:rsid w:val="001F3A51"/>
    <w:rsid w:val="00204038"/>
    <w:rsid w:val="00214C14"/>
    <w:rsid w:val="00223766"/>
    <w:rsid w:val="00223C51"/>
    <w:rsid w:val="00241171"/>
    <w:rsid w:val="00246C8B"/>
    <w:rsid w:val="002618F1"/>
    <w:rsid w:val="002C2EE9"/>
    <w:rsid w:val="002C39E2"/>
    <w:rsid w:val="002E06D9"/>
    <w:rsid w:val="002F7D8B"/>
    <w:rsid w:val="00305111"/>
    <w:rsid w:val="00347FC7"/>
    <w:rsid w:val="00353FEB"/>
    <w:rsid w:val="00370C4C"/>
    <w:rsid w:val="0038019F"/>
    <w:rsid w:val="003920C0"/>
    <w:rsid w:val="003A16A1"/>
    <w:rsid w:val="003A397B"/>
    <w:rsid w:val="003A5189"/>
    <w:rsid w:val="003C7114"/>
    <w:rsid w:val="003E26FC"/>
    <w:rsid w:val="00413782"/>
    <w:rsid w:val="00445DB9"/>
    <w:rsid w:val="00455766"/>
    <w:rsid w:val="00457FD2"/>
    <w:rsid w:val="0046519F"/>
    <w:rsid w:val="004C0D24"/>
    <w:rsid w:val="004C5B94"/>
    <w:rsid w:val="004D2A7F"/>
    <w:rsid w:val="004D4894"/>
    <w:rsid w:val="004E35B5"/>
    <w:rsid w:val="004F741B"/>
    <w:rsid w:val="0051201F"/>
    <w:rsid w:val="005621FD"/>
    <w:rsid w:val="00575E3F"/>
    <w:rsid w:val="00575E7A"/>
    <w:rsid w:val="00595B53"/>
    <w:rsid w:val="006065A6"/>
    <w:rsid w:val="006124A8"/>
    <w:rsid w:val="006150B0"/>
    <w:rsid w:val="0063373D"/>
    <w:rsid w:val="0063482B"/>
    <w:rsid w:val="00640AE4"/>
    <w:rsid w:val="006735C9"/>
    <w:rsid w:val="00691B46"/>
    <w:rsid w:val="006A1BE5"/>
    <w:rsid w:val="006D543D"/>
    <w:rsid w:val="006D6144"/>
    <w:rsid w:val="006E0B50"/>
    <w:rsid w:val="006F13C1"/>
    <w:rsid w:val="0070478B"/>
    <w:rsid w:val="0071711D"/>
    <w:rsid w:val="0072294E"/>
    <w:rsid w:val="007610CC"/>
    <w:rsid w:val="00772C36"/>
    <w:rsid w:val="007A07FF"/>
    <w:rsid w:val="007A0ADA"/>
    <w:rsid w:val="007B14B4"/>
    <w:rsid w:val="008920DD"/>
    <w:rsid w:val="008A0FFA"/>
    <w:rsid w:val="008A12E0"/>
    <w:rsid w:val="008A4650"/>
    <w:rsid w:val="008B26F8"/>
    <w:rsid w:val="008C655C"/>
    <w:rsid w:val="008D0B93"/>
    <w:rsid w:val="008E7B1C"/>
    <w:rsid w:val="009114F0"/>
    <w:rsid w:val="00917BAA"/>
    <w:rsid w:val="009208DE"/>
    <w:rsid w:val="00934D86"/>
    <w:rsid w:val="00956276"/>
    <w:rsid w:val="00967420"/>
    <w:rsid w:val="0097440F"/>
    <w:rsid w:val="00992A3C"/>
    <w:rsid w:val="009C2A02"/>
    <w:rsid w:val="009D5FA6"/>
    <w:rsid w:val="009E2BDF"/>
    <w:rsid w:val="009E6C58"/>
    <w:rsid w:val="009F610E"/>
    <w:rsid w:val="00A206E3"/>
    <w:rsid w:val="00A21AD8"/>
    <w:rsid w:val="00A30D09"/>
    <w:rsid w:val="00A83726"/>
    <w:rsid w:val="00AA361A"/>
    <w:rsid w:val="00AD6403"/>
    <w:rsid w:val="00B12373"/>
    <w:rsid w:val="00B21AD3"/>
    <w:rsid w:val="00B44B35"/>
    <w:rsid w:val="00B47BD0"/>
    <w:rsid w:val="00B6060F"/>
    <w:rsid w:val="00B8246B"/>
    <w:rsid w:val="00B83DB6"/>
    <w:rsid w:val="00BA5036"/>
    <w:rsid w:val="00BB6FA8"/>
    <w:rsid w:val="00BD7802"/>
    <w:rsid w:val="00BE204B"/>
    <w:rsid w:val="00BE45E8"/>
    <w:rsid w:val="00C04811"/>
    <w:rsid w:val="00C50EBF"/>
    <w:rsid w:val="00C71A27"/>
    <w:rsid w:val="00C819C9"/>
    <w:rsid w:val="00C95014"/>
    <w:rsid w:val="00CB4A30"/>
    <w:rsid w:val="00CC7D6B"/>
    <w:rsid w:val="00CC7F56"/>
    <w:rsid w:val="00CE0C81"/>
    <w:rsid w:val="00CF2608"/>
    <w:rsid w:val="00D417A2"/>
    <w:rsid w:val="00D758E4"/>
    <w:rsid w:val="00D87149"/>
    <w:rsid w:val="00DA74F2"/>
    <w:rsid w:val="00DC1E51"/>
    <w:rsid w:val="00DC4F23"/>
    <w:rsid w:val="00DD4E4A"/>
    <w:rsid w:val="00E319E3"/>
    <w:rsid w:val="00E33508"/>
    <w:rsid w:val="00E33FD8"/>
    <w:rsid w:val="00E359CA"/>
    <w:rsid w:val="00E53A5B"/>
    <w:rsid w:val="00E6553D"/>
    <w:rsid w:val="00E808B6"/>
    <w:rsid w:val="00E83152"/>
    <w:rsid w:val="00E97669"/>
    <w:rsid w:val="00EA6C51"/>
    <w:rsid w:val="00EE5C07"/>
    <w:rsid w:val="00F030C1"/>
    <w:rsid w:val="00F14C1B"/>
    <w:rsid w:val="00F15898"/>
    <w:rsid w:val="00F744DE"/>
    <w:rsid w:val="00F750C7"/>
    <w:rsid w:val="00F76DEB"/>
    <w:rsid w:val="00F9354D"/>
    <w:rsid w:val="00F94398"/>
    <w:rsid w:val="00FB15BF"/>
    <w:rsid w:val="00FC10F2"/>
    <w:rsid w:val="00FE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F0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0">
    <w:name w:val="rvts80"/>
    <w:basedOn w:val="a0"/>
    <w:rsid w:val="00223766"/>
  </w:style>
  <w:style w:type="character" w:customStyle="1" w:styleId="rvts37">
    <w:name w:val="rvts37"/>
    <w:basedOn w:val="a0"/>
    <w:rsid w:val="00223766"/>
  </w:style>
  <w:style w:type="character" w:styleId="a7">
    <w:name w:val="Hyperlink"/>
    <w:basedOn w:val="a0"/>
    <w:uiPriority w:val="99"/>
    <w:unhideWhenUsed/>
    <w:rsid w:val="007229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Zver</cp:lastModifiedBy>
  <cp:revision>3</cp:revision>
  <cp:lastPrinted>2023-09-22T08:39:00Z</cp:lastPrinted>
  <dcterms:created xsi:type="dcterms:W3CDTF">2024-11-21T14:55:00Z</dcterms:created>
  <dcterms:modified xsi:type="dcterms:W3CDTF">2024-11-22T07:10:00Z</dcterms:modified>
</cp:coreProperties>
</file>