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EC" w:rsidRDefault="00DA0CEC" w:rsidP="00CB5249">
      <w:pPr>
        <w:pStyle w:val="21"/>
        <w:spacing w:before="185"/>
        <w:ind w:left="2694" w:right="2825" w:hanging="141"/>
      </w:pPr>
      <w:r w:rsidRPr="001F6D27"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3857625</wp:posOffset>
            </wp:positionH>
            <wp:positionV relativeFrom="paragraph">
              <wp:posOffset>349885</wp:posOffset>
            </wp:positionV>
            <wp:extent cx="438150" cy="638175"/>
            <wp:effectExtent l="0" t="0" r="0" b="0"/>
            <wp:wrapTopAndBottom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383" cy="63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0CEC" w:rsidRPr="00CB37C3" w:rsidRDefault="00DA0CEC" w:rsidP="00DA0CEC">
      <w:pPr>
        <w:pStyle w:val="21"/>
        <w:tabs>
          <w:tab w:val="left" w:pos="9498"/>
        </w:tabs>
        <w:ind w:left="0" w:right="0"/>
      </w:pPr>
      <w:r w:rsidRPr="00CB37C3">
        <w:t xml:space="preserve">ВИКОНАВЧИЙ КОМІТЕТ </w:t>
      </w:r>
    </w:p>
    <w:p w:rsidR="00DA0CEC" w:rsidRPr="00CB37C3" w:rsidRDefault="00DA0CEC" w:rsidP="00DA0CEC">
      <w:pPr>
        <w:pStyle w:val="21"/>
        <w:tabs>
          <w:tab w:val="left" w:pos="9498"/>
        </w:tabs>
        <w:ind w:left="0" w:right="0"/>
      </w:pPr>
      <w:r w:rsidRPr="00CB37C3">
        <w:t>НОВООДЕСЬКОЇ МІСЬКОЇ РАДИ</w:t>
      </w:r>
    </w:p>
    <w:p w:rsidR="00DA0CEC" w:rsidRPr="00CB37C3" w:rsidRDefault="00DA0CEC" w:rsidP="00DA0CEC">
      <w:pPr>
        <w:ind w:left="117" w:right="143"/>
        <w:jc w:val="center"/>
        <w:rPr>
          <w:rFonts w:ascii="Times New Roman" w:hAnsi="Times New Roman" w:cs="Times New Roman"/>
          <w:b/>
          <w:sz w:val="28"/>
        </w:rPr>
      </w:pPr>
      <w:r w:rsidRPr="00CB37C3">
        <w:rPr>
          <w:rFonts w:ascii="Times New Roman" w:hAnsi="Times New Roman" w:cs="Times New Roman"/>
          <w:b/>
          <w:sz w:val="28"/>
        </w:rPr>
        <w:t>МИКОЛАЇВСЬКОЇ ОБЛАСТІ</w:t>
      </w:r>
    </w:p>
    <w:p w:rsidR="00DA0CEC" w:rsidRDefault="00DA0CEC" w:rsidP="00CB37C3">
      <w:pPr>
        <w:pStyle w:val="a3"/>
        <w:jc w:val="center"/>
      </w:pPr>
      <w:r>
        <w:t>вул. Центральна, 208 м. Нова Одеса, 56602, тел./факс: (05167) 2-14-38,</w:t>
      </w:r>
    </w:p>
    <w:p w:rsidR="00DA0CEC" w:rsidRPr="00D32088" w:rsidRDefault="00DA0CEC" w:rsidP="00CB37C3">
      <w:pPr>
        <w:pStyle w:val="a3"/>
        <w:jc w:val="center"/>
      </w:pPr>
      <w:r>
        <w:t>E-</w:t>
      </w:r>
      <w:proofErr w:type="spellStart"/>
      <w:r>
        <w:t>mail</w:t>
      </w:r>
      <w:proofErr w:type="spellEnd"/>
      <w:r>
        <w:t>:</w:t>
      </w:r>
      <w:hyperlink r:id="rId6" w:history="1">
        <w:r w:rsidRPr="00252021">
          <w:rPr>
            <w:rStyle w:val="a5"/>
            <w:lang w:val="en-US"/>
          </w:rPr>
          <w:t>nmiskarada</w:t>
        </w:r>
        <w:r w:rsidRPr="00252021">
          <w:rPr>
            <w:rStyle w:val="a5"/>
          </w:rPr>
          <w:t>@</w:t>
        </w:r>
        <w:r w:rsidRPr="00252021">
          <w:rPr>
            <w:rStyle w:val="a5"/>
            <w:lang w:val="en-US"/>
          </w:rPr>
          <w:t>gmail</w:t>
        </w:r>
        <w:r w:rsidRPr="00252021">
          <w:rPr>
            <w:rStyle w:val="a5"/>
          </w:rPr>
          <w:t>.</w:t>
        </w:r>
        <w:r w:rsidRPr="00252021">
          <w:rPr>
            <w:rStyle w:val="a5"/>
            <w:lang w:val="en-US"/>
          </w:rPr>
          <w:t>com</w:t>
        </w:r>
        <w:r w:rsidRPr="00252021">
          <w:rPr>
            <w:rStyle w:val="a5"/>
          </w:rPr>
          <w:t xml:space="preserve">, </w:t>
        </w:r>
      </w:hyperlink>
      <w:proofErr w:type="spellStart"/>
      <w:r>
        <w:t>Web</w:t>
      </w:r>
      <w:proofErr w:type="spellEnd"/>
      <w:r>
        <w:t xml:space="preserve">: </w:t>
      </w:r>
      <w:proofErr w:type="spellStart"/>
      <w:r>
        <w:t>http</w:t>
      </w:r>
      <w:proofErr w:type="spellEnd"/>
      <w:r>
        <w:rPr>
          <w:lang w:val="en-US"/>
        </w:rPr>
        <w:t>s</w:t>
      </w:r>
      <w:r>
        <w:t>:/</w:t>
      </w:r>
      <w:hyperlink r:id="rId7">
        <w:r>
          <w:t>/</w:t>
        </w:r>
        <w:proofErr w:type="spellStart"/>
        <w:r>
          <w:rPr>
            <w:color w:val="0000FF"/>
            <w:u w:val="single" w:color="0000FF"/>
            <w:lang w:val="en-US"/>
          </w:rPr>
          <w:t>nodmr</w:t>
        </w:r>
        <w:proofErr w:type="spellEnd"/>
        <w:r>
          <w:rPr>
            <w:color w:val="0000FF"/>
            <w:u w:val="single" w:color="0000FF"/>
          </w:rPr>
          <w:t>.</w:t>
        </w:r>
        <w:proofErr w:type="spellStart"/>
        <w:r>
          <w:rPr>
            <w:color w:val="0000FF"/>
            <w:u w:val="single" w:color="0000FF"/>
            <w:lang w:val="en-US"/>
          </w:rPr>
          <w:t>gov</w:t>
        </w:r>
        <w:r>
          <w:rPr>
            <w:color w:val="0000FF"/>
            <w:u w:val="single" w:color="0000FF"/>
          </w:rPr>
          <w:t>.ua</w:t>
        </w:r>
        <w:proofErr w:type="spellEnd"/>
      </w:hyperlink>
      <w:r>
        <w:t>/, код ЄДРПОУ 26361868</w:t>
      </w:r>
    </w:p>
    <w:p w:rsidR="00DA0CEC" w:rsidRDefault="00DA0CEC" w:rsidP="00DA0CEC">
      <w:pPr>
        <w:pStyle w:val="a8"/>
        <w:spacing w:before="4"/>
        <w:ind w:left="0"/>
        <w:rPr>
          <w:sz w:val="16"/>
        </w:rPr>
      </w:pPr>
    </w:p>
    <w:p w:rsidR="00DA0CEC" w:rsidRDefault="00CB5249" w:rsidP="00DA0CEC">
      <w:pPr>
        <w:pStyle w:val="a8"/>
        <w:tabs>
          <w:tab w:val="left" w:pos="2449"/>
          <w:tab w:val="left" w:pos="4742"/>
          <w:tab w:val="left" w:pos="7801"/>
          <w:tab w:val="left" w:pos="10043"/>
        </w:tabs>
        <w:spacing w:before="89"/>
        <w:ind w:left="349"/>
      </w:pPr>
      <w:r>
        <w:rPr>
          <w:u w:val="single"/>
        </w:rPr>
        <w:t>27</w:t>
      </w:r>
      <w:r w:rsidR="00DA0CEC">
        <w:rPr>
          <w:u w:val="single"/>
        </w:rPr>
        <w:t>.</w:t>
      </w:r>
      <w:bookmarkStart w:id="0" w:name="_GoBack"/>
      <w:bookmarkEnd w:id="0"/>
      <w:r w:rsidR="00BE509C">
        <w:rPr>
          <w:u w:val="single"/>
        </w:rPr>
        <w:t>03.</w:t>
      </w:r>
      <w:r w:rsidR="00DA0CEC">
        <w:rPr>
          <w:u w:val="single"/>
        </w:rPr>
        <w:t>202</w:t>
      </w:r>
      <w:r w:rsidR="00BE509C">
        <w:rPr>
          <w:u w:val="single"/>
        </w:rPr>
        <w:t>5</w:t>
      </w:r>
      <w:r>
        <w:rPr>
          <w:u w:val="single"/>
        </w:rPr>
        <w:t xml:space="preserve"> </w:t>
      </w:r>
      <w:r w:rsidR="00DA0CEC">
        <w:rPr>
          <w:u w:val="single"/>
        </w:rPr>
        <w:t xml:space="preserve">№                 </w:t>
      </w:r>
      <w:r w:rsidR="00DA0CEC">
        <w:rPr>
          <w:u w:val="single"/>
        </w:rPr>
        <w:tab/>
      </w:r>
    </w:p>
    <w:p w:rsidR="00DA0CEC" w:rsidRDefault="00DA0CEC" w:rsidP="00DA0CEC"/>
    <w:p w:rsidR="00DA0CEC" w:rsidRPr="00D23992" w:rsidRDefault="00D66FA5" w:rsidP="00D66FA5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ЗВІТ</w:t>
      </w:r>
    </w:p>
    <w:p w:rsidR="00DA0CEC" w:rsidRPr="00484FC3" w:rsidRDefault="00DA0CEC" w:rsidP="00DA0CEC">
      <w:pPr>
        <w:jc w:val="right"/>
        <w:rPr>
          <w:b/>
          <w:sz w:val="28"/>
          <w:szCs w:val="28"/>
        </w:rPr>
      </w:pPr>
    </w:p>
    <w:p w:rsidR="00DA0CEC" w:rsidRPr="00D808ED" w:rsidRDefault="00D23992" w:rsidP="00DA0CEC">
      <w:pPr>
        <w:pStyle w:val="a6"/>
        <w:tabs>
          <w:tab w:val="left" w:pos="284"/>
          <w:tab w:val="left" w:pos="9356"/>
        </w:tabs>
        <w:spacing w:before="0" w:beforeAutospacing="0" w:after="0" w:afterAutospacing="0"/>
        <w:ind w:right="79"/>
        <w:jc w:val="both"/>
        <w:textAlignment w:val="baseline"/>
      </w:pPr>
      <w:r>
        <w:t xml:space="preserve">        </w:t>
      </w:r>
      <w:r w:rsidR="00DA0CEC">
        <w:t>Реалізація державної регуляторної політики у 202</w:t>
      </w:r>
      <w:r>
        <w:t>4</w:t>
      </w:r>
      <w:r w:rsidR="00DA0CEC">
        <w:t xml:space="preserve"> році </w:t>
      </w:r>
      <w:proofErr w:type="spellStart"/>
      <w:r w:rsidR="00DA0CEC">
        <w:t>Новоодеською</w:t>
      </w:r>
      <w:proofErr w:type="spellEnd"/>
      <w:r w:rsidR="00DA0CEC">
        <w:t xml:space="preserve">  міською радою та </w:t>
      </w:r>
      <w:r w:rsidR="00DA0CEC" w:rsidRPr="00D808ED">
        <w:t xml:space="preserve">її виконавчим комітетом здійснювалась у відповідності до завдань, визначених Законом України </w:t>
      </w:r>
      <w:r w:rsidR="00DA0CEC">
        <w:t>«</w:t>
      </w:r>
      <w:r w:rsidR="00DA0CEC" w:rsidRPr="00D808ED">
        <w:t>Про засади державної регуляторної політики у сфері господарської діяльності</w:t>
      </w:r>
      <w:r w:rsidR="00DA0CEC">
        <w:t>»</w:t>
      </w:r>
      <w:r w:rsidR="00DA0CEC" w:rsidRPr="00D808ED">
        <w:t xml:space="preserve"> (надалі </w:t>
      </w:r>
      <w:r w:rsidR="00DA0CEC">
        <w:t>-</w:t>
      </w:r>
      <w:r w:rsidR="00DA0CEC" w:rsidRPr="00D808ED">
        <w:t xml:space="preserve"> Закон), Постановою Кабінету Міністрів України від 11 березня 2004 року №308 </w:t>
      </w:r>
      <w:r w:rsidR="00DA0CEC">
        <w:t>«</w:t>
      </w:r>
      <w:r w:rsidR="00DA0CEC" w:rsidRPr="00D808ED">
        <w:t>Про затвердження методик проведення аналізу впливу та відстеження результативності регуляторного акта</w:t>
      </w:r>
      <w:r w:rsidR="00DA0CEC">
        <w:t>»</w:t>
      </w:r>
      <w:r w:rsidR="00DA0CEC" w:rsidRPr="00D808ED">
        <w:t xml:space="preserve">, керуючись Регламентом Новоодеської міської ради, її виконавчого комітету, методичними рекомендаціями Державної служби України з питань регуляторної політики та розвитку підприємництва щодо відстеження результативності регуляторних актів та інших нормативних актів, що регулюють взаємовідносини у сфері господарської діяльності, офіційних роз’яснень Державної регуляторної служби України щодо особливостей підготовки </w:t>
      </w:r>
      <w:proofErr w:type="spellStart"/>
      <w:r w:rsidR="00DA0CEC" w:rsidRPr="00D808ED">
        <w:t>проєктів</w:t>
      </w:r>
      <w:proofErr w:type="spellEnd"/>
      <w:r w:rsidR="00DA0CEC" w:rsidRPr="00D808ED">
        <w:t xml:space="preserve"> регуляторних актів органами місцевого самоврядування, військово-цивільними адміністраціями та військовими адміністраціями, а також їх посадовими особами в умовах воєнного стану.</w:t>
      </w:r>
    </w:p>
    <w:p w:rsidR="00DA0CEC" w:rsidRPr="00D808ED" w:rsidRDefault="00DA0CEC" w:rsidP="00DA0CEC">
      <w:pPr>
        <w:pStyle w:val="a6"/>
        <w:spacing w:before="0" w:beforeAutospacing="0" w:after="0" w:afterAutospacing="0"/>
        <w:ind w:right="79"/>
        <w:jc w:val="both"/>
        <w:textAlignment w:val="baseline"/>
      </w:pPr>
      <w:r w:rsidRPr="00D808ED">
        <w:t xml:space="preserve">         Протягом поточного року </w:t>
      </w:r>
      <w:proofErr w:type="spellStart"/>
      <w:r w:rsidRPr="00D808ED">
        <w:t>Новоодеська</w:t>
      </w:r>
      <w:proofErr w:type="spellEnd"/>
      <w:r w:rsidRPr="00D808ED">
        <w:t xml:space="preserve"> міська рада та її виконавчі органи проводили роботу відповідно до повноважень з реалізації державної регуляторної політики у сфері господарської діяльності, ураховуючи Закон України </w:t>
      </w:r>
      <w:r>
        <w:t>«</w:t>
      </w:r>
      <w:r w:rsidRPr="00D808ED">
        <w:t>Про внесення змін до деяких законів України щодо функціонування державної служби та місцевого самоврядування у період дії воєнного стану</w:t>
      </w:r>
      <w:r>
        <w:t>»</w:t>
      </w:r>
      <w:r w:rsidRPr="00D808ED">
        <w:t xml:space="preserve"> та Указ Президента України від  24 лютого 2022 року №64/2022 </w:t>
      </w:r>
      <w:r>
        <w:t>«</w:t>
      </w:r>
      <w:r w:rsidRPr="00D808ED">
        <w:t>Про введення воєнного стану в Україні</w:t>
      </w:r>
      <w:r>
        <w:t>»</w:t>
      </w:r>
      <w:r w:rsidRPr="00D808ED">
        <w:t>, що в подальшому був продовжений відповідними нормативними актами.</w:t>
      </w:r>
      <w:r w:rsidR="0056242D">
        <w:t xml:space="preserve"> </w:t>
      </w:r>
      <w:r w:rsidRPr="00D808ED">
        <w:t xml:space="preserve">Відповідно до Закону України </w:t>
      </w:r>
      <w:r>
        <w:t>«</w:t>
      </w:r>
      <w:r w:rsidRPr="00D808ED">
        <w:t>Про внесення змін до деяких законів України щодо функціонування державної служби та місцевого самоврядування у період дії воєнного стану</w:t>
      </w:r>
      <w:r>
        <w:t>»</w:t>
      </w:r>
      <w:r w:rsidRPr="00D808ED">
        <w:t xml:space="preserve"> визначено, що вимоги Закону не поширюються на чинні процедури систематизації, відстеження, перегляду тощо. При цьому, у випадках ухвалення регуляторних актів, не пов’язаних із забезпеченням заходів правового режиму воєнного стану, регуляторна діяльність здійснювалася з дотриманням регуляторних процедур.</w:t>
      </w:r>
    </w:p>
    <w:p w:rsidR="00DA0CEC" w:rsidRPr="00D808ED" w:rsidRDefault="00DA0CEC" w:rsidP="00DA0CEC">
      <w:pPr>
        <w:pStyle w:val="a6"/>
        <w:spacing w:before="0" w:beforeAutospacing="0" w:after="0" w:afterAutospacing="0"/>
        <w:ind w:right="79"/>
        <w:jc w:val="both"/>
        <w:textAlignment w:val="baseline"/>
      </w:pPr>
      <w:r w:rsidRPr="00D808ED">
        <w:t xml:space="preserve">         Для забезпечення дії принципів здійснення регуляторної політики  відділом економіки та інвестиційного розвитку виконкому Новоодеської міської ради виконується координація діяльності з реалізації регуляторної політики у сфері господарської діяльності на території Новоодеської міської територіальної громади. Це, у свою чергу, передбачає повноту та якість виконання відділами, управліннями, іншими виконавчими органами міської ради вимог чинного законодавства України у сфері регуляторних </w:t>
      </w:r>
      <w:r w:rsidRPr="00D808ED">
        <w:lastRenderedPageBreak/>
        <w:t>відносин, а також виконання моніторингу, перегляд та аналіз дії регуляторних актів спільно з їх розробниками.</w:t>
      </w:r>
    </w:p>
    <w:p w:rsidR="00DA0CEC" w:rsidRPr="00D808ED" w:rsidRDefault="00DA0CEC" w:rsidP="00DA0CEC">
      <w:pPr>
        <w:pStyle w:val="a6"/>
        <w:spacing w:before="0" w:beforeAutospacing="0" w:after="0" w:afterAutospacing="0"/>
        <w:ind w:right="79"/>
        <w:jc w:val="both"/>
        <w:textAlignment w:val="baseline"/>
      </w:pPr>
      <w:r>
        <w:t>        </w:t>
      </w:r>
      <w:r w:rsidRPr="00D808ED">
        <w:t xml:space="preserve"> З метою реалізації повноважень міської ради в здійсненні державної регуляторної політики відповідно до Закону забезпечувалася діяльність постійної комісії міської ради з питань бюджету та планування економічного </w:t>
      </w:r>
      <w:r w:rsidR="00E8228A">
        <w:t xml:space="preserve">та соціального </w:t>
      </w:r>
      <w:r w:rsidRPr="00D808ED">
        <w:t>розвитку,  на яку покладено повноваження в реалізації державної регуляторної політики, та яка є відповідальною постійною комісією, що готує експертний висновок і висновок про відповідність проєкту регуляторного акта вимогам законодавства з питань державної регуляторної політики у сфері господарської діяльності.</w:t>
      </w:r>
    </w:p>
    <w:p w:rsidR="00DA0CEC" w:rsidRPr="00D808ED" w:rsidRDefault="00DA0CEC" w:rsidP="00DA0CEC">
      <w:pPr>
        <w:pStyle w:val="a6"/>
        <w:spacing w:before="0" w:beforeAutospacing="0" w:after="0" w:afterAutospacing="0"/>
        <w:ind w:right="79"/>
        <w:jc w:val="both"/>
        <w:textAlignment w:val="baseline"/>
      </w:pPr>
      <w:r w:rsidRPr="00D808ED">
        <w:t>    Своєчасно та в повному обсязі забезпечено дотримання процедури ухвалення та відстеження результативності поточних регуляторних актів. Участь громадськості в процесі ухвалення регуляторних актів сприяє підвищенню ефективності їх дії, прозорості у розробці та ухваленні рішень органів місцевого самоврядування.</w:t>
      </w:r>
    </w:p>
    <w:p w:rsidR="00DA0CEC" w:rsidRPr="00D808ED" w:rsidRDefault="00600A23" w:rsidP="00DA0CEC">
      <w:pPr>
        <w:pStyle w:val="a6"/>
        <w:spacing w:before="0" w:beforeAutospacing="0" w:after="0" w:afterAutospacing="0"/>
        <w:ind w:right="7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1</w:t>
      </w:r>
      <w:r w:rsidR="0056242D">
        <w:rPr>
          <w:color w:val="000000" w:themeColor="text1"/>
        </w:rPr>
        <w:t>1</w:t>
      </w:r>
      <w:r>
        <w:rPr>
          <w:color w:val="000000" w:themeColor="text1"/>
        </w:rPr>
        <w:t xml:space="preserve"> грудня 2024 р ухвалено </w:t>
      </w:r>
      <w:r w:rsidR="00DA0CEC" w:rsidRPr="00D808ED">
        <w:rPr>
          <w:color w:val="000000" w:themeColor="text1"/>
        </w:rPr>
        <w:t xml:space="preserve">План  з  підготовки  регуляторних  актів  </w:t>
      </w:r>
      <w:r w:rsidR="00DA0CEC">
        <w:rPr>
          <w:color w:val="000000" w:themeColor="text1"/>
        </w:rPr>
        <w:t>в 202</w:t>
      </w:r>
      <w:r>
        <w:rPr>
          <w:color w:val="000000" w:themeColor="text1"/>
        </w:rPr>
        <w:t>5</w:t>
      </w:r>
      <w:r w:rsidR="00DA0CEC">
        <w:rPr>
          <w:color w:val="000000" w:themeColor="text1"/>
        </w:rPr>
        <w:t xml:space="preserve"> році </w:t>
      </w:r>
      <w:r w:rsidR="00EF210C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 в 2023 році </w:t>
      </w:r>
      <w:r w:rsidR="00DA0CEC" w:rsidRPr="00D808ED">
        <w:rPr>
          <w:color w:val="000000" w:themeColor="text1"/>
        </w:rPr>
        <w:t>обговорен</w:t>
      </w:r>
      <w:r>
        <w:rPr>
          <w:color w:val="000000" w:themeColor="text1"/>
        </w:rPr>
        <w:t>о</w:t>
      </w:r>
      <w:r w:rsidR="00DA0CEC" w:rsidRPr="00D808ED">
        <w:rPr>
          <w:color w:val="000000" w:themeColor="text1"/>
        </w:rPr>
        <w:t xml:space="preserve"> та ухвалено 3 рішення міської ради:</w:t>
      </w:r>
    </w:p>
    <w:p w:rsidR="00DA0CEC" w:rsidRPr="00C77B66" w:rsidRDefault="00DA0CEC" w:rsidP="00DA0CEC">
      <w:pPr>
        <w:pStyle w:val="2"/>
        <w:keepNext w:val="0"/>
        <w:keepLines w:val="0"/>
        <w:widowControl/>
        <w:numPr>
          <w:ilvl w:val="0"/>
          <w:numId w:val="1"/>
        </w:numPr>
        <w:pBdr>
          <w:bottom w:val="single" w:sz="6" w:space="4" w:color="DDDDDD"/>
        </w:pBdr>
        <w:autoSpaceDE/>
        <w:autoSpaceDN/>
        <w:spacing w:before="0"/>
        <w:ind w:left="180" w:right="79"/>
        <w:jc w:val="both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D808E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77B6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Про встановлення ставок та пільг із сплати податку на нерухоме майно, відмінне від земельної ділянки. </w:t>
      </w:r>
      <w:r w:rsidRPr="00C77B6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       </w:t>
      </w:r>
    </w:p>
    <w:p w:rsidR="00DA0CEC" w:rsidRPr="00C77B66" w:rsidRDefault="00AD0AA2" w:rsidP="00DA0CEC">
      <w:pPr>
        <w:pStyle w:val="2"/>
        <w:keepNext w:val="0"/>
        <w:keepLines w:val="0"/>
        <w:widowControl/>
        <w:numPr>
          <w:ilvl w:val="0"/>
          <w:numId w:val="1"/>
        </w:numPr>
        <w:pBdr>
          <w:bottom w:val="single" w:sz="6" w:space="4" w:color="DDDDDD"/>
        </w:pBdr>
        <w:autoSpaceDE/>
        <w:autoSpaceDN/>
        <w:spacing w:before="0"/>
        <w:ind w:left="180" w:right="804"/>
        <w:jc w:val="both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hyperlink r:id="rId8" w:history="1"/>
      <w:hyperlink r:id="rId9" w:history="1">
        <w:r w:rsidR="00DA0CEC" w:rsidRPr="00C77B66">
          <w:rPr>
            <w:rStyle w:val="a5"/>
            <w:rFonts w:ascii="Times New Roman" w:hAnsi="Times New Roman" w:cs="Times New Roman"/>
            <w:b w:val="0"/>
            <w:bCs w:val="0"/>
            <w:color w:val="000000" w:themeColor="text1"/>
            <w:sz w:val="24"/>
            <w:szCs w:val="24"/>
            <w:bdr w:val="none" w:sz="0" w:space="0" w:color="auto" w:frame="1"/>
          </w:rPr>
          <w:t>Про встановлення ставок та пільг із сплати земельного податку</w:t>
        </w:r>
      </w:hyperlink>
    </w:p>
    <w:p w:rsidR="00DA0CEC" w:rsidRPr="00D808ED" w:rsidRDefault="00AD0AA2" w:rsidP="00DA0CEC">
      <w:pPr>
        <w:pStyle w:val="2"/>
        <w:keepNext w:val="0"/>
        <w:keepLines w:val="0"/>
        <w:widowControl/>
        <w:numPr>
          <w:ilvl w:val="0"/>
          <w:numId w:val="1"/>
        </w:numPr>
        <w:pBdr>
          <w:bottom w:val="single" w:sz="6" w:space="4" w:color="DDDDDD"/>
        </w:pBdr>
        <w:autoSpaceDE/>
        <w:autoSpaceDN/>
        <w:spacing w:before="0"/>
        <w:ind w:left="180" w:right="804"/>
        <w:jc w:val="both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hyperlink r:id="rId10" w:history="1">
        <w:r w:rsidR="00DA0CEC" w:rsidRPr="00C77B66">
          <w:rPr>
            <w:rStyle w:val="a5"/>
            <w:rFonts w:ascii="Times New Roman" w:hAnsi="Times New Roman" w:cs="Times New Roman"/>
            <w:b w:val="0"/>
            <w:bCs w:val="0"/>
            <w:color w:val="000000" w:themeColor="text1"/>
            <w:sz w:val="24"/>
            <w:szCs w:val="24"/>
            <w:bdr w:val="none" w:sz="0" w:space="0" w:color="auto" w:frame="1"/>
          </w:rPr>
          <w:t>Про затвердження ставок єдиного податку для фізичних осіб-підприємців, віднесених до І та ІІ груп платників єдиного податку</w:t>
        </w:r>
      </w:hyperlink>
    </w:p>
    <w:p w:rsidR="00DA0CEC" w:rsidRPr="001A243F" w:rsidRDefault="00DA0CEC" w:rsidP="0056242D">
      <w:pPr>
        <w:pStyle w:val="a6"/>
        <w:spacing w:before="0" w:beforeAutospacing="0" w:after="0" w:afterAutospacing="0"/>
        <w:ind w:right="79"/>
        <w:jc w:val="both"/>
        <w:textAlignment w:val="baseline"/>
        <w:rPr>
          <w:color w:val="000000" w:themeColor="text1"/>
          <w:shd w:val="clear" w:color="auto" w:fill="FFFFFF"/>
        </w:rPr>
      </w:pPr>
      <w:r w:rsidRPr="00D808ED">
        <w:rPr>
          <w:color w:val="000000" w:themeColor="text1"/>
        </w:rPr>
        <w:t>        </w:t>
      </w:r>
      <w:r w:rsidRPr="001A243F">
        <w:rPr>
          <w:color w:val="000000" w:themeColor="text1"/>
        </w:rPr>
        <w:t xml:space="preserve">Владою міста в співпраці з </w:t>
      </w:r>
      <w:proofErr w:type="spellStart"/>
      <w:r w:rsidRPr="001A243F">
        <w:rPr>
          <w:color w:val="000000" w:themeColor="text1"/>
        </w:rPr>
        <w:t>Новоодеською</w:t>
      </w:r>
      <w:proofErr w:type="spellEnd"/>
      <w:r w:rsidRPr="001A243F">
        <w:rPr>
          <w:color w:val="000000" w:themeColor="text1"/>
        </w:rPr>
        <w:t xml:space="preserve">  філією Миколаївського обласного центру зайнятості та філією Миколаївського обласного управління Акціонерного товариства «Державний ощадний банк України» проводяться заходи із залучення представників бізнесу та громадян до участі в Урядовій програмі «</w:t>
      </w:r>
      <w:proofErr w:type="spellStart"/>
      <w:r w:rsidRPr="001A243F">
        <w:rPr>
          <w:color w:val="000000" w:themeColor="text1"/>
        </w:rPr>
        <w:t>єРобота</w:t>
      </w:r>
      <w:proofErr w:type="spellEnd"/>
      <w:r w:rsidRPr="001A243F">
        <w:rPr>
          <w:color w:val="000000" w:themeColor="text1"/>
        </w:rPr>
        <w:t xml:space="preserve">» задля створення, розвитку власного бізнесу за напрямом «Своя справа» або створення, розвитку переробних підприємств «Новий рівень».  Проведено </w:t>
      </w:r>
      <w:r w:rsidR="00EF210C" w:rsidRPr="001A243F">
        <w:rPr>
          <w:color w:val="000000" w:themeColor="text1"/>
        </w:rPr>
        <w:t>3</w:t>
      </w:r>
      <w:r w:rsidRPr="001A243F">
        <w:rPr>
          <w:color w:val="000000" w:themeColor="text1"/>
        </w:rPr>
        <w:t xml:space="preserve">0  зустрічей, тренінгів, </w:t>
      </w:r>
      <w:proofErr w:type="spellStart"/>
      <w:r w:rsidRPr="001A243F">
        <w:rPr>
          <w:color w:val="000000" w:themeColor="text1"/>
        </w:rPr>
        <w:t>воркшопів</w:t>
      </w:r>
      <w:proofErr w:type="spellEnd"/>
      <w:r w:rsidRPr="001A243F">
        <w:rPr>
          <w:color w:val="000000" w:themeColor="text1"/>
        </w:rPr>
        <w:t xml:space="preserve"> з більш аніж 200 потенційними учасниками грантових програм. 2 суб’єкти господарювання вже отримали гранти від держави на суму 400тисяч </w:t>
      </w:r>
      <w:proofErr w:type="spellStart"/>
      <w:r w:rsidRPr="001A243F">
        <w:rPr>
          <w:color w:val="000000" w:themeColor="text1"/>
        </w:rPr>
        <w:t>грн.</w:t>
      </w:r>
      <w:r w:rsidR="00EF210C" w:rsidRPr="001A243F">
        <w:rPr>
          <w:color w:val="000000" w:themeColor="text1"/>
        </w:rPr>
        <w:t>в</w:t>
      </w:r>
      <w:proofErr w:type="spellEnd"/>
      <w:r w:rsidR="00EF210C" w:rsidRPr="001A243F">
        <w:rPr>
          <w:color w:val="000000" w:themeColor="text1"/>
        </w:rPr>
        <w:t xml:space="preserve"> 2023р.</w:t>
      </w:r>
      <w:r w:rsidR="00A71D79">
        <w:rPr>
          <w:color w:val="000000" w:themeColor="text1"/>
        </w:rPr>
        <w:t>, -</w:t>
      </w:r>
      <w:r w:rsidR="00A71D79" w:rsidRPr="00A71D79">
        <w:rPr>
          <w:color w:val="000000" w:themeColor="text1"/>
          <w:shd w:val="clear" w:color="auto" w:fill="FBFBFB"/>
        </w:rPr>
        <w:t xml:space="preserve"> </w:t>
      </w:r>
      <w:r w:rsidR="00A71D79" w:rsidRPr="008C25AA">
        <w:rPr>
          <w:color w:val="000000" w:themeColor="text1"/>
          <w:shd w:val="clear" w:color="auto" w:fill="FBFBFB"/>
        </w:rPr>
        <w:t xml:space="preserve">в 2024 році </w:t>
      </w:r>
      <w:r w:rsidR="00A71D79">
        <w:rPr>
          <w:color w:val="000000" w:themeColor="text1"/>
          <w:shd w:val="clear" w:color="auto" w:fill="FBFBFB"/>
        </w:rPr>
        <w:t>теж - 2 на суму 500 тисяч грн</w:t>
      </w:r>
      <w:r w:rsidR="00A71D79" w:rsidRPr="008C25AA">
        <w:rPr>
          <w:color w:val="000000" w:themeColor="text1"/>
          <w:shd w:val="clear" w:color="auto" w:fill="FBFBFB"/>
        </w:rPr>
        <w:t>. </w:t>
      </w:r>
      <w:r w:rsidRPr="001A243F">
        <w:rPr>
          <w:color w:val="000000" w:themeColor="text1"/>
        </w:rPr>
        <w:t xml:space="preserve"> Напрями підприємництва, у яких </w:t>
      </w:r>
      <w:proofErr w:type="spellStart"/>
      <w:r w:rsidRPr="001A243F">
        <w:rPr>
          <w:color w:val="000000" w:themeColor="text1"/>
        </w:rPr>
        <w:t>отримувачі</w:t>
      </w:r>
      <w:proofErr w:type="spellEnd"/>
      <w:r w:rsidRPr="001A243F">
        <w:rPr>
          <w:color w:val="000000" w:themeColor="text1"/>
        </w:rPr>
        <w:t xml:space="preserve"> планують реалізувати або вже реалізували себе:  </w:t>
      </w:r>
      <w:r w:rsidRPr="001A243F">
        <w:rPr>
          <w:rStyle w:val="a7"/>
          <w:bCs/>
          <w:color w:val="000000" w:themeColor="text1"/>
          <w:shd w:val="clear" w:color="auto" w:fill="FFFFFF"/>
        </w:rPr>
        <w:t>ремонт годинників</w:t>
      </w:r>
      <w:r w:rsidRPr="001A243F">
        <w:rPr>
          <w:color w:val="000000" w:themeColor="text1"/>
          <w:shd w:val="clear" w:color="auto" w:fill="FFFFFF"/>
        </w:rPr>
        <w:t> та їх частин, таких як корпуси, рухомі частини, хронометри тощо</w:t>
      </w:r>
      <w:r w:rsidR="00671B9D">
        <w:rPr>
          <w:color w:val="000000" w:themeColor="text1"/>
        </w:rPr>
        <w:t>;</w:t>
      </w:r>
      <w:r w:rsidRPr="001A243F">
        <w:rPr>
          <w:color w:val="000000" w:themeColor="text1"/>
        </w:rPr>
        <w:t xml:space="preserve"> </w:t>
      </w:r>
      <w:r w:rsidRPr="001A243F">
        <w:rPr>
          <w:rStyle w:val="a7"/>
          <w:bCs/>
          <w:color w:val="000000" w:themeColor="text1"/>
          <w:shd w:val="clear" w:color="auto" w:fill="FFFFFF"/>
        </w:rPr>
        <w:t>діяльність</w:t>
      </w:r>
      <w:r w:rsidRPr="001A243F">
        <w:rPr>
          <w:color w:val="000000" w:themeColor="text1"/>
          <w:shd w:val="clear" w:color="auto" w:fill="FFFFFF"/>
        </w:rPr>
        <w:t> у сфері </w:t>
      </w:r>
      <w:r w:rsidRPr="001A243F">
        <w:rPr>
          <w:rStyle w:val="a7"/>
          <w:bCs/>
          <w:color w:val="000000" w:themeColor="text1"/>
          <w:shd w:val="clear" w:color="auto" w:fill="FFFFFF"/>
        </w:rPr>
        <w:t>геодезії</w:t>
      </w:r>
      <w:r w:rsidRPr="001A243F">
        <w:rPr>
          <w:color w:val="000000" w:themeColor="text1"/>
          <w:shd w:val="clear" w:color="auto" w:fill="FFFFFF"/>
        </w:rPr>
        <w:t>: вимірювання земельних ділянок та їх меж;</w:t>
      </w:r>
      <w:r w:rsidR="00671B9D">
        <w:rPr>
          <w:color w:val="000000" w:themeColor="text1"/>
          <w:shd w:val="clear" w:color="auto" w:fill="FFFFFF"/>
        </w:rPr>
        <w:t>торгівля.</w:t>
      </w:r>
    </w:p>
    <w:p w:rsidR="00DA0CEC" w:rsidRPr="001A243F" w:rsidRDefault="00DA0CEC" w:rsidP="00DA0CEC">
      <w:pPr>
        <w:pStyle w:val="a6"/>
        <w:tabs>
          <w:tab w:val="left" w:pos="567"/>
          <w:tab w:val="left" w:pos="9356"/>
        </w:tabs>
        <w:spacing w:before="0" w:beforeAutospacing="0" w:after="0" w:afterAutospacing="0"/>
        <w:ind w:right="79"/>
        <w:jc w:val="both"/>
        <w:textAlignment w:val="baseline"/>
        <w:rPr>
          <w:color w:val="000000" w:themeColor="text1"/>
          <w:shd w:val="clear" w:color="auto" w:fill="FFFFFF"/>
        </w:rPr>
      </w:pPr>
      <w:r w:rsidRPr="001A243F">
        <w:tab/>
        <w:t xml:space="preserve">Фахівці виконкому міської ради долучилися до заходів, які проводився спільно з Державною регуляторною службою України в рамках ініціативи з покращення регіонального/місцевого бізнес-клімату, що реалізується Громадською організацією «Електронна Республіка» за підтримки Програми USAID «Конкурентоспроможна економіка в Україні», з теми «Відстеження та перегляд регуляторних актів: види, терміни та порядок проведення» та в рамках </w:t>
      </w:r>
      <w:r w:rsidRPr="001A243F">
        <w:rPr>
          <w:color w:val="222222"/>
          <w:shd w:val="clear" w:color="auto" w:fill="FFFFFF"/>
        </w:rPr>
        <w:t>грантової співпраці з  </w:t>
      </w:r>
      <w:proofErr w:type="spellStart"/>
      <w:r w:rsidRPr="001A243F">
        <w:rPr>
          <w:color w:val="222222"/>
          <w:shd w:val="clear" w:color="auto" w:fill="FFFFFF"/>
        </w:rPr>
        <w:t>Проєктом</w:t>
      </w:r>
      <w:proofErr w:type="spellEnd"/>
      <w:r w:rsidRPr="001A243F">
        <w:rPr>
          <w:color w:val="222222"/>
          <w:shd w:val="clear" w:color="auto" w:fill="FFFFFF"/>
        </w:rPr>
        <w:t xml:space="preserve"> USAID «ГОВЕРЛА», який  реалізовує проєкт «Належне регуляторне середовище для сталого місцевого економічного розвитку» стали учасниками </w:t>
      </w:r>
      <w:proofErr w:type="spellStart"/>
      <w:r w:rsidRPr="001A243F">
        <w:rPr>
          <w:color w:val="222222"/>
          <w:shd w:val="clear" w:color="auto" w:fill="FFFFFF"/>
        </w:rPr>
        <w:t>вебінару</w:t>
      </w:r>
      <w:proofErr w:type="spellEnd"/>
      <w:r w:rsidRPr="001A243F">
        <w:rPr>
          <w:color w:val="222222"/>
          <w:shd w:val="clear" w:color="auto" w:fill="FFFFFF"/>
        </w:rPr>
        <w:t xml:space="preserve"> </w:t>
      </w:r>
      <w:r w:rsidRPr="001A243F">
        <w:rPr>
          <w:color w:val="222222"/>
        </w:rPr>
        <w:t>«Планування регуляторної діяльності», де отримали інформацію про моніторинг  результатів аудиту регуляторної діяльності органів місцевого самоврядування, надання консультацій з організації планування регуляторної діяльності місцевих рад та їх виконавчих органів, підвищення обізнаності депутатів місцевих рад, старост, представників місцевого бізнесу та громади про умови та процедури здійснення регуляторної діяльності.</w:t>
      </w:r>
    </w:p>
    <w:p w:rsidR="00DA0CEC" w:rsidRPr="001A243F" w:rsidRDefault="00DA0CEC" w:rsidP="00DA0CEC">
      <w:pPr>
        <w:pStyle w:val="has-text-align-left"/>
        <w:tabs>
          <w:tab w:val="left" w:pos="9356"/>
        </w:tabs>
        <w:spacing w:before="0" w:beforeAutospacing="0" w:after="0" w:afterAutospacing="0"/>
        <w:ind w:right="79"/>
        <w:jc w:val="both"/>
        <w:textAlignment w:val="baseline"/>
      </w:pPr>
      <w:r w:rsidRPr="001A243F">
        <w:t xml:space="preserve">Інформація про здійснення покрокових заходів згідно з процедурою розгляду та ухвалення регуляторних актів оприлюднювалася на офіційному </w:t>
      </w:r>
      <w:proofErr w:type="spellStart"/>
      <w:r w:rsidRPr="001A243F">
        <w:t>вебсайті</w:t>
      </w:r>
      <w:proofErr w:type="spellEnd"/>
      <w:r w:rsidRPr="001A243F">
        <w:t xml:space="preserve"> Новоодеської міської ради та її виконавчого комітету в мережі Інтернет. Додатково відбувається інформування про громадські обговорення на сторінці Новоодеської міської ради в соціальній мережі «</w:t>
      </w:r>
      <w:proofErr w:type="spellStart"/>
      <w:r w:rsidRPr="001A243F">
        <w:t>Facebook</w:t>
      </w:r>
      <w:proofErr w:type="spellEnd"/>
      <w:r w:rsidRPr="001A243F">
        <w:t xml:space="preserve">». Після обмежень у доступі до інформації на офіційному </w:t>
      </w:r>
      <w:proofErr w:type="spellStart"/>
      <w:r w:rsidRPr="001A243F">
        <w:t>вебсайті</w:t>
      </w:r>
      <w:proofErr w:type="spellEnd"/>
      <w:r w:rsidRPr="001A243F">
        <w:t xml:space="preserve"> Новоодеської міської ради та її виконавчого комітету в мережі Інтернет було поновлено роботу розділу «Регуляторна політика».</w:t>
      </w:r>
    </w:p>
    <w:p w:rsidR="00DA0CEC" w:rsidRPr="001A243F" w:rsidRDefault="00DA0CEC" w:rsidP="00DA0CEC">
      <w:pPr>
        <w:pStyle w:val="has-text-align-left"/>
        <w:tabs>
          <w:tab w:val="left" w:pos="9356"/>
        </w:tabs>
        <w:spacing w:before="0" w:beforeAutospacing="0" w:after="0" w:afterAutospacing="0"/>
        <w:ind w:right="79"/>
        <w:jc w:val="both"/>
        <w:textAlignment w:val="baseline"/>
      </w:pPr>
      <w:r w:rsidRPr="001A243F">
        <w:lastRenderedPageBreak/>
        <w:t xml:space="preserve">Відповідно до вимог Закону України «Про доступ до публічної інформації» та Постанови Кабінету Міністрів України від 21 жовтня 2015 року №835 «Про затвердження Положення про набори даних, які підлягають оприлюдненню у формі відкритих даних» було підготовлено та опубліковано перелік діючих регуляторних актів та план підготовки регуляторних актів у форматі відкритих даних на Єдиному державному </w:t>
      </w:r>
      <w:proofErr w:type="spellStart"/>
      <w:r w:rsidRPr="001A243F">
        <w:t>вебпорталі</w:t>
      </w:r>
      <w:proofErr w:type="spellEnd"/>
      <w:r w:rsidRPr="001A243F">
        <w:t xml:space="preserve"> відкритих даних </w:t>
      </w:r>
      <w:proofErr w:type="spellStart"/>
      <w:r w:rsidRPr="001A243F">
        <w:t>data.gov.ua</w:t>
      </w:r>
      <w:proofErr w:type="spellEnd"/>
      <w:r w:rsidRPr="001A243F">
        <w:t>.</w:t>
      </w:r>
    </w:p>
    <w:p w:rsidR="00DA0CEC" w:rsidRPr="001A243F" w:rsidRDefault="00DA0CEC" w:rsidP="00DA0CEC">
      <w:pPr>
        <w:pStyle w:val="a6"/>
        <w:tabs>
          <w:tab w:val="left" w:pos="426"/>
          <w:tab w:val="left" w:pos="9356"/>
        </w:tabs>
        <w:spacing w:before="0" w:beforeAutospacing="0" w:after="0" w:afterAutospacing="0"/>
        <w:ind w:right="79"/>
        <w:jc w:val="both"/>
        <w:textAlignment w:val="baseline"/>
      </w:pPr>
      <w:r w:rsidRPr="001A243F">
        <w:tab/>
        <w:t xml:space="preserve">На виконання вимог статей 12, 13 Закону створено й супроводжується реєстр чинних регуляторних актів Новоодеської міської ради та її виконавчого комітету, який розміщено на офіційному </w:t>
      </w:r>
      <w:proofErr w:type="spellStart"/>
      <w:r w:rsidRPr="001A243F">
        <w:t>вебсайті</w:t>
      </w:r>
      <w:proofErr w:type="spellEnd"/>
      <w:r w:rsidRPr="001A243F">
        <w:t xml:space="preserve"> Новоодеської міської ради та її виконавчого комітету в розділі «Регуляторна політика».</w:t>
      </w:r>
    </w:p>
    <w:p w:rsidR="00DA0CEC" w:rsidRPr="001A243F" w:rsidRDefault="00DA0CEC" w:rsidP="00DA0CEC">
      <w:pPr>
        <w:pStyle w:val="a3"/>
        <w:tabs>
          <w:tab w:val="left" w:pos="9356"/>
        </w:tabs>
        <w:ind w:right="79" w:firstLine="567"/>
        <w:jc w:val="both"/>
        <w:rPr>
          <w:sz w:val="24"/>
          <w:szCs w:val="24"/>
        </w:rPr>
      </w:pPr>
      <w:r w:rsidRPr="001A243F">
        <w:rPr>
          <w:sz w:val="24"/>
          <w:szCs w:val="24"/>
        </w:rPr>
        <w:t>Наразі реєстр чинних регуляторних актів складається з 8 регуляторних актів: 7рішень Новоодеської  міської ради (5- місцеві податки і збори, Правила благоустрою міста Нова Одеса, Правила приймання стічних вод до централізованої системи водовідведення  м. Нова Одеса, а також  Правила благоустрою Троїцької сільської ради).</w:t>
      </w:r>
    </w:p>
    <w:p w:rsidR="00DA0CEC" w:rsidRPr="001A243F" w:rsidRDefault="00DA0CEC" w:rsidP="00DA0CEC">
      <w:pPr>
        <w:pStyle w:val="a6"/>
        <w:tabs>
          <w:tab w:val="left" w:pos="9356"/>
        </w:tabs>
        <w:spacing w:before="0" w:beforeAutospacing="0" w:after="0" w:afterAutospacing="0"/>
        <w:ind w:right="79"/>
        <w:jc w:val="both"/>
        <w:textAlignment w:val="baseline"/>
      </w:pPr>
      <w:r w:rsidRPr="001A243F">
        <w:t xml:space="preserve">Положення </w:t>
      </w:r>
      <w:proofErr w:type="spellStart"/>
      <w:r w:rsidRPr="001A243F">
        <w:t>проєктів</w:t>
      </w:r>
      <w:proofErr w:type="spellEnd"/>
      <w:r w:rsidRPr="001A243F">
        <w:t xml:space="preserve"> регуляторних актів, розробником яких є </w:t>
      </w:r>
      <w:proofErr w:type="spellStart"/>
      <w:r w:rsidRPr="001A243F">
        <w:t>Новоодеська</w:t>
      </w:r>
      <w:proofErr w:type="spellEnd"/>
      <w:r w:rsidRPr="001A243F">
        <w:t xml:space="preserve"> міська рада, спрямовані на вирішення таких питань:</w:t>
      </w:r>
      <w:r w:rsidR="005C00B5">
        <w:t xml:space="preserve"> </w:t>
      </w:r>
      <w:r w:rsidRPr="001A243F">
        <w:t>установлення місцевих податків,забезпечення чіткого прозорого регулювання, розв</w:t>
      </w:r>
      <w:r w:rsidR="005C00B5">
        <w:t>итку підприємницької діяльності, у</w:t>
      </w:r>
      <w:r w:rsidRPr="001A243F">
        <w:t>становлення чітких вимог до провадження видів господарської діяльності, підвищення рівня захисту прав та законних інтересів суб’єктів господарювання.</w:t>
      </w:r>
    </w:p>
    <w:p w:rsidR="00DA0CEC" w:rsidRPr="001A243F" w:rsidRDefault="00DA0CEC" w:rsidP="00DA0CEC">
      <w:pPr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1A243F">
        <w:rPr>
          <w:rFonts w:ascii="Times New Roman" w:hAnsi="Times New Roman" w:cs="Times New Roman"/>
          <w:sz w:val="24"/>
          <w:szCs w:val="24"/>
        </w:rPr>
        <w:t>Водночас повідомляємо, що  рішенням Новоодеської міської ради №</w:t>
      </w:r>
      <w:r w:rsidR="00896B9E" w:rsidRPr="001A243F">
        <w:rPr>
          <w:rFonts w:ascii="Times New Roman" w:hAnsi="Times New Roman" w:cs="Times New Roman"/>
          <w:sz w:val="24"/>
          <w:szCs w:val="24"/>
        </w:rPr>
        <w:t>5</w:t>
      </w:r>
      <w:r w:rsidRPr="001A243F">
        <w:rPr>
          <w:rFonts w:ascii="Times New Roman" w:hAnsi="Times New Roman" w:cs="Times New Roman"/>
          <w:sz w:val="24"/>
          <w:szCs w:val="24"/>
        </w:rPr>
        <w:t xml:space="preserve"> від</w:t>
      </w:r>
      <w:r w:rsidR="00896B9E" w:rsidRPr="001A243F">
        <w:rPr>
          <w:rFonts w:ascii="Times New Roman" w:hAnsi="Times New Roman" w:cs="Times New Roman"/>
          <w:sz w:val="24"/>
          <w:szCs w:val="24"/>
        </w:rPr>
        <w:t>1</w:t>
      </w:r>
      <w:r w:rsidR="005C3584">
        <w:rPr>
          <w:rFonts w:ascii="Times New Roman" w:hAnsi="Times New Roman" w:cs="Times New Roman"/>
          <w:sz w:val="24"/>
          <w:szCs w:val="24"/>
        </w:rPr>
        <w:t>1</w:t>
      </w:r>
      <w:r w:rsidR="00896B9E" w:rsidRPr="001A243F">
        <w:rPr>
          <w:rFonts w:ascii="Times New Roman" w:hAnsi="Times New Roman" w:cs="Times New Roman"/>
          <w:sz w:val="24"/>
          <w:szCs w:val="24"/>
        </w:rPr>
        <w:t>.12.</w:t>
      </w:r>
      <w:r w:rsidRPr="001A243F">
        <w:rPr>
          <w:rFonts w:ascii="Times New Roman" w:hAnsi="Times New Roman" w:cs="Times New Roman"/>
          <w:sz w:val="24"/>
          <w:szCs w:val="24"/>
        </w:rPr>
        <w:t>202</w:t>
      </w:r>
      <w:r w:rsidR="00896B9E" w:rsidRPr="001A243F">
        <w:rPr>
          <w:rFonts w:ascii="Times New Roman" w:hAnsi="Times New Roman" w:cs="Times New Roman"/>
          <w:sz w:val="24"/>
          <w:szCs w:val="24"/>
        </w:rPr>
        <w:t>4</w:t>
      </w:r>
      <w:r w:rsidRPr="001A243F">
        <w:rPr>
          <w:rFonts w:ascii="Times New Roman" w:hAnsi="Times New Roman" w:cs="Times New Roman"/>
          <w:sz w:val="24"/>
          <w:szCs w:val="24"/>
        </w:rPr>
        <w:t xml:space="preserve">  затверджено План діяльності з підготовки проектів регуляторних актів  на 202</w:t>
      </w:r>
      <w:r w:rsidR="00896B9E" w:rsidRPr="001A243F">
        <w:rPr>
          <w:rFonts w:ascii="Times New Roman" w:hAnsi="Times New Roman" w:cs="Times New Roman"/>
          <w:sz w:val="24"/>
          <w:szCs w:val="24"/>
        </w:rPr>
        <w:t>5</w:t>
      </w:r>
      <w:r w:rsidRPr="001A243F">
        <w:rPr>
          <w:rFonts w:ascii="Times New Roman" w:hAnsi="Times New Roman" w:cs="Times New Roman"/>
          <w:sz w:val="24"/>
          <w:szCs w:val="24"/>
        </w:rPr>
        <w:t xml:space="preserve"> рік, який </w:t>
      </w:r>
      <w:proofErr w:type="spellStart"/>
      <w:r w:rsidRPr="001A243F">
        <w:rPr>
          <w:rFonts w:ascii="Times New Roman" w:hAnsi="Times New Roman" w:cs="Times New Roman"/>
          <w:sz w:val="24"/>
          <w:szCs w:val="24"/>
        </w:rPr>
        <w:t>оприлюднено</w:t>
      </w:r>
      <w:proofErr w:type="spellEnd"/>
      <w:r w:rsidRPr="001A243F">
        <w:rPr>
          <w:rFonts w:ascii="Times New Roman" w:hAnsi="Times New Roman" w:cs="Times New Roman"/>
          <w:sz w:val="24"/>
          <w:szCs w:val="24"/>
        </w:rPr>
        <w:t xml:space="preserve"> на офіційному </w:t>
      </w:r>
      <w:proofErr w:type="spellStart"/>
      <w:r w:rsidRPr="001A243F">
        <w:rPr>
          <w:rFonts w:ascii="Times New Roman" w:hAnsi="Times New Roman" w:cs="Times New Roman"/>
          <w:sz w:val="24"/>
          <w:szCs w:val="24"/>
        </w:rPr>
        <w:t>веб-сайті</w:t>
      </w:r>
      <w:proofErr w:type="spellEnd"/>
      <w:r w:rsidRPr="001A243F">
        <w:rPr>
          <w:rFonts w:ascii="Times New Roman" w:hAnsi="Times New Roman" w:cs="Times New Roman"/>
          <w:sz w:val="24"/>
          <w:szCs w:val="24"/>
        </w:rPr>
        <w:t xml:space="preserve"> у розділі «Регуляторна діяльність». З огляду на зазначене, </w:t>
      </w:r>
      <w:proofErr w:type="spellStart"/>
      <w:r w:rsidRPr="001A243F">
        <w:rPr>
          <w:rFonts w:ascii="Times New Roman" w:hAnsi="Times New Roman" w:cs="Times New Roman"/>
          <w:sz w:val="24"/>
          <w:szCs w:val="24"/>
        </w:rPr>
        <w:t>Новоодеська</w:t>
      </w:r>
      <w:proofErr w:type="spellEnd"/>
      <w:r w:rsidRPr="001A243F">
        <w:rPr>
          <w:rFonts w:ascii="Times New Roman" w:hAnsi="Times New Roman" w:cs="Times New Roman"/>
          <w:sz w:val="24"/>
          <w:szCs w:val="24"/>
        </w:rPr>
        <w:t xml:space="preserve"> міська рада планує продовжувати активну роботу, спрямовану на підвищення ефективності реалізації державної регуляторної політики, зокрема й на лібералізацію та дерегуляцію господарської діяльності у відповідних сферах. Інформація, зазначена в Плані діяльності з підготовки проектів регуляторних актів на 202</w:t>
      </w:r>
      <w:r w:rsidR="00896B9E" w:rsidRPr="001A243F">
        <w:rPr>
          <w:rFonts w:ascii="Times New Roman" w:hAnsi="Times New Roman" w:cs="Times New Roman"/>
          <w:sz w:val="24"/>
          <w:szCs w:val="24"/>
        </w:rPr>
        <w:t>5</w:t>
      </w:r>
      <w:r w:rsidRPr="001A243F">
        <w:rPr>
          <w:rFonts w:ascii="Times New Roman" w:hAnsi="Times New Roman" w:cs="Times New Roman"/>
          <w:sz w:val="24"/>
          <w:szCs w:val="24"/>
        </w:rPr>
        <w:t xml:space="preserve"> рік, дає можливість суб’єктам господарювання планувати свою подальшу діяльність, брати участь в обговоренні проектів регуляторних актів та їх удосконаленні для захисту своїх прав.</w:t>
      </w:r>
    </w:p>
    <w:p w:rsidR="00DA0CEC" w:rsidRPr="001A243F" w:rsidRDefault="00DA0CEC" w:rsidP="00DA0CEC">
      <w:pPr>
        <w:pStyle w:val="a6"/>
        <w:spacing w:before="0" w:beforeAutospacing="0" w:after="0" w:afterAutospacing="0"/>
        <w:ind w:right="79"/>
        <w:jc w:val="both"/>
        <w:textAlignment w:val="baseline"/>
      </w:pPr>
      <w:r w:rsidRPr="001A243F">
        <w:t>Протягом 2023-2024років  реалізація державної регуляторної політики була спрямована на вдосконалення та спрощення правового регулювання господарських відносин, підтримку національного підприємництва та зменшення втручання державних органів у діяльність суб’єктів господарювання.</w:t>
      </w:r>
    </w:p>
    <w:p w:rsidR="00DA0CEC" w:rsidRPr="001A243F" w:rsidRDefault="00DA0CEC" w:rsidP="00DA0CEC">
      <w:pPr>
        <w:pStyle w:val="a6"/>
        <w:spacing w:before="0" w:beforeAutospacing="0" w:after="0" w:afterAutospacing="0"/>
        <w:ind w:right="79" w:firstLine="567"/>
        <w:jc w:val="both"/>
        <w:textAlignment w:val="baseline"/>
      </w:pPr>
      <w:r w:rsidRPr="001A243F">
        <w:t>Пріоритетними завданнями з питань здійснення регуляторної діяльності є:</w:t>
      </w:r>
    </w:p>
    <w:p w:rsidR="00DA0CEC" w:rsidRPr="001A243F" w:rsidRDefault="00DA0CEC" w:rsidP="004845AD">
      <w:pPr>
        <w:pStyle w:val="a6"/>
        <w:numPr>
          <w:ilvl w:val="0"/>
          <w:numId w:val="2"/>
        </w:numPr>
        <w:spacing w:before="0" w:beforeAutospacing="0" w:after="0" w:afterAutospacing="0"/>
        <w:ind w:right="79"/>
        <w:jc w:val="both"/>
        <w:textAlignment w:val="baseline"/>
      </w:pPr>
      <w:r w:rsidRPr="001A243F">
        <w:t>підтримка діалогу між владою та суб’єктами господарювання, громадськими організаціями й об’єднаннями підприємців у регуляторній діяльності, урахування конструктивних пропозицій і зауважень від суб’єктів господарювання, їх об’єднань при ухваленні регуляторних актів;</w:t>
      </w:r>
    </w:p>
    <w:p w:rsidR="00DA0CEC" w:rsidRPr="001A243F" w:rsidRDefault="00DA0CEC" w:rsidP="004845AD">
      <w:pPr>
        <w:pStyle w:val="a6"/>
        <w:numPr>
          <w:ilvl w:val="0"/>
          <w:numId w:val="2"/>
        </w:numPr>
        <w:spacing w:before="0" w:beforeAutospacing="0" w:after="0" w:afterAutospacing="0"/>
        <w:ind w:right="79"/>
        <w:jc w:val="both"/>
        <w:textAlignment w:val="baseline"/>
      </w:pPr>
      <w:r w:rsidRPr="001A243F">
        <w:t>недопущення ухвалення регуляторних актів, що є непослідовними або не узгоджуються чи дублюють чинні регуляторні акти;</w:t>
      </w:r>
      <w:r w:rsidR="005C3584">
        <w:t xml:space="preserve">   </w:t>
      </w:r>
    </w:p>
    <w:p w:rsidR="00DA0CEC" w:rsidRPr="001A243F" w:rsidRDefault="00DA0CEC" w:rsidP="004845AD">
      <w:pPr>
        <w:pStyle w:val="a6"/>
        <w:numPr>
          <w:ilvl w:val="0"/>
          <w:numId w:val="2"/>
        </w:numPr>
        <w:spacing w:before="0" w:beforeAutospacing="0" w:after="0" w:afterAutospacing="0"/>
        <w:ind w:right="79"/>
        <w:jc w:val="both"/>
        <w:textAlignment w:val="baseline"/>
      </w:pPr>
      <w:r w:rsidRPr="001A243F">
        <w:t>підвищення якості підготовки розробниками аналізу регуляторного впливу до проєкту регуляторного акта;</w:t>
      </w:r>
    </w:p>
    <w:p w:rsidR="00DA0CEC" w:rsidRPr="001A243F" w:rsidRDefault="00DA0CEC" w:rsidP="004845AD">
      <w:pPr>
        <w:pStyle w:val="a6"/>
        <w:numPr>
          <w:ilvl w:val="0"/>
          <w:numId w:val="2"/>
        </w:numPr>
        <w:spacing w:before="0" w:beforeAutospacing="0" w:after="0" w:afterAutospacing="0"/>
        <w:ind w:right="79"/>
        <w:jc w:val="both"/>
        <w:textAlignment w:val="baseline"/>
      </w:pPr>
      <w:r w:rsidRPr="001A243F">
        <w:t>забезпечення інформаційної відкритості з питань регуляторної політики.</w:t>
      </w:r>
    </w:p>
    <w:p w:rsidR="004845AD" w:rsidRDefault="001A24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243F" w:rsidRDefault="001A24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Олександ</w:t>
      </w:r>
      <w:r w:rsidR="0056242D">
        <w:rPr>
          <w:rFonts w:ascii="Times New Roman" w:hAnsi="Times New Roman" w:cs="Times New Roman"/>
          <w:b/>
          <w:sz w:val="28"/>
          <w:szCs w:val="28"/>
        </w:rPr>
        <w:t xml:space="preserve">р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Поляков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243F" w:rsidRDefault="001A243F" w:rsidP="00646053">
      <w:pPr>
        <w:pStyle w:val="a3"/>
      </w:pPr>
      <w:r w:rsidRPr="00646053">
        <w:t>Вик. 0933738415</w:t>
      </w:r>
    </w:p>
    <w:p w:rsidR="00646053" w:rsidRPr="00646053" w:rsidRDefault="00646053" w:rsidP="00646053">
      <w:pPr>
        <w:pStyle w:val="a3"/>
      </w:pPr>
      <w:proofErr w:type="spellStart"/>
      <w:r>
        <w:t>Хлівна-Андреєва</w:t>
      </w:r>
      <w:proofErr w:type="spellEnd"/>
      <w:r>
        <w:t xml:space="preserve"> О.Г.</w:t>
      </w:r>
    </w:p>
    <w:sectPr w:rsidR="00646053" w:rsidRPr="00646053" w:rsidSect="00182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54BA2"/>
    <w:multiLevelType w:val="hybridMultilevel"/>
    <w:tmpl w:val="823493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25662"/>
    <w:multiLevelType w:val="multilevel"/>
    <w:tmpl w:val="6944B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121889"/>
    <w:rsid w:val="000770A5"/>
    <w:rsid w:val="00121889"/>
    <w:rsid w:val="0017354C"/>
    <w:rsid w:val="00182F83"/>
    <w:rsid w:val="001A243F"/>
    <w:rsid w:val="004845AD"/>
    <w:rsid w:val="0056242D"/>
    <w:rsid w:val="005C00B5"/>
    <w:rsid w:val="005C3584"/>
    <w:rsid w:val="00600A23"/>
    <w:rsid w:val="00646053"/>
    <w:rsid w:val="00651928"/>
    <w:rsid w:val="00671B9D"/>
    <w:rsid w:val="00896B9E"/>
    <w:rsid w:val="008C1FD5"/>
    <w:rsid w:val="00A71D79"/>
    <w:rsid w:val="00AD0AA2"/>
    <w:rsid w:val="00B33A98"/>
    <w:rsid w:val="00BE509C"/>
    <w:rsid w:val="00CB37C3"/>
    <w:rsid w:val="00CB5249"/>
    <w:rsid w:val="00D23992"/>
    <w:rsid w:val="00D66FA5"/>
    <w:rsid w:val="00DA0CEC"/>
    <w:rsid w:val="00E8228A"/>
    <w:rsid w:val="00EF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83"/>
  </w:style>
  <w:style w:type="paragraph" w:styleId="2">
    <w:name w:val="heading 2"/>
    <w:basedOn w:val="a"/>
    <w:next w:val="a"/>
    <w:link w:val="20"/>
    <w:uiPriority w:val="9"/>
    <w:unhideWhenUsed/>
    <w:qFormat/>
    <w:rsid w:val="00DA0CEC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0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 w:bidi="uk-UA"/>
    </w:rPr>
  </w:style>
  <w:style w:type="paragraph" w:styleId="a3">
    <w:name w:val="No Spacing"/>
    <w:link w:val="a4"/>
    <w:uiPriority w:val="99"/>
    <w:qFormat/>
    <w:rsid w:val="00DA0C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DA0CEC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A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has-text-align-left">
    <w:name w:val="has-text-align-left"/>
    <w:basedOn w:val="a"/>
    <w:rsid w:val="00DA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Emphasis"/>
    <w:basedOn w:val="a0"/>
    <w:uiPriority w:val="20"/>
    <w:qFormat/>
    <w:rsid w:val="00DA0CEC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DA0CEC"/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1"/>
    <w:qFormat/>
    <w:rsid w:val="00DA0CEC"/>
    <w:pPr>
      <w:widowControl w:val="0"/>
      <w:autoSpaceDE w:val="0"/>
      <w:autoSpaceDN w:val="0"/>
      <w:spacing w:after="0" w:line="240" w:lineRule="auto"/>
      <w:ind w:left="342"/>
    </w:pPr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9">
    <w:name w:val="Основной текст Знак"/>
    <w:basedOn w:val="a0"/>
    <w:link w:val="a8"/>
    <w:uiPriority w:val="1"/>
    <w:rsid w:val="00DA0CEC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21">
    <w:name w:val="Заголовок 21"/>
    <w:basedOn w:val="a"/>
    <w:uiPriority w:val="1"/>
    <w:qFormat/>
    <w:rsid w:val="00DA0CEC"/>
    <w:pPr>
      <w:widowControl w:val="0"/>
      <w:autoSpaceDE w:val="0"/>
      <w:autoSpaceDN w:val="0"/>
      <w:spacing w:after="0" w:line="240" w:lineRule="auto"/>
      <w:ind w:left="2540" w:right="2424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dmr.gov.ua/images/kontent/normatyvni_akty/Rishennya_rady/0.2022/26/03._%D0%A0%D0%86%D0%A8%D0%95%D0%9D%D0%9D%D0%AF_%D0%9F%D0%A0%D0%9E_%D0%9D%D0%95%D0%A0%D0%A3%D0%A5%D0%9E%D0%9C%D0%86%D0%A1%D0%A2%D0%AC_%D0%9D%D0%90_2024_%D0%A0%D0%86%D0%9A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shtanka.org.u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miskarada@gmail.com,%2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nodmr.gov.ua/images/kontent/normatyvni_akty/Rishennya_rady/0.2022/26/05._%D0%A0%D0%86%D0%A8%D0%95%D0%9D%D0%9D%D0%AF_%D0%9F%D0%A0%D0%9E_%D0%A1%D0%A2%D0%90%D0%92%D0%9A%D0%98_%D0%84%D0%94%D0%98%D0%9D%D0%9E%D0%93%D0%9E_202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dmr.gov.ua/images/kontent/side_menu/Vukonavchiy_komitet/Proekt_vikonavchiy_komitet/04._%D0%A0%D0%86%D0%A8%D0%95%D0%9D%D0%9D%D0%AF_%D0%9F%D0%A0%D0%9E_%D0%97%D0%95%D0%9C%D0%9B%D0%AE_%D0%9D%D0%90_2024_%D0%A0%D0%86%D0%9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6882</Words>
  <Characters>3924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2025-04-07T06:59:00Z</cp:lastPrinted>
  <dcterms:created xsi:type="dcterms:W3CDTF">2025-04-07T06:56:00Z</dcterms:created>
  <dcterms:modified xsi:type="dcterms:W3CDTF">2025-04-08T06:13:00Z</dcterms:modified>
</cp:coreProperties>
</file>