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243C3E" w:rsidRDefault="00243C3E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172854" w:rsidRDefault="00172854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172854">
              <w:rPr>
                <w:lang w:val="ru-RU"/>
              </w:rPr>
              <w:t>24</w:t>
            </w:r>
            <w:r w:rsidR="00724C1A">
              <w:rPr>
                <w:lang w:val="ru-RU"/>
              </w:rPr>
              <w:t>.12.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172854">
              <w:t>70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72854" w:rsidRDefault="00724C1A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243C3E" w:rsidRPr="001A245B" w:rsidRDefault="00243C3E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724C1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724C1A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0023DD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023DD">
              <w:rPr>
                <w:b/>
                <w:sz w:val="28"/>
                <w:szCs w:val="28"/>
                <w:lang w:val="uk-UA"/>
              </w:rPr>
              <w:t>Волинець Н.Л.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243C3E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0023DD">
        <w:rPr>
          <w:sz w:val="28"/>
          <w:szCs w:val="28"/>
          <w:lang w:val="uk-UA"/>
        </w:rPr>
        <w:t>Волинець Н.Л.</w:t>
      </w:r>
      <w:r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941D9D">
        <w:rPr>
          <w:sz w:val="28"/>
          <w:szCs w:val="28"/>
          <w:lang w:val="uk-UA"/>
        </w:rPr>
        <w:t xml:space="preserve">08.12.2025 р. № В-690-06-12 про </w:t>
      </w:r>
      <w:r w:rsidRPr="00752718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941D9D" w:rsidRPr="00752718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724C1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ТОВ «Миколаївський центр землеустрою»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724C1A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0023DD">
        <w:rPr>
          <w:sz w:val="28"/>
          <w:szCs w:val="28"/>
          <w:lang w:val="uk-UA"/>
        </w:rPr>
        <w:t>Шкільна, 20</w:t>
      </w:r>
      <w:r w:rsidR="00724C1A">
        <w:rPr>
          <w:sz w:val="28"/>
          <w:szCs w:val="28"/>
          <w:lang w:val="uk-UA"/>
        </w:rPr>
        <w:t xml:space="preserve"> м. Нова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33702">
        <w:rPr>
          <w:sz w:val="28"/>
          <w:szCs w:val="28"/>
          <w:lang w:val="uk-UA"/>
        </w:rPr>
        <w:t>витяг з Державного реєстру на нерухоме майно №</w:t>
      </w:r>
      <w:r w:rsidR="00724C1A">
        <w:rPr>
          <w:sz w:val="28"/>
          <w:szCs w:val="28"/>
          <w:lang w:val="uk-UA"/>
        </w:rPr>
        <w:t xml:space="preserve"> </w:t>
      </w:r>
      <w:r w:rsidR="000023DD">
        <w:rPr>
          <w:sz w:val="28"/>
          <w:szCs w:val="28"/>
          <w:lang w:val="uk-UA"/>
        </w:rPr>
        <w:t>25003524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724C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-3202380842025</w:t>
      </w:r>
      <w:r w:rsidR="00724C1A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724C1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еруючись Конституцією України, пунктом 34 частини 1 статті 26, стат</w:t>
      </w:r>
      <w:r w:rsidR="00724C1A">
        <w:rPr>
          <w:sz w:val="28"/>
          <w:szCs w:val="28"/>
          <w:lang w:val="uk-UA"/>
        </w:rPr>
        <w:t>тями</w:t>
      </w:r>
      <w:r w:rsidRPr="00752718">
        <w:rPr>
          <w:sz w:val="28"/>
          <w:szCs w:val="28"/>
          <w:lang w:val="uk-UA"/>
        </w:rPr>
        <w:t xml:space="preserve"> 46,</w:t>
      </w:r>
      <w:r w:rsidR="00724C1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724C1A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59 Закону України «Про місцеве самоврядування в Україні»,  статтями 12, 40, 81, 86, 116, 118, 121, 122  Земельного </w:t>
      </w:r>
      <w:r w:rsidR="00724C1A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Законом України «Про землеустрій», Законом України «Про державну реєстрацію речових прав на нерухоме майно та їх обтяжень», статтею 24 Закон</w:t>
      </w:r>
      <w:r w:rsidR="00724C1A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Законом України «Про адміністративну процедуру» міська рада</w:t>
      </w:r>
    </w:p>
    <w:p w:rsidR="004C0993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 </w:t>
      </w:r>
      <w:r w:rsidRPr="00752718">
        <w:rPr>
          <w:b/>
          <w:sz w:val="28"/>
          <w:szCs w:val="28"/>
          <w:lang w:val="uk-UA"/>
        </w:rPr>
        <w:t>ВИРІШИЛА:</w:t>
      </w:r>
    </w:p>
    <w:p w:rsidR="00172854" w:rsidRPr="00F165D2" w:rsidRDefault="00172854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0023DD">
        <w:rPr>
          <w:sz w:val="28"/>
          <w:szCs w:val="28"/>
          <w:lang w:val="uk-UA"/>
        </w:rPr>
        <w:t>Волинець Надії Леонідівні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724C1A">
        <w:rPr>
          <w:color w:val="000000" w:themeColor="text1"/>
          <w:sz w:val="28"/>
          <w:szCs w:val="28"/>
          <w:lang w:val="uk-UA"/>
        </w:rPr>
        <w:t xml:space="preserve"> </w:t>
      </w:r>
      <w:r w:rsidR="000023DD">
        <w:rPr>
          <w:color w:val="000000" w:themeColor="text1"/>
          <w:sz w:val="28"/>
          <w:szCs w:val="28"/>
          <w:lang w:val="uk-UA"/>
        </w:rPr>
        <w:t>1960422387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0023DD">
        <w:rPr>
          <w:sz w:val="28"/>
          <w:szCs w:val="28"/>
          <w:lang w:val="uk-UA"/>
        </w:rPr>
        <w:t>1000</w:t>
      </w:r>
      <w:r w:rsidR="00172854">
        <w:rPr>
          <w:sz w:val="28"/>
          <w:szCs w:val="28"/>
          <w:lang w:val="uk-UA"/>
        </w:rPr>
        <w:t xml:space="preserve"> га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3727C">
        <w:rPr>
          <w:color w:val="000000" w:themeColor="text1"/>
          <w:sz w:val="28"/>
          <w:szCs w:val="28"/>
          <w:lang w:val="uk-UA"/>
        </w:rPr>
        <w:t>4</w:t>
      </w:r>
      <w:r w:rsidR="000023DD">
        <w:rPr>
          <w:color w:val="000000" w:themeColor="text1"/>
          <w:sz w:val="28"/>
          <w:szCs w:val="28"/>
          <w:lang w:val="uk-UA"/>
        </w:rPr>
        <w:t>:03</w:t>
      </w:r>
      <w:r w:rsidR="002666FE">
        <w:rPr>
          <w:color w:val="000000" w:themeColor="text1"/>
          <w:sz w:val="28"/>
          <w:szCs w:val="28"/>
          <w:lang w:val="uk-UA"/>
        </w:rPr>
        <w:t>2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3727C">
        <w:rPr>
          <w:color w:val="000000" w:themeColor="text1"/>
          <w:sz w:val="28"/>
          <w:szCs w:val="28"/>
          <w:lang w:val="uk-UA"/>
        </w:rPr>
        <w:t>00</w:t>
      </w:r>
      <w:r w:rsidR="002666FE">
        <w:rPr>
          <w:color w:val="000000" w:themeColor="text1"/>
          <w:sz w:val="28"/>
          <w:szCs w:val="28"/>
          <w:lang w:val="uk-UA"/>
        </w:rPr>
        <w:t>3</w:t>
      </w:r>
      <w:r w:rsidR="000023DD">
        <w:rPr>
          <w:color w:val="000000" w:themeColor="text1"/>
          <w:sz w:val="28"/>
          <w:szCs w:val="28"/>
          <w:lang w:val="uk-UA"/>
        </w:rPr>
        <w:t>1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724C1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0023DD">
        <w:rPr>
          <w:sz w:val="28"/>
          <w:szCs w:val="28"/>
          <w:lang w:val="uk-UA"/>
        </w:rPr>
        <w:t>Шкільна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0023DD">
        <w:rPr>
          <w:sz w:val="28"/>
          <w:szCs w:val="28"/>
          <w:lang w:val="uk-UA"/>
        </w:rPr>
        <w:t>20</w:t>
      </w:r>
      <w:r w:rsidR="00724C1A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724C1A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724C1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724C1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0023DD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0023DD">
        <w:rPr>
          <w:sz w:val="28"/>
          <w:szCs w:val="28"/>
          <w:lang w:val="uk-UA"/>
        </w:rPr>
        <w:t>Волинець Н.Л.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724C1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243C3E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243C3E" w:rsidRPr="00243C3E">
        <w:rPr>
          <w:sz w:val="28"/>
          <w:szCs w:val="28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Default="00243C3E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243C3E" w:rsidRDefault="00243C3E" w:rsidP="00F04AC6">
      <w:pPr>
        <w:ind w:firstLine="708"/>
        <w:jc w:val="both"/>
        <w:rPr>
          <w:sz w:val="28"/>
          <w:szCs w:val="28"/>
          <w:lang w:val="uk-UA"/>
        </w:rPr>
      </w:pPr>
    </w:p>
    <w:p w:rsidR="00243C3E" w:rsidRDefault="00243C3E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243C3E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243C3E"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18" w:rsidRDefault="00EF6718" w:rsidP="00AF62D1">
      <w:r>
        <w:separator/>
      </w:r>
    </w:p>
  </w:endnote>
  <w:endnote w:type="continuationSeparator" w:id="0">
    <w:p w:rsidR="00EF6718" w:rsidRDefault="00EF6718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18" w:rsidRDefault="00EF6718" w:rsidP="00AF62D1">
      <w:r>
        <w:separator/>
      </w:r>
    </w:p>
  </w:footnote>
  <w:footnote w:type="continuationSeparator" w:id="0">
    <w:p w:rsidR="00EF6718" w:rsidRDefault="00EF6718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33702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2854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3C3E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666FE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5D1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24C1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12B8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219F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1D9D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17476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718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4878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186D2-DC6E-49AC-A194-31722749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9</cp:revision>
  <cp:lastPrinted>2025-07-18T06:43:00Z</cp:lastPrinted>
  <dcterms:created xsi:type="dcterms:W3CDTF">2025-11-20T09:37:00Z</dcterms:created>
  <dcterms:modified xsi:type="dcterms:W3CDTF">2025-12-30T06:36:00Z</dcterms:modified>
</cp:coreProperties>
</file>